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671" w:rsidP="00640671">
      <w:pPr>
        <w:pStyle w:val="Title"/>
      </w:pPr>
      <w:r>
        <w:fldChar w:fldCharType="begin"/>
      </w:r>
      <w:r>
        <w:instrText xml:space="preserve"> TITLE   \* MERGEFORMAT </w:instrText>
      </w:r>
      <w:r>
        <w:fldChar w:fldCharType="separate"/>
      </w:r>
      <w:r>
        <w:t>MSFFDM4003 Construct and evaluate prototypes and samples</w:t>
      </w:r>
      <w:r>
        <w:fldChar w:fldCharType="end"/>
      </w:r>
    </w:p>
    <w:p w:rsidR="00640671" w:rsidP="00640671">
      <w:pPr>
        <w:pStyle w:val="Version"/>
        <w:sectPr w:rsidSect="00DF1C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CB6" w:rsidP="00DF1CB6">
      <w:pPr>
        <w:pStyle w:val="SuperHeading"/>
      </w:pPr>
      <w:r w:rsidRPr="00DF1CB6">
        <w:t>MSFFDM4003 Construct and evaluate prototypes and samples</w:t>
      </w:r>
    </w:p>
    <w:p w:rsidR="00000000" w:rsidRPr="00DF1CB6" w:rsidP="00DF1CB6">
      <w:pPr>
        <w:pStyle w:val="Heading1"/>
      </w:pPr>
      <w:bookmarkStart w:id="1" w:name="O_1109028"/>
      <w:bookmarkEnd w:id="1"/>
      <w:r w:rsidRPr="00DF1CB6">
        <w:t>Modification History</w:t>
      </w:r>
    </w:p>
    <w:p w:rsidR="00000000" w:rsidRPr="00DF1CB6" w:rsidP="00640671">
      <w:pPr>
        <w:pStyle w:val="BodyText"/>
      </w:pPr>
      <w:r w:rsidRPr="00DF1CB6">
        <w:t>Release 1. Unit code and title changed. Application changed. Elements and Performance Criteria changed. Range of Conditions removed and relevant content moved to the Assessment Requirements. Assessment Requirements ch</w:t>
      </w:r>
      <w:r w:rsidRPr="00DF1CB6">
        <w:t>anged to remove duplication with Performance Criteria. Supersedes and is not equivalent to MSFFDT4005 Construct and evaluate furniture prototypes and samples, and MSFFT4006 Construct prototypes and samples.</w:t>
      </w:r>
    </w:p>
    <w:p w:rsidR="00000000" w:rsidRPr="00DF1CB6" w:rsidP="00DF1CB6">
      <w:pPr>
        <w:pStyle w:val="Heading1"/>
      </w:pPr>
      <w:bookmarkStart w:id="2" w:name="O_1109029"/>
      <w:bookmarkEnd w:id="2"/>
      <w:r w:rsidRPr="00DF1CB6">
        <w:t>Application</w:t>
      </w:r>
    </w:p>
    <w:p w:rsidR="00000000" w:rsidRPr="00DF1CB6" w:rsidP="00640671">
      <w:pPr>
        <w:pStyle w:val="BodyText"/>
      </w:pPr>
      <w:r w:rsidRPr="00DF1CB6">
        <w:t>This unit describe</w:t>
      </w:r>
      <w:r w:rsidRPr="00DF1CB6">
        <w:t xml:space="preserve">s the skills and knowledge required to construct and evaluate, or oversee the construction and evaluation of, prototypes and samples based on established plans, drawings or specifications. Prototypes may be produced by hand, by using appropriate machines, </w:t>
      </w:r>
      <w:r w:rsidRPr="00DF1CB6">
        <w:t>tools and equipment, or by computer-assisted production, and may require the application of joinery, construction and finishing techniques.</w:t>
      </w:r>
    </w:p>
    <w:p w:rsidR="00000000" w:rsidRPr="00DF1CB6" w:rsidP="00640671">
      <w:pPr>
        <w:pStyle w:val="BodyText"/>
      </w:pPr>
      <w:r w:rsidRPr="00DF1CB6">
        <w:t>The unit applies to individuals working in an industry operation of any size, or a design studio environment, who pr</w:t>
      </w:r>
      <w:r w:rsidRPr="00DF1CB6">
        <w:t>oduce prototypes, either alone or as part of an internal or external team.</w:t>
      </w:r>
    </w:p>
    <w:p w:rsidR="00000000" w:rsidRPr="00DF1CB6" w:rsidP="00640671">
      <w:pPr>
        <w:pStyle w:val="BodyText"/>
      </w:pPr>
      <w:r w:rsidRPr="00DF1CB6">
        <w:t>No licensing or certification requirements apply to this unit at the time of publication. Relevant legislation, industry standards and codes of practice within Australia must be app</w:t>
      </w:r>
      <w:r w:rsidRPr="00DF1CB6">
        <w:t>lied.</w:t>
      </w:r>
    </w:p>
    <w:p w:rsidR="00000000" w:rsidRPr="00DF1CB6" w:rsidP="00DF1CB6">
      <w:pPr>
        <w:pStyle w:val="Heading1"/>
      </w:pPr>
      <w:bookmarkStart w:id="3" w:name="O_1109031"/>
      <w:bookmarkEnd w:id="3"/>
      <w:r w:rsidRPr="00DF1CB6">
        <w:t>Competency Field</w:t>
      </w:r>
    </w:p>
    <w:p w:rsidR="00000000" w:rsidRPr="00DF1CB6" w:rsidP="00640671">
      <w:pPr>
        <w:pStyle w:val="BodyText"/>
      </w:pPr>
      <w:r w:rsidRPr="00DF1CB6">
        <w:t>Workshop practice</w:t>
      </w:r>
    </w:p>
    <w:p w:rsidR="00000000" w:rsidRPr="00DF1CB6" w:rsidP="00DF1CB6">
      <w:pPr>
        <w:pStyle w:val="Heading1"/>
      </w:pPr>
      <w:bookmarkStart w:id="4" w:name="O_1109033"/>
      <w:bookmarkEnd w:id="4"/>
      <w:r w:rsidRPr="00DF1CB6">
        <w:t>Elements and Performance Criteria</w:t>
      </w:r>
    </w:p>
    <w:tbl>
      <w:tblPr>
        <w:tblW w:w="0" w:type="auto"/>
        <w:tblCellMar>
          <w:left w:w="62" w:type="dxa"/>
          <w:right w:w="62" w:type="dxa"/>
        </w:tblCellMar>
        <w:tblLook w:val="0000"/>
      </w:tblPr>
      <w:tblGrid>
        <w:gridCol w:w="2514"/>
        <w:gridCol w:w="6682"/>
      </w:tblGrid>
      <w:tr w:rsidTr="0064067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F1CB6" w:rsidP="00DF1CB6">
            <w:pPr>
              <w:pStyle w:val="BodyText"/>
            </w:pPr>
            <w:r w:rsidRPr="00DF1CB6">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1CB6">
            <w:pPr>
              <w:pStyle w:val="BodyText"/>
              <w:rPr>
                <w:lang w:val="en-NZ"/>
              </w:rPr>
            </w:pPr>
            <w:r w:rsidRPr="00DF1CB6">
              <w:rPr>
                <w:rStyle w:val="SpecialBold"/>
              </w:rPr>
              <w:t>Performance Criteria</w:t>
            </w:r>
          </w:p>
        </w:tc>
      </w:tr>
      <w:tr w:rsidTr="00640671">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1CB6" w:rsidP="00DF1CB6">
            <w:pPr>
              <w:pStyle w:val="BodyText"/>
            </w:pPr>
            <w:r w:rsidRPr="00DF1CB6">
              <w:rPr>
                <w:rStyle w:val="Emphasis"/>
              </w:rPr>
              <w:t xml:space="preserve">Elements describe the </w:t>
            </w:r>
            <w:r w:rsidRPr="00DF1CB6">
              <w:t xml:space="preserve">essential </w:t>
            </w:r>
            <w:r w:rsidRPr="00DF1CB6">
              <w:rPr>
                <w:rStyle w:val="Emphasis"/>
              </w:rPr>
              <w:t>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1CB6">
            <w:pPr>
              <w:pStyle w:val="BodyText"/>
              <w:rPr>
                <w:lang w:val="en-NZ"/>
              </w:rPr>
            </w:pPr>
            <w:r w:rsidRPr="00DF1CB6">
              <w:rPr>
                <w:rStyle w:val="Emphasis"/>
              </w:rPr>
              <w:t>Performance criteria describe the performance needed to demonstrate ac</w:t>
            </w:r>
            <w:r w:rsidRPr="00DF1CB6">
              <w:rPr>
                <w:rStyle w:val="Emphasis"/>
              </w:rPr>
              <w:t>hievement of the element.</w:t>
            </w:r>
          </w:p>
        </w:tc>
      </w:tr>
      <w:tr w:rsidTr="006406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CB6">
            <w:pPr>
              <w:pStyle w:val="BodyText"/>
              <w:rPr>
                <w:lang w:val="en-NZ"/>
              </w:rPr>
            </w:pPr>
            <w:r w:rsidRPr="00DF1CB6">
              <w:t>1. Establish work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CB6" w:rsidP="00DF1CB6">
            <w:pPr>
              <w:pStyle w:val="BodyText"/>
            </w:pPr>
            <w:r w:rsidRPr="00DF1CB6">
              <w:t>1.1 Identify purpose of prototype or sample from prototype specifications</w:t>
            </w:r>
          </w:p>
          <w:p w:rsidR="00000000" w:rsidRPr="00DF1CB6" w:rsidP="00DF1CB6">
            <w:pPr>
              <w:pStyle w:val="BodyText"/>
            </w:pPr>
            <w:r w:rsidRPr="00DF1CB6">
              <w:t>1.2 Identify materials specifications for item from prototype specifications and workplace documentation</w:t>
            </w:r>
          </w:p>
          <w:p w:rsidR="00000000" w:rsidRPr="00DF1CB6" w:rsidP="00DF1CB6">
            <w:pPr>
              <w:pStyle w:val="BodyText"/>
            </w:pPr>
            <w:r w:rsidRPr="00DF1CB6">
              <w:t>1.3 Identify and verify ergonomic requirements from prototype specifications</w:t>
            </w:r>
          </w:p>
          <w:p w:rsidR="00000000" w:rsidP="00DF1CB6">
            <w:pPr>
              <w:pStyle w:val="BodyText"/>
              <w:rPr>
                <w:lang w:val="en-NZ"/>
              </w:rPr>
            </w:pPr>
            <w:r w:rsidRPr="00DF1CB6">
              <w:t xml:space="preserve">1.4 Identify construction requirements and methods for materials being </w:t>
            </w:r>
            <w:r w:rsidRPr="00DF1CB6">
              <w:t>used from prototype specifications</w:t>
            </w:r>
          </w:p>
        </w:tc>
      </w:tr>
      <w:tr w:rsidTr="006406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CB6">
            <w:pPr>
              <w:pStyle w:val="BodyText"/>
              <w:rPr>
                <w:lang w:val="en-NZ"/>
              </w:rPr>
            </w:pPr>
            <w:r w:rsidRPr="00DF1CB6">
              <w:t>2. Plan for prototype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CB6" w:rsidP="00DF1CB6">
            <w:pPr>
              <w:pStyle w:val="BodyText"/>
            </w:pPr>
            <w:r w:rsidRPr="00DF1CB6">
              <w:t>2.1 Prepare work plan for item, inclu</w:t>
            </w:r>
            <w:r w:rsidRPr="00DF1CB6">
              <w:t>ding construction stages or steps, checkpoints for measurements and tests, and assembly methods, to ensure requirements will be met</w:t>
            </w:r>
          </w:p>
          <w:p w:rsidR="00000000" w:rsidRPr="00DF1CB6" w:rsidP="00DF1CB6">
            <w:pPr>
              <w:pStyle w:val="BodyText"/>
            </w:pPr>
            <w:r w:rsidRPr="00DF1CB6">
              <w:t>2.2 Ensure work health and safety requirements, including personal protection needs, are met throughout the work</w:t>
            </w:r>
          </w:p>
          <w:p w:rsidR="00000000" w:rsidRPr="00DF1CB6" w:rsidP="00DF1CB6">
            <w:pPr>
              <w:pStyle w:val="BodyText"/>
            </w:pPr>
            <w:r w:rsidRPr="00DF1CB6">
              <w:t xml:space="preserve">2.3 Verify </w:t>
            </w:r>
            <w:r w:rsidRPr="00DF1CB6">
              <w:t>design brief and work plan, including compatibility of materials, with appropriate personnel and in accordance with workplace procedures</w:t>
            </w:r>
          </w:p>
          <w:p w:rsidR="00000000" w:rsidP="00DF1CB6">
            <w:pPr>
              <w:pStyle w:val="BodyText"/>
              <w:rPr>
                <w:lang w:val="en-NZ"/>
              </w:rPr>
            </w:pPr>
            <w:r w:rsidRPr="00DF1CB6">
              <w:t>2.4 Locate suitable work area and ensure it is ready for work operation in accordance with workplace procedures</w:t>
            </w:r>
          </w:p>
        </w:tc>
      </w:tr>
      <w:tr w:rsidTr="006406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CB6">
            <w:pPr>
              <w:pStyle w:val="BodyText"/>
              <w:rPr>
                <w:lang w:val="en-NZ"/>
              </w:rPr>
            </w:pPr>
            <w:r w:rsidRPr="00DF1CB6">
              <w:t>3. Obt</w:t>
            </w:r>
            <w:r w:rsidRPr="00DF1CB6">
              <w:t>ain materials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CB6" w:rsidP="00DF1CB6">
            <w:pPr>
              <w:pStyle w:val="BodyText"/>
            </w:pPr>
            <w:r w:rsidRPr="00DF1CB6">
              <w:t>3.1 Acquire correct type and quantity of material and other components to be used from specifications and ensure they are ready for use</w:t>
            </w:r>
          </w:p>
          <w:p w:rsidR="00000000" w:rsidRPr="00DF1CB6" w:rsidP="00DF1CB6">
            <w:pPr>
              <w:pStyle w:val="BodyText"/>
            </w:pPr>
            <w:r w:rsidRPr="00DF1CB6">
              <w:t>3.2 Select suitable equipment based on work requirements and selected materials, and check o</w:t>
            </w:r>
            <w:r w:rsidRPr="00DF1CB6">
              <w:t>perational effectiveness in accordance with manufacturer specifications</w:t>
            </w:r>
          </w:p>
          <w:p w:rsidR="00000000" w:rsidP="00DF1CB6">
            <w:pPr>
              <w:pStyle w:val="BodyText"/>
              <w:rPr>
                <w:lang w:val="en-NZ"/>
              </w:rPr>
            </w:pPr>
            <w:r w:rsidRPr="00DF1CB6">
              <w:t>3.3 Identify and adjust jigs and other construction aids to suit work</w:t>
            </w:r>
          </w:p>
        </w:tc>
      </w:tr>
      <w:tr w:rsidTr="006406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CB6">
            <w:pPr>
              <w:pStyle w:val="BodyText"/>
              <w:rPr>
                <w:lang w:val="en-NZ"/>
              </w:rPr>
            </w:pPr>
            <w:r w:rsidRPr="00DF1CB6">
              <w:t>4. Construct the prototype or sample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CB6" w:rsidP="00DF1CB6">
            <w:pPr>
              <w:pStyle w:val="BodyText"/>
            </w:pPr>
            <w:r w:rsidRPr="00DF1CB6">
              <w:t>4.1 Follow work plan to construct item, referencing any sketches and other job specifications</w:t>
            </w:r>
          </w:p>
          <w:p w:rsidR="00000000" w:rsidRPr="00DF1CB6" w:rsidP="00DF1CB6">
            <w:pPr>
              <w:pStyle w:val="BodyText"/>
            </w:pPr>
            <w:r w:rsidRPr="00DF1CB6">
              <w:t>4.2 Conduct checks at identified points and in accordance with workplace procedures</w:t>
            </w:r>
          </w:p>
          <w:p w:rsidR="00000000" w:rsidRPr="00DF1CB6" w:rsidP="00DF1CB6">
            <w:pPr>
              <w:pStyle w:val="BodyText"/>
            </w:pPr>
            <w:r w:rsidRPr="00DF1CB6">
              <w:t>4.3 Identify, document and implement, within workplace procedures, any require</w:t>
            </w:r>
            <w:r w:rsidRPr="00DF1CB6">
              <w:t xml:space="preserve">d modifications to design or plan </w:t>
            </w:r>
          </w:p>
          <w:p w:rsidR="00000000" w:rsidP="00DF1CB6">
            <w:pPr>
              <w:pStyle w:val="BodyText"/>
              <w:rPr>
                <w:lang w:val="en-NZ"/>
              </w:rPr>
            </w:pPr>
            <w:r w:rsidRPr="00DF1CB6">
              <w:t>4.4 Perform initial inspection of prototype or sample to ensure it is fit for purpose</w:t>
            </w:r>
          </w:p>
        </w:tc>
      </w:tr>
      <w:tr w:rsidTr="006406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CB6">
            <w:pPr>
              <w:pStyle w:val="BodyText"/>
              <w:rPr>
                <w:lang w:val="en-NZ"/>
              </w:rPr>
            </w:pPr>
            <w:r w:rsidRPr="00DF1CB6">
              <w:t>5. Finalise the work sequence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CB6" w:rsidP="00DF1CB6">
            <w:pPr>
              <w:pStyle w:val="BodyText"/>
            </w:pPr>
            <w:r w:rsidRPr="00DF1CB6">
              <w:t>5.1 Prepare product for finishing in accordance with design specification</w:t>
            </w:r>
          </w:p>
          <w:p w:rsidR="00000000" w:rsidRPr="00DF1CB6" w:rsidP="00DF1CB6">
            <w:pPr>
              <w:pStyle w:val="BodyText"/>
            </w:pPr>
            <w:r w:rsidRPr="00DF1CB6">
              <w:t xml:space="preserve">5.2 Clean, maintain and store </w:t>
            </w:r>
            <w:r w:rsidRPr="00DF1CB6">
              <w:t>tools and equipment in accordance with manufacturer specifications</w:t>
            </w:r>
          </w:p>
          <w:p w:rsidR="00000000" w:rsidRPr="00DF1CB6" w:rsidP="00DF1CB6">
            <w:pPr>
              <w:pStyle w:val="BodyText"/>
            </w:pPr>
            <w:r w:rsidRPr="00DF1CB6">
              <w:t>5.3 Clean and clear work area, including applying waste management strategies in accordance with workplace procedures</w:t>
            </w:r>
          </w:p>
          <w:p w:rsidR="00000000" w:rsidP="00DF1CB6">
            <w:pPr>
              <w:pStyle w:val="BodyText"/>
              <w:rPr>
                <w:lang w:val="en-NZ"/>
              </w:rPr>
            </w:pPr>
            <w:r w:rsidRPr="00DF1CB6">
              <w:t xml:space="preserve">5.4 Complete required workplace documentation </w:t>
            </w:r>
          </w:p>
        </w:tc>
      </w:tr>
      <w:tr w:rsidTr="006406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CB6">
            <w:pPr>
              <w:pStyle w:val="BodyText"/>
              <w:rPr>
                <w:lang w:val="en-NZ"/>
              </w:rPr>
            </w:pPr>
            <w:r w:rsidRPr="00DF1CB6">
              <w:t>6. Evaluate prototype o</w:t>
            </w:r>
            <w:r w:rsidRPr="00DF1CB6">
              <w:t>r sample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CB6" w:rsidP="00DF1CB6">
            <w:pPr>
              <w:pStyle w:val="BodyText"/>
            </w:pPr>
            <w:r w:rsidRPr="00DF1CB6">
              <w:t>6.1 Evaluate prototype or sample for functionality and aesthetic appeal against design brief</w:t>
            </w:r>
          </w:p>
          <w:p w:rsidR="00000000" w:rsidRPr="00DF1CB6" w:rsidP="00DF1CB6">
            <w:pPr>
              <w:pStyle w:val="BodyText"/>
            </w:pPr>
            <w:r w:rsidRPr="00DF1CB6">
              <w:t>6.2 Assess elements and principles of design of prototype or sample against design brief</w:t>
            </w:r>
          </w:p>
          <w:p w:rsidR="00000000" w:rsidRPr="00DF1CB6" w:rsidP="00DF1CB6">
            <w:pPr>
              <w:pStyle w:val="BodyText"/>
            </w:pPr>
            <w:r w:rsidRPr="00DF1CB6">
              <w:t>6.3 Assess technical integrity of prototype or sample against des</w:t>
            </w:r>
            <w:r w:rsidRPr="00DF1CB6">
              <w:t>ign brief</w:t>
            </w:r>
          </w:p>
          <w:p w:rsidR="00000000" w:rsidRPr="00DF1CB6" w:rsidP="00DF1CB6">
            <w:pPr>
              <w:pStyle w:val="BodyText"/>
            </w:pPr>
            <w:r w:rsidRPr="00DF1CB6">
              <w:t>6.4 Verify that ergonomic requirements are met from design requirements</w:t>
            </w:r>
          </w:p>
          <w:p w:rsidR="00000000" w:rsidRPr="00DF1CB6" w:rsidP="00DF1CB6">
            <w:pPr>
              <w:pStyle w:val="BodyText"/>
            </w:pPr>
            <w:r w:rsidRPr="00DF1CB6">
              <w:t>6.5 Modify prototype or sample as needed to satisfy requirements of design brief and document any unresolvable variations</w:t>
            </w:r>
          </w:p>
          <w:p w:rsidR="00000000" w:rsidRPr="00DF1CB6" w:rsidP="00DF1CB6">
            <w:pPr>
              <w:pStyle w:val="BodyText"/>
            </w:pPr>
            <w:r w:rsidRPr="00DF1CB6">
              <w:t>6.6 Review prototype or sample with client to ensure</w:t>
            </w:r>
            <w:r w:rsidRPr="00DF1CB6">
              <w:t xml:space="preserve"> it meets requirements</w:t>
            </w:r>
          </w:p>
          <w:p w:rsidR="00000000" w:rsidRPr="00DF1CB6" w:rsidP="00DF1CB6">
            <w:pPr>
              <w:pStyle w:val="BodyText"/>
            </w:pPr>
            <w:r w:rsidRPr="00DF1CB6">
              <w:t>6.7 Record process faults in prototype or sample and report to appropriate personnel in accordance with workplace procedures</w:t>
            </w:r>
          </w:p>
        </w:tc>
      </w:tr>
    </w:tbl>
    <w:p w:rsidR="00000000" w:rsidRPr="00DF1CB6" w:rsidP="00DF1CB6">
      <w:pPr>
        <w:pStyle w:val="BodyText"/>
      </w:pPr>
    </w:p>
    <w:p w:rsidR="00000000" w:rsidRPr="00DF1CB6" w:rsidP="00DF1CB6">
      <w:pPr>
        <w:pStyle w:val="AllowPageBreak"/>
      </w:pPr>
    </w:p>
    <w:p w:rsidR="00000000" w:rsidRPr="00DF1CB6" w:rsidP="00DF1CB6">
      <w:pPr>
        <w:pStyle w:val="Heading1"/>
      </w:pPr>
      <w:bookmarkStart w:id="5" w:name="O_1109034"/>
      <w:bookmarkEnd w:id="5"/>
      <w:r w:rsidRPr="00DF1CB6">
        <w:t>Foundation Skills</w:t>
      </w:r>
    </w:p>
    <w:p w:rsidR="00000000" w:rsidRPr="00DF1CB6" w:rsidP="00640671">
      <w:pPr>
        <w:pStyle w:val="BodyText"/>
      </w:pPr>
      <w:r w:rsidRPr="00DF1CB6">
        <w:t>This section describes those language, literacy, numeracy and employment skills that are essential to performance but not explicit in the performance criteria.</w:t>
      </w:r>
    </w:p>
    <w:p w:rsidR="00000000" w:rsidRPr="00DF1CB6" w:rsidP="00DF1CB6">
      <w:pPr>
        <w:pStyle w:val="ListBullet"/>
      </w:pPr>
      <w:r w:rsidRPr="00DF1CB6">
        <w:t>Numeracy skills to interpret technical information and perform basic calculations relating to m</w:t>
      </w:r>
      <w:r w:rsidRPr="00DF1CB6">
        <w:t>easurement and estimation.</w:t>
      </w:r>
    </w:p>
    <w:p w:rsidR="00000000" w:rsidRPr="00DF1CB6" w:rsidP="00DF1CB6">
      <w:pPr>
        <w:pStyle w:val="ListBullet"/>
      </w:pPr>
      <w:r w:rsidRPr="00DF1CB6">
        <w:t>Reading skills to interpret specifications and work plans.</w:t>
      </w:r>
    </w:p>
    <w:p w:rsidR="00000000" w:rsidRPr="00DF1CB6" w:rsidP="00DF1CB6">
      <w:pPr>
        <w:pStyle w:val="ListBullet"/>
      </w:pPr>
      <w:r w:rsidRPr="00DF1CB6">
        <w:t>Writing and oral communication skills to record and report on prototype work sequences and produce evaluations.</w:t>
      </w:r>
    </w:p>
    <w:p w:rsidR="00000000" w:rsidRPr="00640671" w:rsidP="00640671">
      <w:pPr>
        <w:pStyle w:val="BodyText"/>
        <w:rPr>
          <w:i/>
        </w:rPr>
      </w:pPr>
      <w:r w:rsidRPr="00640671">
        <w:rPr>
          <w:rStyle w:val="Emphasis"/>
        </w:rPr>
        <w:t>Other foundation skills essential to performance are expli</w:t>
      </w:r>
      <w:r w:rsidRPr="00640671">
        <w:rPr>
          <w:rStyle w:val="Emphasis"/>
        </w:rPr>
        <w:t>cit in the performance criteria of this unit of competency.</w:t>
      </w:r>
    </w:p>
    <w:p w:rsidR="00000000" w:rsidRPr="00DF1CB6" w:rsidP="00DF1CB6">
      <w:pPr>
        <w:pStyle w:val="Heading1"/>
      </w:pPr>
      <w:bookmarkStart w:id="6" w:name="O_1109036"/>
      <w:bookmarkEnd w:id="6"/>
      <w:r w:rsidRPr="00DF1CB6">
        <w:t>Unit Mapping Information</w:t>
      </w:r>
    </w:p>
    <w:p w:rsidR="00000000" w:rsidRPr="00DF1CB6" w:rsidP="00640671">
      <w:pPr>
        <w:pStyle w:val="BodyText"/>
      </w:pPr>
      <w:r w:rsidRPr="00DF1CB6">
        <w:t>Release 1. Supersedes and not equivalent to MSFFDT4005 Construct and evaluate furniture prototypes and samples, and MSFFT4006 Construct prototypes and s</w:t>
      </w:r>
      <w:r w:rsidRPr="00DF1CB6">
        <w:t>amples.</w:t>
      </w:r>
    </w:p>
    <w:p w:rsidR="00000000" w:rsidRPr="00DF1CB6" w:rsidP="00DF1CB6">
      <w:pPr>
        <w:pStyle w:val="Heading1"/>
      </w:pPr>
      <w:bookmarkStart w:id="7" w:name="O_1109043"/>
      <w:bookmarkEnd w:id="7"/>
      <w:r w:rsidRPr="00DF1CB6">
        <w:t>Links</w:t>
      </w:r>
    </w:p>
    <w:p w:rsidR="00000000" w:rsidRPr="00DF1CB6" w:rsidP="00640671">
      <w:pPr>
        <w:pStyle w:val="BodyText"/>
      </w:pPr>
      <w:r w:rsidRPr="00DF1CB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A7118">
        <w:rPr>
          <w:rStyle w:val="Hyperlink"/>
        </w:rPr>
        <w:t>https://vetnet.gov.au/Pages/TrainingDocs.aspx?q=0601ab95-583a-4e93-b2d4-cfb27b03ed73</w:t>
      </w:r>
      <w:r>
        <w:fldChar w:fldCharType="end"/>
      </w:r>
    </w:p>
    <w:p w:rsidR="00000000" w:rsidRPr="00DF1CB6" w:rsidP="00640671">
      <w:pPr>
        <w:pStyle w:val="BodyText"/>
        <w:sectPr w:rsidSect="00DF1CB6">
          <w:headerReference w:type="default" r:id="rId10"/>
          <w:footerReference w:type="default" r:id="rId11"/>
          <w:pgSz w:w="11908" w:h="16833"/>
          <w:pgMar w:top="1702" w:right="1418" w:bottom="1702" w:left="1418" w:header="992" w:footer="992" w:gutter="0"/>
          <w:cols w:space="720"/>
          <w:noEndnote/>
          <w:docGrid w:linePitch="299"/>
        </w:sectPr>
      </w:pPr>
    </w:p>
    <w:p w:rsidR="00000000" w:rsidRPr="00DF1CB6" w:rsidP="00DF1CB6">
      <w:pPr>
        <w:pStyle w:val="SuperHeading"/>
      </w:pPr>
      <w:r w:rsidRPr="00DF1CB6">
        <w:t xml:space="preserve">Assessment </w:t>
      </w:r>
      <w:r w:rsidRPr="00DF1CB6">
        <w:t>Requirements for MSFFDM4003 Construct and evaluate prototypes and samples</w:t>
      </w:r>
    </w:p>
    <w:p w:rsidR="00000000" w:rsidRPr="00DF1CB6" w:rsidP="00DF1CB6">
      <w:pPr>
        <w:pStyle w:val="Heading1"/>
      </w:pPr>
      <w:bookmarkStart w:id="8" w:name="O_1109038"/>
      <w:bookmarkEnd w:id="8"/>
      <w:r w:rsidRPr="00DF1CB6">
        <w:t>Modification History</w:t>
      </w:r>
    </w:p>
    <w:p w:rsidR="00000000" w:rsidRPr="00DF1CB6" w:rsidP="00640671">
      <w:pPr>
        <w:pStyle w:val="BodyText"/>
      </w:pPr>
      <w:r w:rsidRPr="00DF1CB6">
        <w:t>Release 1. Unit code and title changed. Application changed. Elements and Performance Criteria changed. Range of Conditions removed and relevan</w:t>
      </w:r>
      <w:r w:rsidRPr="00DF1CB6">
        <w:t>t content moved to the Assessment Requirements. Assessment Requirements changed to remove duplication with Performance Criteria. Supersedes and is not equivalent to MSFFDT4005 Construct and evaluate furniture prototypes and samples, and MSFFT4006 Construct</w:t>
      </w:r>
      <w:r w:rsidRPr="00DF1CB6">
        <w:t xml:space="preserve"> prototypes and samples.</w:t>
      </w:r>
    </w:p>
    <w:p w:rsidR="00000000" w:rsidRPr="00DF1CB6" w:rsidP="00DF1CB6">
      <w:pPr>
        <w:pStyle w:val="Heading1"/>
      </w:pPr>
      <w:bookmarkStart w:id="9" w:name="O_1109039"/>
      <w:bookmarkEnd w:id="9"/>
      <w:r w:rsidRPr="00DF1CB6">
        <w:t>Performance Evidence</w:t>
      </w:r>
    </w:p>
    <w:p w:rsidR="00000000" w:rsidRPr="00DF1CB6" w:rsidP="00640671">
      <w:pPr>
        <w:pStyle w:val="BodyText"/>
      </w:pPr>
      <w:r w:rsidRPr="00DF1CB6">
        <w:t>There must be evidence the candidate has completed the tasks outlined in the elements and performance criteria of this unit, and demonstrated the ability to:</w:t>
      </w:r>
    </w:p>
    <w:p w:rsidR="00000000" w:rsidRPr="00DF1CB6" w:rsidP="00DF1CB6">
      <w:pPr>
        <w:pStyle w:val="ListBullet"/>
      </w:pPr>
      <w:r w:rsidRPr="00DF1CB6">
        <w:t>construct two different prototyp</w:t>
      </w:r>
      <w:r w:rsidRPr="00DF1CB6">
        <w:t xml:space="preserve">es or samples from concept sketches and freehand development drawings, and in doing so: </w:t>
      </w:r>
    </w:p>
    <w:p w:rsidR="00000000" w:rsidRPr="00DF1CB6" w:rsidP="00DF1CB6">
      <w:pPr>
        <w:pStyle w:val="ListBullet2"/>
      </w:pPr>
      <w:r w:rsidRPr="00DF1CB6">
        <w:t>interpret a design brief to apply design elements and principles</w:t>
      </w:r>
    </w:p>
    <w:p w:rsidR="00000000" w:rsidRPr="00DF1CB6" w:rsidP="00DF1CB6">
      <w:pPr>
        <w:pStyle w:val="ListBullet2"/>
      </w:pPr>
      <w:r w:rsidRPr="00DF1CB6">
        <w:t xml:space="preserve">identify compatibility or incompatibility of materials, adhesives, fittings and fasteners for the application </w:t>
      </w:r>
    </w:p>
    <w:p w:rsidR="00000000" w:rsidRPr="00DF1CB6" w:rsidP="00DF1CB6">
      <w:pPr>
        <w:pStyle w:val="ListBullet2"/>
      </w:pPr>
      <w:r w:rsidRPr="00DF1CB6">
        <w:t xml:space="preserve">select and apply appropriate joinery, construction and finishing techniques </w:t>
      </w:r>
    </w:p>
    <w:p w:rsidR="00000000" w:rsidRPr="00DF1CB6" w:rsidP="00DF1CB6">
      <w:pPr>
        <w:pStyle w:val="ListBullet2"/>
      </w:pPr>
      <w:r w:rsidRPr="00DF1CB6">
        <w:t>select and use appropriate materials, equipment and processes for th</w:t>
      </w:r>
      <w:r w:rsidRPr="00DF1CB6">
        <w:t xml:space="preserve">e item being constructed </w:t>
      </w:r>
    </w:p>
    <w:p w:rsidR="00000000" w:rsidRPr="00DF1CB6" w:rsidP="00DF1CB6">
      <w:pPr>
        <w:pStyle w:val="ListBullet2"/>
      </w:pPr>
      <w:r w:rsidRPr="00DF1CB6">
        <w:t>show how the design of the prototype components relates to the expected life of the item</w:t>
      </w:r>
    </w:p>
    <w:p w:rsidR="00000000" w:rsidRPr="00DF1CB6" w:rsidP="00DF1CB6">
      <w:pPr>
        <w:pStyle w:val="ListBullet2"/>
      </w:pPr>
      <w:r w:rsidRPr="00DF1CB6">
        <w:t>ensure that the prototype satisfies the original or varied specification.</w:t>
      </w:r>
    </w:p>
    <w:p w:rsidR="00000000" w:rsidRPr="00DF1CB6" w:rsidP="00DF1CB6">
      <w:pPr>
        <w:pStyle w:val="AllowPageBreak"/>
      </w:pPr>
    </w:p>
    <w:p w:rsidR="00000000" w:rsidRPr="00DF1CB6" w:rsidP="00DF1CB6">
      <w:pPr>
        <w:pStyle w:val="Heading1"/>
      </w:pPr>
      <w:bookmarkStart w:id="10" w:name="O_1109040"/>
      <w:bookmarkEnd w:id="10"/>
      <w:r w:rsidRPr="00DF1CB6">
        <w:t>Knowledge Evidence</w:t>
      </w:r>
    </w:p>
    <w:p w:rsidR="00000000" w:rsidRPr="00DF1CB6" w:rsidP="00640671">
      <w:pPr>
        <w:pStyle w:val="BodyText"/>
      </w:pPr>
      <w:r w:rsidRPr="00DF1CB6">
        <w:t>There must be evidence the ca</w:t>
      </w:r>
      <w:r w:rsidRPr="00DF1CB6">
        <w:t>ndidate has knowledge of:</w:t>
      </w:r>
    </w:p>
    <w:p w:rsidR="00000000" w:rsidRPr="00DF1CB6" w:rsidP="00DF1CB6">
      <w:pPr>
        <w:pStyle w:val="ListBullet"/>
      </w:pPr>
      <w:r w:rsidRPr="00DF1CB6">
        <w:t>the function and features of a design brief, including:</w:t>
      </w:r>
    </w:p>
    <w:p w:rsidR="00000000" w:rsidRPr="00DF1CB6" w:rsidP="00DF1CB6">
      <w:pPr>
        <w:pStyle w:val="ListBullet2"/>
      </w:pPr>
      <w:r w:rsidRPr="00DF1CB6">
        <w:t>the aims, objectives, milestones for the design project</w:t>
      </w:r>
    </w:p>
    <w:p w:rsidR="00000000" w:rsidRPr="00DF1CB6" w:rsidP="00DF1CB6">
      <w:pPr>
        <w:pStyle w:val="ListBullet2"/>
      </w:pPr>
      <w:r w:rsidRPr="00DF1CB6">
        <w:t>target audience</w:t>
      </w:r>
    </w:p>
    <w:p w:rsidR="00000000" w:rsidRPr="00DF1CB6" w:rsidP="00DF1CB6">
      <w:pPr>
        <w:pStyle w:val="ListBullet2"/>
      </w:pPr>
      <w:r w:rsidRPr="00DF1CB6">
        <w:t>budget</w:t>
      </w:r>
    </w:p>
    <w:p w:rsidR="00000000" w:rsidRPr="00DF1CB6" w:rsidP="00DF1CB6">
      <w:pPr>
        <w:pStyle w:val="ListBullet2"/>
      </w:pPr>
      <w:r w:rsidRPr="00DF1CB6">
        <w:t>timeline</w:t>
      </w:r>
    </w:p>
    <w:p w:rsidR="00000000" w:rsidRPr="00DF1CB6" w:rsidP="00DF1CB6">
      <w:pPr>
        <w:pStyle w:val="ListBullet2"/>
      </w:pPr>
      <w:r w:rsidRPr="00DF1CB6">
        <w:t>consultation requirements</w:t>
      </w:r>
    </w:p>
    <w:p w:rsidR="00000000" w:rsidRPr="00DF1CB6" w:rsidP="00DF1CB6">
      <w:pPr>
        <w:pStyle w:val="ListBullet2"/>
      </w:pPr>
      <w:r w:rsidRPr="00DF1CB6">
        <w:t>colour requirements</w:t>
      </w:r>
    </w:p>
    <w:p w:rsidR="00000000" w:rsidRPr="00DF1CB6" w:rsidP="00DF1CB6">
      <w:pPr>
        <w:pStyle w:val="ListBullet2"/>
      </w:pPr>
      <w:r w:rsidRPr="00DF1CB6">
        <w:t>image requirements</w:t>
      </w:r>
    </w:p>
    <w:p w:rsidR="00000000" w:rsidRPr="00DF1CB6" w:rsidP="00DF1CB6">
      <w:pPr>
        <w:pStyle w:val="ListBullet2"/>
      </w:pPr>
      <w:r w:rsidRPr="00DF1CB6">
        <w:t>function</w:t>
      </w:r>
    </w:p>
    <w:p w:rsidR="00000000" w:rsidRPr="00DF1CB6" w:rsidP="00DF1CB6">
      <w:pPr>
        <w:pStyle w:val="ListBullet"/>
      </w:pPr>
      <w:r w:rsidRPr="00DF1CB6">
        <w:t>the characteristics and behaviours of a broad range of materials, including:</w:t>
      </w:r>
    </w:p>
    <w:p w:rsidR="00000000" w:rsidRPr="00DF1CB6" w:rsidP="00DF1CB6">
      <w:pPr>
        <w:pStyle w:val="ListBullet2"/>
      </w:pPr>
      <w:r w:rsidRPr="00DF1CB6">
        <w:t>scrap timber and manmade timber</w:t>
      </w:r>
    </w:p>
    <w:p w:rsidR="00000000" w:rsidRPr="00DF1CB6" w:rsidP="00DF1CB6">
      <w:pPr>
        <w:pStyle w:val="ListBullet2"/>
      </w:pPr>
      <w:r w:rsidRPr="00DF1CB6">
        <w:t>plastics</w:t>
      </w:r>
    </w:p>
    <w:p w:rsidR="00000000" w:rsidRPr="00DF1CB6" w:rsidP="00DF1CB6">
      <w:pPr>
        <w:pStyle w:val="ListBullet2"/>
      </w:pPr>
      <w:r w:rsidRPr="00DF1CB6">
        <w:t>metal and metal alloys</w:t>
      </w:r>
    </w:p>
    <w:p w:rsidR="00000000" w:rsidRPr="00DF1CB6" w:rsidP="00DF1CB6">
      <w:pPr>
        <w:pStyle w:val="ListBullet2"/>
      </w:pPr>
      <w:r w:rsidRPr="00DF1CB6">
        <w:t xml:space="preserve">stone </w:t>
      </w:r>
    </w:p>
    <w:p w:rsidR="00000000" w:rsidRPr="00DF1CB6" w:rsidP="00DF1CB6">
      <w:pPr>
        <w:pStyle w:val="ListBullet2"/>
      </w:pPr>
      <w:r w:rsidRPr="00DF1CB6">
        <w:t>glass</w:t>
      </w:r>
    </w:p>
    <w:p w:rsidR="00000000" w:rsidRPr="00DF1CB6" w:rsidP="00DF1CB6">
      <w:pPr>
        <w:pStyle w:val="ListBullet2"/>
      </w:pPr>
      <w:r w:rsidRPr="00DF1CB6">
        <w:t>fabrics and textiles</w:t>
      </w:r>
    </w:p>
    <w:p w:rsidR="00000000" w:rsidRPr="00DF1CB6" w:rsidP="00DF1CB6">
      <w:pPr>
        <w:pStyle w:val="ListBullet2"/>
      </w:pPr>
      <w:r w:rsidRPr="00DF1CB6">
        <w:t>fibreglass</w:t>
      </w:r>
    </w:p>
    <w:p w:rsidR="00000000" w:rsidRPr="00DF1CB6" w:rsidP="00DF1CB6">
      <w:pPr>
        <w:pStyle w:val="ListBullet2"/>
      </w:pPr>
      <w:r w:rsidRPr="00DF1CB6">
        <w:t xml:space="preserve">leather </w:t>
      </w:r>
    </w:p>
    <w:p w:rsidR="00000000" w:rsidRPr="00DF1CB6" w:rsidP="00DF1CB6">
      <w:pPr>
        <w:pStyle w:val="ListBullet2"/>
      </w:pPr>
      <w:r w:rsidRPr="00DF1CB6">
        <w:t>foam</w:t>
      </w:r>
    </w:p>
    <w:p w:rsidR="00000000" w:rsidRPr="00DF1CB6" w:rsidP="00DF1CB6">
      <w:pPr>
        <w:pStyle w:val="ListBullet2"/>
      </w:pPr>
      <w:r w:rsidRPr="00DF1CB6">
        <w:t xml:space="preserve">cardboard and paper products </w:t>
      </w:r>
    </w:p>
    <w:p w:rsidR="00000000" w:rsidRPr="00DF1CB6" w:rsidP="00DF1CB6">
      <w:pPr>
        <w:pStyle w:val="ListBullet2"/>
      </w:pPr>
      <w:r w:rsidRPr="00DF1CB6">
        <w:t>any other manipulable substance</w:t>
      </w:r>
    </w:p>
    <w:p w:rsidR="00000000" w:rsidRPr="00DF1CB6" w:rsidP="00DF1CB6">
      <w:pPr>
        <w:pStyle w:val="ListBullet2"/>
      </w:pPr>
      <w:r w:rsidRPr="00DF1CB6">
        <w:t>adhesives</w:t>
      </w:r>
    </w:p>
    <w:p w:rsidR="00000000" w:rsidRPr="00DF1CB6" w:rsidP="00DF1CB6">
      <w:pPr>
        <w:pStyle w:val="ListBullet2"/>
      </w:pPr>
      <w:r w:rsidRPr="00DF1CB6">
        <w:t>fillers and finishes</w:t>
      </w:r>
    </w:p>
    <w:p w:rsidR="00000000" w:rsidRPr="00DF1CB6" w:rsidP="00DF1CB6">
      <w:pPr>
        <w:pStyle w:val="ListBullet"/>
      </w:pPr>
      <w:r w:rsidRPr="00DF1CB6">
        <w:t>assembly processes, including:</w:t>
      </w:r>
    </w:p>
    <w:p w:rsidR="00000000" w:rsidRPr="00DF1CB6" w:rsidP="00DF1CB6">
      <w:pPr>
        <w:pStyle w:val="ListBullet2"/>
      </w:pPr>
      <w:r w:rsidRPr="00DF1CB6">
        <w:t>nailing</w:t>
      </w:r>
    </w:p>
    <w:p w:rsidR="00000000" w:rsidRPr="00DF1CB6" w:rsidP="00DF1CB6">
      <w:pPr>
        <w:pStyle w:val="ListBullet2"/>
      </w:pPr>
      <w:r w:rsidRPr="00DF1CB6">
        <w:t>gluing</w:t>
      </w:r>
    </w:p>
    <w:p w:rsidR="00000000" w:rsidRPr="00DF1CB6" w:rsidP="00DF1CB6">
      <w:pPr>
        <w:pStyle w:val="ListBullet2"/>
      </w:pPr>
      <w:r w:rsidRPr="00DF1CB6">
        <w:t>screwing</w:t>
      </w:r>
    </w:p>
    <w:p w:rsidR="00000000" w:rsidRPr="00DF1CB6" w:rsidP="00DF1CB6">
      <w:pPr>
        <w:pStyle w:val="ListBullet2"/>
      </w:pPr>
      <w:r w:rsidRPr="00DF1CB6">
        <w:t>welding</w:t>
      </w:r>
    </w:p>
    <w:p w:rsidR="00000000" w:rsidRPr="00DF1CB6" w:rsidP="00DF1CB6">
      <w:pPr>
        <w:pStyle w:val="ListBullet2"/>
      </w:pPr>
      <w:r w:rsidRPr="00DF1CB6">
        <w:t>pressing</w:t>
      </w:r>
    </w:p>
    <w:p w:rsidR="00000000" w:rsidRPr="00DF1CB6" w:rsidP="00DF1CB6">
      <w:pPr>
        <w:pStyle w:val="ListBullet2"/>
      </w:pPr>
      <w:r w:rsidRPr="00DF1CB6">
        <w:t>sewing</w:t>
      </w:r>
    </w:p>
    <w:p w:rsidR="00000000" w:rsidRPr="00DF1CB6" w:rsidP="00DF1CB6">
      <w:pPr>
        <w:pStyle w:val="ListBullet2"/>
      </w:pPr>
      <w:r w:rsidRPr="00DF1CB6">
        <w:t>bonding</w:t>
      </w:r>
    </w:p>
    <w:p w:rsidR="00000000" w:rsidRPr="00DF1CB6" w:rsidP="00DF1CB6">
      <w:pPr>
        <w:pStyle w:val="ListBullet2"/>
      </w:pPr>
      <w:r w:rsidRPr="00DF1CB6">
        <w:t>jointing</w:t>
      </w:r>
    </w:p>
    <w:p w:rsidR="00000000" w:rsidRPr="00DF1CB6" w:rsidP="00DF1CB6">
      <w:pPr>
        <w:pStyle w:val="ListBullet2"/>
      </w:pPr>
      <w:r w:rsidRPr="00DF1CB6">
        <w:t>connecting various materials</w:t>
      </w:r>
    </w:p>
    <w:p w:rsidR="00000000" w:rsidRPr="00DF1CB6" w:rsidP="00DF1CB6">
      <w:pPr>
        <w:pStyle w:val="ListBullet"/>
      </w:pPr>
      <w:r w:rsidRPr="00DF1CB6">
        <w:t>work health and safety legislation, regulations, standards and codes of practice relevant to the full range of processes for the construction of prototypes and samples</w:t>
      </w:r>
    </w:p>
    <w:p w:rsidR="00000000" w:rsidRPr="00DF1CB6" w:rsidP="00DF1CB6">
      <w:pPr>
        <w:pStyle w:val="ListBullet"/>
      </w:pPr>
      <w:r w:rsidRPr="00DF1CB6">
        <w:t>workplace and site standards, requirements, policies and procedures for constructing pro</w:t>
      </w:r>
      <w:r w:rsidRPr="00DF1CB6">
        <w:t>totypes and samples</w:t>
      </w:r>
    </w:p>
    <w:p w:rsidR="00000000" w:rsidRPr="00DF1CB6" w:rsidP="00DF1CB6">
      <w:pPr>
        <w:pStyle w:val="ListBullet"/>
      </w:pPr>
      <w:r w:rsidRPr="00DF1CB6">
        <w:t>environmental protection requirements in relation to the selection and use of materials</w:t>
      </w:r>
    </w:p>
    <w:p w:rsidR="00000000" w:rsidRPr="00DF1CB6" w:rsidP="00DF1CB6">
      <w:pPr>
        <w:pStyle w:val="ListBullet"/>
      </w:pPr>
      <w:r w:rsidRPr="00DF1CB6">
        <w:t>established communication channels and protocols relevant to the prototyping process, including stakeholder or client communications</w:t>
      </w:r>
    </w:p>
    <w:p w:rsidR="00000000" w:rsidRPr="00DF1CB6" w:rsidP="00DF1CB6">
      <w:pPr>
        <w:pStyle w:val="ListBullet"/>
      </w:pPr>
      <w:r w:rsidRPr="00DF1CB6">
        <w:t>relevant proble</w:t>
      </w:r>
      <w:r w:rsidRPr="00DF1CB6">
        <w:t>m identification and resolution to meet job specifications in terms of function, aesthetics, elements and principles of design, technical integrity and ergonomics</w:t>
      </w:r>
    </w:p>
    <w:p w:rsidR="00000000" w:rsidRPr="00DF1CB6" w:rsidP="00DF1CB6">
      <w:pPr>
        <w:pStyle w:val="ListBullet"/>
      </w:pPr>
      <w:r w:rsidRPr="00DF1CB6">
        <w:t>elements and principles of design, including:</w:t>
      </w:r>
    </w:p>
    <w:p w:rsidR="00000000" w:rsidRPr="00DF1CB6" w:rsidP="00DF1CB6">
      <w:pPr>
        <w:pStyle w:val="ListBullet2"/>
      </w:pPr>
      <w:r w:rsidRPr="00DF1CB6">
        <w:t>line</w:t>
      </w:r>
    </w:p>
    <w:p w:rsidR="00000000" w:rsidRPr="00DF1CB6" w:rsidP="00DF1CB6">
      <w:pPr>
        <w:pStyle w:val="ListBullet2"/>
      </w:pPr>
      <w:r w:rsidRPr="00DF1CB6">
        <w:t>shape</w:t>
      </w:r>
    </w:p>
    <w:p w:rsidR="00000000" w:rsidRPr="00DF1CB6" w:rsidP="00DF1CB6">
      <w:pPr>
        <w:pStyle w:val="ListBullet2"/>
      </w:pPr>
      <w:r w:rsidRPr="00DF1CB6">
        <w:t>form (geometric or organic)</w:t>
      </w:r>
    </w:p>
    <w:p w:rsidR="00000000" w:rsidRPr="00DF1CB6" w:rsidP="00DF1CB6">
      <w:pPr>
        <w:pStyle w:val="ListBullet2"/>
      </w:pPr>
      <w:r w:rsidRPr="00DF1CB6">
        <w:t>texture</w:t>
      </w:r>
    </w:p>
    <w:p w:rsidR="00000000" w:rsidRPr="00DF1CB6" w:rsidP="00DF1CB6">
      <w:pPr>
        <w:pStyle w:val="ListBullet2"/>
      </w:pPr>
      <w:r w:rsidRPr="00DF1CB6">
        <w:t>colour</w:t>
      </w:r>
    </w:p>
    <w:p w:rsidR="00000000" w:rsidRPr="00DF1CB6" w:rsidP="00DF1CB6">
      <w:pPr>
        <w:pStyle w:val="ListBullet2"/>
      </w:pPr>
      <w:r w:rsidRPr="00DF1CB6">
        <w:t>function</w:t>
      </w:r>
    </w:p>
    <w:p w:rsidR="00000000" w:rsidRPr="00DF1CB6" w:rsidP="00DF1CB6">
      <w:pPr>
        <w:pStyle w:val="ListBullet"/>
      </w:pPr>
      <w:r w:rsidRPr="00DF1CB6">
        <w:t>principles of ergonomic design and aesthetic values</w:t>
      </w:r>
    </w:p>
    <w:p w:rsidR="00000000" w:rsidRPr="00DF1CB6" w:rsidP="00DF1CB6">
      <w:pPr>
        <w:pStyle w:val="ListBullet"/>
      </w:pPr>
      <w:r w:rsidRPr="00DF1CB6">
        <w:t>types of tools and equipment and procedures for their safe use, operation and maintenance</w:t>
      </w:r>
    </w:p>
    <w:p w:rsidR="00000000" w:rsidRPr="00DF1CB6" w:rsidP="00DF1CB6">
      <w:pPr>
        <w:pStyle w:val="ListBullet"/>
      </w:pPr>
      <w:r w:rsidRPr="00DF1CB6">
        <w:t>set-up and operation of equipment</w:t>
      </w:r>
    </w:p>
    <w:p w:rsidR="00000000" w:rsidRPr="00DF1CB6" w:rsidP="00DF1CB6">
      <w:pPr>
        <w:pStyle w:val="ListBullet"/>
      </w:pPr>
      <w:r w:rsidRPr="00DF1CB6">
        <w:t>design and other relevant software and applications used in prototyping</w:t>
      </w:r>
    </w:p>
    <w:p w:rsidR="00000000" w:rsidRPr="00DF1CB6" w:rsidP="00DF1CB6">
      <w:pPr>
        <w:pStyle w:val="ListBullet"/>
      </w:pPr>
      <w:r w:rsidRPr="00DF1CB6">
        <w:t>product assembly techniques</w:t>
      </w:r>
    </w:p>
    <w:p w:rsidR="00000000" w:rsidRPr="00DF1CB6" w:rsidP="00DF1CB6">
      <w:pPr>
        <w:pStyle w:val="ListBullet"/>
      </w:pPr>
      <w:r w:rsidRPr="00DF1CB6">
        <w:t>sketching and drawing methods, including:</w:t>
      </w:r>
    </w:p>
    <w:p w:rsidR="00000000" w:rsidRPr="00DF1CB6" w:rsidP="00DF1CB6">
      <w:pPr>
        <w:pStyle w:val="ListBullet2"/>
      </w:pPr>
      <w:r w:rsidRPr="00DF1CB6">
        <w:t>isometric</w:t>
      </w:r>
    </w:p>
    <w:p w:rsidR="00000000" w:rsidRPr="00DF1CB6" w:rsidP="00DF1CB6">
      <w:pPr>
        <w:pStyle w:val="ListBullet2"/>
      </w:pPr>
      <w:r w:rsidRPr="00DF1CB6">
        <w:t>oblique</w:t>
      </w:r>
    </w:p>
    <w:p w:rsidR="00000000" w:rsidRPr="00DF1CB6" w:rsidP="00DF1CB6">
      <w:pPr>
        <w:pStyle w:val="ListBullet2"/>
      </w:pPr>
      <w:r w:rsidRPr="00DF1CB6">
        <w:t>perspective</w:t>
      </w:r>
    </w:p>
    <w:p w:rsidR="00000000" w:rsidRPr="00DF1CB6" w:rsidP="00DF1CB6">
      <w:pPr>
        <w:pStyle w:val="ListBullet2"/>
      </w:pPr>
      <w:r w:rsidRPr="00DF1CB6">
        <w:t>orthographic</w:t>
      </w:r>
    </w:p>
    <w:p w:rsidR="00000000" w:rsidRPr="00DF1CB6" w:rsidP="00DF1CB6">
      <w:pPr>
        <w:pStyle w:val="ListBullet2"/>
      </w:pPr>
      <w:r w:rsidRPr="00DF1CB6">
        <w:t xml:space="preserve">elevation drawings that explode the parts of the concept sketches and </w:t>
      </w:r>
      <w:r w:rsidRPr="00DF1CB6">
        <w:t xml:space="preserve">include: </w:t>
      </w:r>
    </w:p>
    <w:p w:rsidR="00000000" w:rsidRPr="00DF1CB6" w:rsidP="00DF1CB6">
      <w:pPr>
        <w:pStyle w:val="ListBullet3"/>
      </w:pPr>
      <w:r w:rsidRPr="00DF1CB6">
        <w:t xml:space="preserve">rough sizes </w:t>
      </w:r>
    </w:p>
    <w:p w:rsidR="00000000" w:rsidRPr="00DF1CB6" w:rsidP="00DF1CB6">
      <w:pPr>
        <w:pStyle w:val="ListBullet3"/>
      </w:pPr>
      <w:r w:rsidRPr="00DF1CB6">
        <w:t>scale</w:t>
      </w:r>
    </w:p>
    <w:p w:rsidR="00000000" w:rsidRPr="00DF1CB6" w:rsidP="00DF1CB6">
      <w:pPr>
        <w:pStyle w:val="ListBullet3"/>
      </w:pPr>
      <w:r w:rsidRPr="00DF1CB6">
        <w:t xml:space="preserve">tones </w:t>
      </w:r>
    </w:p>
    <w:p w:rsidR="00000000" w:rsidRPr="00DF1CB6" w:rsidP="00DF1CB6">
      <w:pPr>
        <w:pStyle w:val="ListBullet3"/>
      </w:pPr>
      <w:r w:rsidRPr="00DF1CB6">
        <w:t>values</w:t>
      </w:r>
    </w:p>
    <w:p w:rsidR="00000000" w:rsidRPr="00DF1CB6" w:rsidP="00DF1CB6">
      <w:pPr>
        <w:pStyle w:val="ListBullet"/>
      </w:pPr>
      <w:r w:rsidRPr="00DF1CB6">
        <w:t>storage systems and labelling</w:t>
      </w:r>
    </w:p>
    <w:p w:rsidR="00000000" w:rsidRPr="00DF1CB6" w:rsidP="00DF1CB6">
      <w:pPr>
        <w:pStyle w:val="ListBullet"/>
      </w:pPr>
      <w:r w:rsidRPr="00DF1CB6">
        <w:t>procedures for the recording, reporting and maintenance of workplace records and information</w:t>
      </w:r>
    </w:p>
    <w:p w:rsidR="00000000" w:rsidRPr="00DF1CB6" w:rsidP="00DF1CB6">
      <w:pPr>
        <w:pStyle w:val="ListBullet"/>
      </w:pPr>
      <w:r w:rsidRPr="00DF1CB6">
        <w:t>appropriate mathematical procedures for estimation and measurement</w:t>
      </w:r>
    </w:p>
    <w:p w:rsidR="00000000" w:rsidRPr="00DF1CB6" w:rsidP="00DF1CB6">
      <w:pPr>
        <w:pStyle w:val="ListBullet"/>
      </w:pPr>
      <w:r w:rsidRPr="00DF1CB6">
        <w:t xml:space="preserve">work instructions, operating procedures and inspection processes to: </w:t>
      </w:r>
    </w:p>
    <w:p w:rsidR="00000000" w:rsidRPr="00DF1CB6" w:rsidP="00DF1CB6">
      <w:pPr>
        <w:pStyle w:val="ListBullet2"/>
      </w:pPr>
      <w:r w:rsidRPr="00DF1CB6">
        <w:t xml:space="preserve">minimise the risk of injury to self or others </w:t>
      </w:r>
    </w:p>
    <w:p w:rsidR="00000000" w:rsidRPr="00DF1CB6" w:rsidP="00DF1CB6">
      <w:pPr>
        <w:pStyle w:val="ListBullet2"/>
      </w:pPr>
      <w:r w:rsidRPr="00DF1CB6">
        <w:t xml:space="preserve">prevent damage to goods, equipment and products </w:t>
      </w:r>
    </w:p>
    <w:p w:rsidR="00000000" w:rsidRPr="00DF1CB6" w:rsidP="00DF1CB6">
      <w:pPr>
        <w:pStyle w:val="ListBullet2"/>
      </w:pPr>
      <w:r w:rsidRPr="00DF1CB6">
        <w:t>maintain required production output and product quality.</w:t>
      </w:r>
    </w:p>
    <w:p w:rsidR="00000000" w:rsidRPr="00DF1CB6" w:rsidP="00DF1CB6">
      <w:pPr>
        <w:pStyle w:val="AllowPageBreak"/>
      </w:pPr>
    </w:p>
    <w:p w:rsidR="00000000" w:rsidRPr="00DF1CB6" w:rsidP="00DF1CB6">
      <w:pPr>
        <w:pStyle w:val="Heading1"/>
      </w:pPr>
      <w:bookmarkStart w:id="11" w:name="O_1109041"/>
      <w:bookmarkEnd w:id="11"/>
      <w:r w:rsidRPr="00DF1CB6">
        <w:t>Assessment Conditions</w:t>
      </w:r>
    </w:p>
    <w:p w:rsidR="00000000" w:rsidRPr="00DF1CB6" w:rsidP="00640671">
      <w:pPr>
        <w:pStyle w:val="BodyText"/>
      </w:pPr>
      <w:r w:rsidRPr="00DF1CB6">
        <w:t>Skills must have been demonstrated in the workplace or in a simulated environment that reflects workplace conditions and contingencies. The following conditions must be met for this unit:</w:t>
      </w:r>
    </w:p>
    <w:p w:rsidR="00000000" w:rsidRPr="00DF1CB6" w:rsidP="00DF1CB6">
      <w:pPr>
        <w:pStyle w:val="ListBullet"/>
      </w:pPr>
      <w:r w:rsidRPr="00DF1CB6">
        <w:t>use of suitable facilities, equipment and res</w:t>
      </w:r>
      <w:r w:rsidRPr="00DF1CB6">
        <w:t>ources.</w:t>
      </w:r>
    </w:p>
    <w:p w:rsidR="00640671" w:rsidP="00640671">
      <w:pPr>
        <w:pStyle w:val="BodyText"/>
      </w:pPr>
      <w:r w:rsidRPr="00DF1CB6">
        <w:t>Assessors must satisfy the NVR/AQTF mandatory competency requirements for assessors.</w:t>
      </w:r>
    </w:p>
    <w:p w:rsidR="00000000" w:rsidRPr="00DF1CB6" w:rsidP="00DF1CB6">
      <w:pPr>
        <w:pStyle w:val="Heading1"/>
      </w:pPr>
      <w:bookmarkStart w:id="12" w:name="O_1109044"/>
      <w:bookmarkEnd w:id="12"/>
      <w:r w:rsidRPr="00DF1CB6">
        <w:t>Links</w:t>
      </w:r>
    </w:p>
    <w:p w:rsidR="00000000" w:rsidRPr="00DF1CB6" w:rsidP="00640671">
      <w:pPr>
        <w:pStyle w:val="BodyText"/>
      </w:pPr>
      <w:r w:rsidRPr="00DF1CB6">
        <w:t>Compa</w:t>
      </w:r>
      <w:r w:rsidRPr="00DF1CB6">
        <w:t xml:space="preserve">nion Volume implementation guides are found in VETNet - </w:t>
      </w:r>
      <w:r>
        <w:fldChar w:fldCharType="begin"/>
      </w:r>
      <w:r>
        <w:instrText xml:space="preserve"> HYPERLINK "https://vetnet.gov.au/Pages/TrainingDocs.aspx?q=0601ab95-583a-4e93-b2d4-cfb27b03ed73" </w:instrText>
      </w:r>
      <w:r>
        <w:fldChar w:fldCharType="separate"/>
      </w:r>
      <w:r w:rsidRPr="008A7118">
        <w:rPr>
          <w:rStyle w:val="Hyperlink"/>
        </w:rPr>
        <w:t>https://vetnet.gov.au/Pages/TrainingDocs.aspx?q=0601ab95-583a-4e93-b2d4-cfb27b03ed73</w:t>
      </w:r>
      <w:r>
        <w:fldChar w:fldCharType="end"/>
      </w:r>
    </w:p>
    <w:p w:rsidR="00000000" w:rsidRPr="00DF1CB6" w:rsidP="00DF1CB6"/>
    <w:sectPr w:rsidSect="00DF1C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B6" w:rsidRPr="00640671" w:rsidP="006406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671" w:rsidP="00DF1C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40671" w:rsidP="00DF1C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40671" w:rsidP="00DF1C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B6" w:rsidP="00DF1CB6">
    <w:pPr>
      <w:pStyle w:val="Footer"/>
      <w:framePr w:wrap="around"/>
    </w:pPr>
    <w:r>
      <w:fldChar w:fldCharType="begin"/>
    </w:r>
    <w:r>
      <w:instrText xml:space="preserve"> DOCPROPERTY  Subject  \* MERGEFORMAT </w:instrText>
    </w:r>
    <w:r>
      <w:fldChar w:fldCharType="separate"/>
    </w:r>
    <w:r w:rsidR="00640671">
      <w:t>Approved</w:t>
    </w:r>
    <w:r w:rsidR="00640671">
      <w:fldChar w:fldCharType="end"/>
    </w:r>
    <w:r>
      <w:tab/>
      <w:t xml:space="preserve">Page </w:t>
    </w:r>
    <w:r>
      <w:fldChar w:fldCharType="begin"/>
    </w:r>
    <w:r>
      <w:instrText xml:space="preserve"> PAGE  \* Arabic  \* MERGEFORMAT </w:instrText>
    </w:r>
    <w:r>
      <w:fldChar w:fldCharType="separate"/>
    </w:r>
    <w:r w:rsidR="0064067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0671">
      <w:rPr>
        <w:noProof/>
      </w:rPr>
      <w:t>6</w:t>
    </w:r>
    <w:r>
      <w:rPr>
        <w:noProof/>
      </w:rPr>
      <w:fldChar w:fldCharType="end"/>
    </w:r>
  </w:p>
  <w:p w:rsidR="00DF1CB6" w:rsidP="00DF1CB6">
    <w:pPr>
      <w:pStyle w:val="Footer"/>
      <w:framePr w:wrap="around"/>
    </w:pPr>
    <w:r>
      <w:t xml:space="preserve">© Commonwealth of Australia, </w:t>
    </w:r>
    <w:r>
      <w:fldChar w:fldCharType="begin"/>
    </w:r>
    <w:r>
      <w:instrText xml:space="preserve"> DATE  \@ "yyyy"  \* MERGEFORMAT </w:instrText>
    </w:r>
    <w:r>
      <w:fldChar w:fldCharType="separate"/>
    </w:r>
    <w:r w:rsidR="00640671">
      <w:rPr>
        <w:noProof/>
      </w:rPr>
      <w:t>2025</w:t>
    </w:r>
    <w:r>
      <w:fldChar w:fldCharType="end"/>
    </w:r>
    <w:r>
      <w:tab/>
    </w:r>
    <w:r>
      <w:fldChar w:fldCharType="begin"/>
    </w:r>
    <w:r>
      <w:instrText xml:space="preserve"> DOCPROPERTY  Author  \* MERGEFORMAT </w:instrText>
    </w:r>
    <w:r>
      <w:fldChar w:fldCharType="separate"/>
    </w:r>
    <w:r w:rsidR="00640671">
      <w:t>Skills Insight</w:t>
    </w:r>
    <w:r w:rsidR="00640671">
      <w:fldChar w:fldCharType="end"/>
    </w:r>
  </w:p>
  <w:p w:rsidR="00DF1CB6" w:rsidP="00DF1C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6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1CB6" w:rsidRPr="00640671" w:rsidP="006406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671" w:rsidRPr="002D2AF8" w:rsidP="00DF1CB6">
    <w:pPr>
      <w:pStyle w:val="Header"/>
      <w:framePr w:wrap="around"/>
    </w:pPr>
    <w:r>
      <w:fldChar w:fldCharType="begin"/>
    </w:r>
    <w:r>
      <w:instrText xml:space="preserve"> TITLE   \* MERGEFORMAT </w:instrText>
    </w:r>
    <w:r>
      <w:fldChar w:fldCharType="separate"/>
    </w:r>
    <w:r>
      <w:t>MSFFDM4003 Construct and evaluate prototypes and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40671" w:rsidP="00DF1C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B6" w:rsidRPr="002D2AF8" w:rsidP="00DF1CB6">
    <w:pPr>
      <w:pStyle w:val="Header"/>
      <w:framePr w:wrap="around"/>
    </w:pPr>
    <w:r>
      <w:fldChar w:fldCharType="begin"/>
    </w:r>
    <w:r>
      <w:instrText xml:space="preserve"> TITLE   \* MERGEFORMAT </w:instrText>
    </w:r>
    <w:r>
      <w:fldChar w:fldCharType="separate"/>
    </w:r>
    <w:r w:rsidR="00640671">
      <w:t>MSFFDM4003 Construct and evaluate prototypes and samples</w:t>
    </w:r>
    <w:r w:rsidR="00640671">
      <w:fldChar w:fldCharType="end"/>
    </w:r>
    <w:r>
      <w:tab/>
      <w:t xml:space="preserve">Date this document was generated: </w:t>
    </w:r>
    <w:r>
      <w:fldChar w:fldCharType="begin"/>
    </w:r>
    <w:r>
      <w:instrText xml:space="preserve"> CREATEDATE  \@ "d MMMM yyyy"  \* MERGEFORMAT </w:instrText>
    </w:r>
    <w:r>
      <w:fldChar w:fldCharType="separate"/>
    </w:r>
    <w:r w:rsidR="00640671">
      <w:rPr>
        <w:noProof/>
      </w:rPr>
      <w:t>1 March 2025</w:t>
    </w:r>
    <w:r>
      <w:fldChar w:fldCharType="end"/>
    </w:r>
  </w:p>
  <w:p w:rsidR="00DF1CB6" w:rsidP="00DF1C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A8BC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CEC9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DA37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C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CB6"/>
    <w:pPr>
      <w:spacing w:before="360" w:after="60"/>
      <w:outlineLvl w:val="0"/>
    </w:pPr>
    <w:rPr>
      <w:sz w:val="32"/>
    </w:rPr>
  </w:style>
  <w:style w:type="paragraph" w:styleId="Heading2">
    <w:name w:val="heading 2"/>
    <w:basedOn w:val="HeadingBase"/>
    <w:next w:val="BodyText"/>
    <w:link w:val="Heading2Char"/>
    <w:qFormat/>
    <w:rsid w:val="00DF1CB6"/>
    <w:pPr>
      <w:keepLines/>
      <w:spacing w:before="240" w:after="120"/>
      <w:outlineLvl w:val="1"/>
    </w:pPr>
    <w:rPr>
      <w:sz w:val="28"/>
      <w:szCs w:val="40"/>
    </w:rPr>
  </w:style>
  <w:style w:type="paragraph" w:styleId="Heading3">
    <w:name w:val="heading 3"/>
    <w:basedOn w:val="HeadingBase"/>
    <w:next w:val="BodyText"/>
    <w:link w:val="Heading3Char"/>
    <w:qFormat/>
    <w:rsid w:val="00DF1CB6"/>
    <w:pPr>
      <w:spacing w:before="180" w:after="120"/>
      <w:outlineLvl w:val="2"/>
    </w:pPr>
    <w:rPr>
      <w:spacing w:val="-10"/>
      <w:kern w:val="32"/>
    </w:rPr>
  </w:style>
  <w:style w:type="paragraph" w:styleId="Heading4">
    <w:name w:val="heading 4"/>
    <w:basedOn w:val="HeadingBase"/>
    <w:next w:val="BodyText"/>
    <w:link w:val="Heading4Char"/>
    <w:qFormat/>
    <w:rsid w:val="00DF1CB6"/>
    <w:pPr>
      <w:spacing w:before="160" w:after="120"/>
      <w:outlineLvl w:val="3"/>
    </w:pPr>
    <w:rPr>
      <w:sz w:val="22"/>
    </w:rPr>
  </w:style>
  <w:style w:type="paragraph" w:styleId="Heading5">
    <w:name w:val="heading 5"/>
    <w:basedOn w:val="HeadingBase"/>
    <w:next w:val="Normal"/>
    <w:link w:val="Heading5Char"/>
    <w:qFormat/>
    <w:rsid w:val="00DF1CB6"/>
    <w:pPr>
      <w:spacing w:before="80"/>
      <w:outlineLvl w:val="4"/>
    </w:pPr>
    <w:rPr>
      <w:color w:val="918585"/>
      <w:sz w:val="20"/>
    </w:rPr>
  </w:style>
  <w:style w:type="paragraph" w:styleId="Heading6">
    <w:name w:val="heading 6"/>
    <w:basedOn w:val="HeadingBase"/>
    <w:next w:val="Normal"/>
    <w:link w:val="Heading6Char"/>
    <w:qFormat/>
    <w:rsid w:val="00DF1CB6"/>
    <w:pPr>
      <w:spacing w:before="60"/>
      <w:outlineLvl w:val="5"/>
    </w:pPr>
    <w:rPr>
      <w:color w:val="918585"/>
      <w:sz w:val="20"/>
    </w:rPr>
  </w:style>
  <w:style w:type="paragraph" w:styleId="Heading7">
    <w:name w:val="heading 7"/>
    <w:basedOn w:val="Normal"/>
    <w:next w:val="Normal"/>
    <w:link w:val="Heading7Char"/>
    <w:qFormat/>
    <w:rsid w:val="00DF1CB6"/>
    <w:pPr>
      <w:ind w:left="720"/>
      <w:outlineLvl w:val="6"/>
    </w:pPr>
    <w:rPr>
      <w:i/>
    </w:rPr>
  </w:style>
  <w:style w:type="paragraph" w:styleId="Heading8">
    <w:name w:val="heading 8"/>
    <w:basedOn w:val="Normal"/>
    <w:next w:val="Normal"/>
    <w:link w:val="Heading8Char"/>
    <w:qFormat/>
    <w:rsid w:val="00DF1CB6"/>
    <w:pPr>
      <w:ind w:left="720"/>
      <w:outlineLvl w:val="7"/>
    </w:pPr>
    <w:rPr>
      <w:i/>
    </w:rPr>
  </w:style>
  <w:style w:type="paragraph" w:styleId="Heading9">
    <w:name w:val="heading 9"/>
    <w:basedOn w:val="Normal"/>
    <w:next w:val="Normal"/>
    <w:link w:val="Heading9Char"/>
    <w:qFormat/>
    <w:rsid w:val="00DF1CB6"/>
    <w:pPr>
      <w:ind w:left="720"/>
      <w:outlineLvl w:val="8"/>
    </w:pPr>
    <w:rPr>
      <w:i/>
    </w:rPr>
  </w:style>
  <w:style w:type="character" w:default="1" w:styleId="DefaultParagraphFont">
    <w:name w:val="Default Paragraph Font"/>
    <w:uiPriority w:val="1"/>
    <w:unhideWhenUsed/>
    <w:rsid w:val="00DF1C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CB6"/>
  </w:style>
  <w:style w:type="character" w:customStyle="1" w:styleId="Heading1Char">
    <w:name w:val="Heading 1 Char"/>
    <w:basedOn w:val="DefaultParagraphFont"/>
    <w:link w:val="Heading1"/>
    <w:rsid w:val="00DF1CB6"/>
    <w:rPr>
      <w:rFonts w:ascii="Times New Roman" w:eastAsia="Times New Roman" w:hAnsi="Times New Roman" w:cs="Times New Roman"/>
      <w:b/>
      <w:sz w:val="32"/>
      <w:szCs w:val="20"/>
      <w:lang w:eastAsia="en-US"/>
    </w:rPr>
  </w:style>
  <w:style w:type="paragraph" w:styleId="BodyText">
    <w:name w:val="Body Text"/>
    <w:basedOn w:val="Normal"/>
    <w:link w:val="BodyTextChar"/>
    <w:rsid w:val="00DF1C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1CB6"/>
    <w:rPr>
      <w:rFonts w:ascii="Times New Roman" w:eastAsia="Times New Roman" w:hAnsi="Times New Roman" w:cs="Times New Roman"/>
      <w:sz w:val="24"/>
      <w:lang w:eastAsia="en-US"/>
    </w:rPr>
  </w:style>
  <w:style w:type="paragraph" w:styleId="ListBullet">
    <w:name w:val="List Bullet"/>
    <w:basedOn w:val="List"/>
    <w:rsid w:val="00DF1CB6"/>
    <w:pPr>
      <w:numPr>
        <w:numId w:val="13"/>
      </w:numPr>
      <w:tabs>
        <w:tab w:val="clear" w:pos="340"/>
      </w:tabs>
      <w:spacing w:before="40" w:after="40"/>
    </w:pPr>
  </w:style>
  <w:style w:type="character" w:customStyle="1" w:styleId="SpecialBold">
    <w:name w:val="Special Bold"/>
    <w:basedOn w:val="DefaultParagraphFont"/>
    <w:rsid w:val="00DF1CB6"/>
    <w:rPr>
      <w:b/>
      <w:spacing w:val="0"/>
    </w:rPr>
  </w:style>
  <w:style w:type="paragraph" w:styleId="ListBullet2">
    <w:name w:val="List Bullet 2"/>
    <w:basedOn w:val="List2"/>
    <w:rsid w:val="00DF1CB6"/>
    <w:pPr>
      <w:numPr>
        <w:numId w:val="14"/>
      </w:numPr>
      <w:tabs>
        <w:tab w:val="clear" w:pos="680"/>
      </w:tabs>
    </w:pPr>
  </w:style>
  <w:style w:type="character" w:styleId="Emphasis">
    <w:name w:val="Emphasis"/>
    <w:basedOn w:val="DefaultParagraphFont"/>
    <w:qFormat/>
    <w:rsid w:val="00DF1CB6"/>
    <w:rPr>
      <w:i/>
    </w:rPr>
  </w:style>
  <w:style w:type="paragraph" w:customStyle="1" w:styleId="SuperHeading">
    <w:name w:val="SuperHeading"/>
    <w:basedOn w:val="Normal"/>
    <w:rsid w:val="00DF1CB6"/>
    <w:pPr>
      <w:spacing w:before="240" w:after="120"/>
      <w:outlineLvl w:val="0"/>
    </w:pPr>
    <w:rPr>
      <w:rFonts w:ascii="Times New Roman" w:hAnsi="Times New Roman"/>
      <w:b/>
      <w:sz w:val="32"/>
    </w:rPr>
  </w:style>
  <w:style w:type="paragraph" w:customStyle="1" w:styleId="AllowPageBreak">
    <w:name w:val="AllowPageBreak"/>
    <w:rsid w:val="00DF1C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F1CB6"/>
    <w:pPr>
      <w:numPr>
        <w:numId w:val="3"/>
      </w:numPr>
      <w:tabs>
        <w:tab w:val="clear" w:pos="1021"/>
      </w:tabs>
      <w:ind w:left="1037" w:hanging="357"/>
    </w:pPr>
  </w:style>
  <w:style w:type="character" w:customStyle="1" w:styleId="Heading2Char">
    <w:name w:val="Heading 2 Char"/>
    <w:basedOn w:val="DefaultParagraphFont"/>
    <w:link w:val="Heading2"/>
    <w:rsid w:val="00DF1C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C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C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C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C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C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C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CB6"/>
    <w:rPr>
      <w:rFonts w:ascii="Courier New" w:eastAsia="Times New Roman" w:hAnsi="Courier New" w:cs="Times New Roman"/>
      <w:i/>
      <w:szCs w:val="20"/>
      <w:lang w:eastAsia="en-US"/>
    </w:rPr>
  </w:style>
  <w:style w:type="paragraph" w:customStyle="1" w:styleId="HeadingBase">
    <w:name w:val="Heading Base"/>
    <w:rsid w:val="00DF1C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CB6"/>
    <w:pPr>
      <w:tabs>
        <w:tab w:val="right" w:leader="dot" w:pos="9072"/>
      </w:tabs>
      <w:ind w:left="567"/>
    </w:pPr>
    <w:rPr>
      <w:szCs w:val="22"/>
    </w:rPr>
  </w:style>
  <w:style w:type="paragraph" w:customStyle="1" w:styleId="TOCBase">
    <w:name w:val="TOC Base"/>
    <w:rsid w:val="00DF1C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CB6"/>
    <w:pPr>
      <w:tabs>
        <w:tab w:val="right" w:leader="dot" w:pos="9072"/>
      </w:tabs>
      <w:spacing w:before="40" w:after="40"/>
      <w:ind w:left="284"/>
    </w:pPr>
    <w:rPr>
      <w:rFonts w:ascii="Times New Roman" w:hAnsi="Times New Roman"/>
    </w:rPr>
  </w:style>
  <w:style w:type="paragraph" w:styleId="TOC1">
    <w:name w:val="toc 1"/>
    <w:basedOn w:val="TOCBase"/>
    <w:next w:val="Normal"/>
    <w:rsid w:val="00DF1C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C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CB6"/>
    <w:rPr>
      <w:rFonts w:ascii="Times New Roman" w:eastAsia="Times New Roman" w:hAnsi="Times New Roman" w:cs="Times New Roman"/>
      <w:sz w:val="16"/>
      <w:lang w:eastAsia="en-US"/>
    </w:rPr>
  </w:style>
  <w:style w:type="paragraph" w:styleId="Title">
    <w:name w:val="Title"/>
    <w:basedOn w:val="HeadingBase"/>
    <w:link w:val="TitleChar"/>
    <w:qFormat/>
    <w:rsid w:val="00DF1CB6"/>
    <w:pPr>
      <w:spacing w:before="5040"/>
      <w:jc w:val="center"/>
    </w:pPr>
    <w:rPr>
      <w:sz w:val="48"/>
      <w:szCs w:val="72"/>
      <w:lang w:val="en-US"/>
    </w:rPr>
  </w:style>
  <w:style w:type="character" w:customStyle="1" w:styleId="TitleChar">
    <w:name w:val="Title Char"/>
    <w:basedOn w:val="DefaultParagraphFont"/>
    <w:link w:val="Title"/>
    <w:rsid w:val="00DF1C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CB6"/>
    <w:pPr>
      <w:tabs>
        <w:tab w:val="left" w:pos="3600"/>
        <w:tab w:val="left" w:pos="3958"/>
      </w:tabs>
    </w:pPr>
  </w:style>
  <w:style w:type="paragraph" w:styleId="List">
    <w:name w:val="List"/>
    <w:basedOn w:val="BodyText"/>
    <w:next w:val="BodyText"/>
    <w:rsid w:val="00DF1CB6"/>
    <w:pPr>
      <w:tabs>
        <w:tab w:val="left" w:pos="340"/>
      </w:tabs>
      <w:spacing w:before="60" w:after="60"/>
      <w:ind w:left="340" w:hanging="340"/>
    </w:pPr>
  </w:style>
  <w:style w:type="paragraph" w:customStyle="1" w:styleId="Note">
    <w:name w:val="Note"/>
    <w:basedOn w:val="BodyText"/>
    <w:rsid w:val="00DF1C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CB6"/>
    <w:pPr>
      <w:framePr w:wrap="auto" w:hAnchor="text" w:y="6049"/>
    </w:pPr>
    <w:rPr>
      <w:color w:val="000000"/>
      <w:sz w:val="40"/>
    </w:rPr>
  </w:style>
  <w:style w:type="paragraph" w:customStyle="1" w:styleId="TOCTitle">
    <w:name w:val="TOCTitle"/>
    <w:basedOn w:val="Heading1"/>
    <w:rsid w:val="00DF1CB6"/>
    <w:pPr>
      <w:spacing w:after="240"/>
      <w:jc w:val="center"/>
      <w:outlineLvl w:val="9"/>
    </w:pPr>
    <w:rPr>
      <w:caps/>
    </w:rPr>
  </w:style>
  <w:style w:type="paragraph" w:customStyle="1" w:styleId="Version">
    <w:name w:val="Version"/>
    <w:rsid w:val="00DF1C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CB6"/>
    <w:pPr>
      <w:keepNext w:val="0"/>
      <w:tabs>
        <w:tab w:val="right" w:pos="4176"/>
      </w:tabs>
      <w:ind w:left="198" w:hanging="198"/>
    </w:pPr>
    <w:rPr>
      <w:rFonts w:ascii="Garamond" w:hAnsi="Garamond"/>
    </w:rPr>
  </w:style>
  <w:style w:type="paragraph" w:styleId="IndexHeading">
    <w:name w:val="index heading"/>
    <w:basedOn w:val="Normal"/>
    <w:next w:val="Index1"/>
    <w:semiHidden/>
    <w:rsid w:val="00DF1CB6"/>
    <w:pPr>
      <w:spacing w:before="120" w:after="120"/>
    </w:pPr>
    <w:rPr>
      <w:rFonts w:ascii="Arial" w:hAnsi="Arial"/>
      <w:b/>
      <w:color w:val="918585"/>
      <w:sz w:val="24"/>
    </w:rPr>
  </w:style>
  <w:style w:type="paragraph" w:styleId="Header">
    <w:name w:val="header"/>
    <w:basedOn w:val="Normal"/>
    <w:link w:val="HeaderChar"/>
    <w:rsid w:val="00DF1C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CB6"/>
    <w:rPr>
      <w:rFonts w:ascii="Times New Roman" w:eastAsia="Times New Roman" w:hAnsi="Times New Roman" w:cs="Times New Roman"/>
      <w:sz w:val="16"/>
      <w:szCs w:val="20"/>
      <w:lang w:val="en-GB" w:eastAsia="en-US"/>
    </w:rPr>
  </w:style>
  <w:style w:type="paragraph" w:customStyle="1" w:styleId="Chapter">
    <w:name w:val="Chapter"/>
    <w:basedOn w:val="Normal"/>
    <w:rsid w:val="00DF1CB6"/>
    <w:pPr>
      <w:spacing w:before="240"/>
    </w:pPr>
    <w:rPr>
      <w:rFonts w:ascii="Times New Roman" w:hAnsi="Times New Roman"/>
      <w:smallCaps/>
      <w:spacing w:val="80"/>
      <w:sz w:val="28"/>
    </w:rPr>
  </w:style>
  <w:style w:type="paragraph" w:customStyle="1" w:styleId="InChapter">
    <w:name w:val="InChapter"/>
    <w:basedOn w:val="Heading3"/>
    <w:rsid w:val="00DF1CB6"/>
    <w:pPr>
      <w:spacing w:after="240"/>
      <w:outlineLvl w:val="9"/>
    </w:pPr>
    <w:rPr>
      <w:noProof/>
    </w:rPr>
  </w:style>
  <w:style w:type="paragraph" w:styleId="Index2">
    <w:name w:val="index 2"/>
    <w:basedOn w:val="Normal"/>
    <w:next w:val="Normal"/>
    <w:semiHidden/>
    <w:rsid w:val="00DF1CB6"/>
    <w:pPr>
      <w:tabs>
        <w:tab w:val="right" w:pos="4176"/>
      </w:tabs>
      <w:ind w:left="568" w:hanging="284"/>
    </w:pPr>
    <w:rPr>
      <w:rFonts w:ascii="Garamond" w:hAnsi="Garamond"/>
    </w:rPr>
  </w:style>
  <w:style w:type="paragraph" w:customStyle="1" w:styleId="Byline">
    <w:name w:val="Byline"/>
    <w:rsid w:val="00DF1C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CB6"/>
    <w:pPr>
      <w:tabs>
        <w:tab w:val="clear" w:pos="3600"/>
        <w:tab w:val="clear" w:pos="3958"/>
      </w:tabs>
      <w:jc w:val="right"/>
    </w:pPr>
  </w:style>
  <w:style w:type="paragraph" w:styleId="Caption">
    <w:name w:val="caption"/>
    <w:basedOn w:val="BodyText"/>
    <w:next w:val="Normal"/>
    <w:qFormat/>
    <w:rsid w:val="00DF1CB6"/>
    <w:pPr>
      <w:framePr w:w="2268" w:hSpace="181" w:vSpace="181" w:wrap="around" w:vAnchor="text" w:hAnchor="page" w:x="1135" w:y="285" w:anchorLock="1"/>
    </w:pPr>
    <w:rPr>
      <w:i/>
    </w:rPr>
  </w:style>
  <w:style w:type="paragraph" w:customStyle="1" w:styleId="MiniTOCTitle">
    <w:name w:val="MiniTOCTitle"/>
    <w:basedOn w:val="Heading4"/>
    <w:rsid w:val="00DF1CB6"/>
    <w:pPr>
      <w:spacing w:before="240"/>
      <w:outlineLvl w:val="9"/>
    </w:pPr>
    <w:rPr>
      <w:noProof/>
      <w:sz w:val="24"/>
    </w:rPr>
  </w:style>
  <w:style w:type="paragraph" w:customStyle="1" w:styleId="MiniTOCItem">
    <w:name w:val="MiniTOCItem"/>
    <w:basedOn w:val="ListBullet"/>
    <w:rsid w:val="00DF1CB6"/>
    <w:pPr>
      <w:numPr>
        <w:numId w:val="0"/>
      </w:numPr>
      <w:tabs>
        <w:tab w:val="right" w:leader="dot" w:pos="6521"/>
      </w:tabs>
      <w:spacing w:before="0" w:after="0"/>
    </w:pPr>
  </w:style>
  <w:style w:type="paragraph" w:customStyle="1" w:styleId="TOFTitle">
    <w:name w:val="TOFTitle"/>
    <w:basedOn w:val="TOCTitle"/>
    <w:rsid w:val="00DF1CB6"/>
  </w:style>
  <w:style w:type="paragraph" w:styleId="TableofFigures">
    <w:name w:val="table of figures"/>
    <w:basedOn w:val="Normal"/>
    <w:next w:val="Normal"/>
    <w:semiHidden/>
    <w:rsid w:val="00DF1CB6"/>
    <w:pPr>
      <w:tabs>
        <w:tab w:val="right" w:leader="dot" w:pos="9072"/>
      </w:tabs>
      <w:ind w:left="970" w:hanging="403"/>
    </w:pPr>
    <w:rPr>
      <w:rFonts w:ascii="Times New Roman" w:hAnsi="Times New Roman"/>
      <w:b/>
    </w:rPr>
  </w:style>
  <w:style w:type="paragraph" w:styleId="ListNumber">
    <w:name w:val="List Number"/>
    <w:basedOn w:val="List"/>
    <w:rsid w:val="00DF1CB6"/>
    <w:pPr>
      <w:numPr>
        <w:numId w:val="16"/>
      </w:numPr>
      <w:tabs>
        <w:tab w:val="clear" w:pos="340"/>
      </w:tabs>
    </w:pPr>
  </w:style>
  <w:style w:type="character" w:customStyle="1" w:styleId="WingdingSymbols">
    <w:name w:val="Wingding Symbols"/>
    <w:rsid w:val="00DF1CB6"/>
    <w:rPr>
      <w:rFonts w:ascii="Wingdings" w:hAnsi="Wingdings"/>
    </w:rPr>
  </w:style>
  <w:style w:type="paragraph" w:customStyle="1" w:styleId="TableHeading">
    <w:name w:val="Table Heading"/>
    <w:basedOn w:val="HeadingBase"/>
    <w:rsid w:val="00DF1CB6"/>
    <w:pPr>
      <w:keepLines/>
      <w:pBdr>
        <w:bottom w:val="single" w:sz="6" w:space="1" w:color="918585"/>
      </w:pBdr>
      <w:spacing w:before="240"/>
    </w:pPr>
  </w:style>
  <w:style w:type="character" w:customStyle="1" w:styleId="HotSpot">
    <w:name w:val="HotSpot"/>
    <w:rsid w:val="00DF1CB6"/>
    <w:rPr>
      <w:color w:val="0033CC"/>
      <w:u w:val="none"/>
    </w:rPr>
  </w:style>
  <w:style w:type="paragraph" w:customStyle="1" w:styleId="BodyTextRight">
    <w:name w:val="Body Text Right"/>
    <w:basedOn w:val="BodyText"/>
    <w:rsid w:val="00DF1CB6"/>
    <w:pPr>
      <w:spacing w:before="0" w:after="0"/>
      <w:jc w:val="right"/>
    </w:pPr>
  </w:style>
  <w:style w:type="paragraph" w:styleId="Index3">
    <w:name w:val="index 3"/>
    <w:basedOn w:val="ListNumber2"/>
    <w:next w:val="Normal"/>
    <w:semiHidden/>
    <w:rsid w:val="00DF1CB6"/>
    <w:pPr>
      <w:numPr>
        <w:numId w:val="0"/>
      </w:numPr>
      <w:tabs>
        <w:tab w:val="right" w:leader="dot" w:pos="4176"/>
      </w:tabs>
    </w:pPr>
  </w:style>
  <w:style w:type="paragraph" w:styleId="ListNumber2">
    <w:name w:val="List Number 2"/>
    <w:basedOn w:val="List2"/>
    <w:rsid w:val="00DF1CB6"/>
    <w:pPr>
      <w:numPr>
        <w:numId w:val="11"/>
      </w:numPr>
      <w:tabs>
        <w:tab w:val="clear" w:pos="1060"/>
      </w:tabs>
    </w:pPr>
  </w:style>
  <w:style w:type="paragraph" w:customStyle="1" w:styleId="MarginNote">
    <w:name w:val="Margin Note"/>
    <w:basedOn w:val="BodyText"/>
    <w:rsid w:val="00DF1C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C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C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CB6"/>
    <w:rPr>
      <w:sz w:val="32"/>
    </w:rPr>
  </w:style>
  <w:style w:type="paragraph" w:customStyle="1" w:styleId="HeadingProcedure">
    <w:name w:val="Heading Procedure"/>
    <w:basedOn w:val="HeadingBase"/>
    <w:next w:val="Normal"/>
    <w:rsid w:val="00DF1CB6"/>
    <w:pPr>
      <w:tabs>
        <w:tab w:val="left" w:pos="0"/>
      </w:tabs>
      <w:spacing w:before="120" w:after="60"/>
    </w:pPr>
    <w:rPr>
      <w:i/>
      <w:color w:val="918585"/>
      <w:sz w:val="22"/>
    </w:rPr>
  </w:style>
  <w:style w:type="paragraph" w:customStyle="1" w:styleId="TableBodyText">
    <w:name w:val="Table Body Text"/>
    <w:basedOn w:val="BodyText"/>
    <w:rsid w:val="00DF1CB6"/>
    <w:pPr>
      <w:spacing w:before="60" w:after="60"/>
    </w:pPr>
  </w:style>
  <w:style w:type="paragraph" w:styleId="ListContinue">
    <w:name w:val="List Continue"/>
    <w:basedOn w:val="List"/>
    <w:rsid w:val="00DF1CB6"/>
    <w:pPr>
      <w:ind w:firstLine="0"/>
    </w:pPr>
  </w:style>
  <w:style w:type="paragraph" w:customStyle="1" w:styleId="ListNote">
    <w:name w:val="List Note"/>
    <w:basedOn w:val="List"/>
    <w:rsid w:val="00DF1CB6"/>
    <w:pPr>
      <w:pBdr>
        <w:top w:val="single" w:sz="6" w:space="2" w:color="918585"/>
        <w:bottom w:val="single" w:sz="6" w:space="2" w:color="918585"/>
      </w:pBdr>
      <w:tabs>
        <w:tab w:val="left" w:pos="1021"/>
      </w:tabs>
      <w:ind w:firstLine="0"/>
    </w:pPr>
  </w:style>
  <w:style w:type="paragraph" w:customStyle="1" w:styleId="Warning">
    <w:name w:val="Warning"/>
    <w:basedOn w:val="BodyText"/>
    <w:rsid w:val="00DF1CB6"/>
    <w:pPr>
      <w:shd w:val="clear" w:color="auto" w:fill="D9D9D9"/>
      <w:tabs>
        <w:tab w:val="left" w:pos="992"/>
      </w:tabs>
      <w:ind w:left="119" w:right="119"/>
    </w:pPr>
    <w:rPr>
      <w:sz w:val="20"/>
    </w:rPr>
  </w:style>
  <w:style w:type="paragraph" w:customStyle="1" w:styleId="MarginIcons">
    <w:name w:val="Margin Icons"/>
    <w:basedOn w:val="BodyText"/>
    <w:rsid w:val="00DF1C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CB6"/>
    <w:rPr>
      <w:rFonts w:ascii="Courier New" w:hAnsi="Courier New"/>
    </w:rPr>
  </w:style>
  <w:style w:type="paragraph" w:customStyle="1" w:styleId="NoteBullet">
    <w:name w:val="Note Bullet"/>
    <w:basedOn w:val="Note"/>
    <w:rsid w:val="00DF1CB6"/>
    <w:pPr>
      <w:tabs>
        <w:tab w:val="clear" w:pos="680"/>
      </w:tabs>
      <w:spacing w:before="60" w:after="60"/>
    </w:pPr>
  </w:style>
  <w:style w:type="paragraph" w:customStyle="1" w:styleId="SubHeading2">
    <w:name w:val="SubHeading2"/>
    <w:basedOn w:val="HeadingBase"/>
    <w:rsid w:val="00DF1CB6"/>
    <w:pPr>
      <w:spacing w:before="240" w:after="60"/>
    </w:pPr>
    <w:rPr>
      <w:sz w:val="20"/>
    </w:rPr>
  </w:style>
  <w:style w:type="paragraph" w:customStyle="1" w:styleId="SubHeading1">
    <w:name w:val="SubHeading1"/>
    <w:basedOn w:val="HeadingBase"/>
    <w:rsid w:val="00DF1CB6"/>
    <w:pPr>
      <w:spacing w:before="240" w:after="60"/>
    </w:pPr>
    <w:rPr>
      <w:color w:val="918585"/>
      <w:sz w:val="22"/>
    </w:rPr>
  </w:style>
  <w:style w:type="paragraph" w:customStyle="1" w:styleId="SideHeading">
    <w:name w:val="Side Heading"/>
    <w:basedOn w:val="HeadingBase"/>
    <w:rsid w:val="00DF1C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CB6"/>
    <w:pPr>
      <w:numPr>
        <w:numId w:val="12"/>
      </w:numPr>
    </w:pPr>
  </w:style>
  <w:style w:type="paragraph" w:styleId="PlainText">
    <w:name w:val="Plain Text"/>
    <w:basedOn w:val="Normal"/>
    <w:link w:val="PlainTextChar"/>
    <w:rsid w:val="00DF1CB6"/>
    <w:rPr>
      <w:sz w:val="20"/>
    </w:rPr>
  </w:style>
  <w:style w:type="character" w:customStyle="1" w:styleId="PlainTextChar">
    <w:name w:val="Plain Text Char"/>
    <w:basedOn w:val="DefaultParagraphFont"/>
    <w:link w:val="PlainText"/>
    <w:rsid w:val="00DF1CB6"/>
    <w:rPr>
      <w:rFonts w:ascii="Courier New" w:eastAsia="Times New Roman" w:hAnsi="Courier New" w:cs="Times New Roman"/>
      <w:sz w:val="20"/>
      <w:szCs w:val="20"/>
      <w:lang w:eastAsia="en-US"/>
    </w:rPr>
  </w:style>
  <w:style w:type="character" w:customStyle="1" w:styleId="MenuOption">
    <w:name w:val="Menu Option"/>
    <w:basedOn w:val="DefaultParagraphFont"/>
    <w:rsid w:val="00DF1CB6"/>
    <w:rPr>
      <w:b/>
      <w:smallCaps/>
    </w:rPr>
  </w:style>
  <w:style w:type="paragraph" w:customStyle="1" w:styleId="TableListNumber">
    <w:name w:val="Table List Number"/>
    <w:basedOn w:val="ListNumber"/>
    <w:rsid w:val="00DF1CB6"/>
    <w:pPr>
      <w:numPr>
        <w:numId w:val="0"/>
      </w:numPr>
    </w:pPr>
  </w:style>
  <w:style w:type="paragraph" w:styleId="TOC4">
    <w:name w:val="toc 4"/>
    <w:basedOn w:val="TOCBase"/>
    <w:next w:val="Normal"/>
    <w:semiHidden/>
    <w:rsid w:val="00DF1CB6"/>
    <w:pPr>
      <w:tabs>
        <w:tab w:val="right" w:leader="dot" w:pos="9071"/>
      </w:tabs>
      <w:ind w:left="1701"/>
    </w:pPr>
  </w:style>
  <w:style w:type="paragraph" w:customStyle="1" w:styleId="ListAlpha">
    <w:name w:val="List Alpha"/>
    <w:basedOn w:val="List"/>
    <w:rsid w:val="00DF1CB6"/>
    <w:pPr>
      <w:numPr>
        <w:numId w:val="10"/>
      </w:numPr>
    </w:pPr>
  </w:style>
  <w:style w:type="paragraph" w:customStyle="1" w:styleId="ListAlpha2">
    <w:name w:val="List Alpha 2"/>
    <w:basedOn w:val="List2"/>
    <w:rsid w:val="00DF1CB6"/>
    <w:pPr>
      <w:numPr>
        <w:numId w:val="9"/>
      </w:numPr>
    </w:pPr>
  </w:style>
  <w:style w:type="paragraph" w:styleId="List2">
    <w:name w:val="List 2"/>
    <w:basedOn w:val="BodyText"/>
    <w:rsid w:val="00DF1CB6"/>
    <w:pPr>
      <w:tabs>
        <w:tab w:val="left" w:pos="680"/>
      </w:tabs>
      <w:spacing w:before="60" w:after="60"/>
      <w:ind w:left="680" w:hanging="340"/>
    </w:pPr>
  </w:style>
  <w:style w:type="paragraph" w:styleId="List3">
    <w:name w:val="List 3"/>
    <w:basedOn w:val="BodyText"/>
    <w:rsid w:val="00DF1CB6"/>
    <w:pPr>
      <w:tabs>
        <w:tab w:val="left" w:pos="1021"/>
      </w:tabs>
      <w:spacing w:before="60" w:after="60"/>
      <w:ind w:left="1020" w:hanging="340"/>
    </w:pPr>
  </w:style>
  <w:style w:type="paragraph" w:styleId="List4">
    <w:name w:val="List 4"/>
    <w:basedOn w:val="BodyText"/>
    <w:rsid w:val="00DF1CB6"/>
    <w:pPr>
      <w:tabs>
        <w:tab w:val="left" w:pos="1361"/>
      </w:tabs>
      <w:spacing w:before="60" w:after="60"/>
      <w:ind w:left="1361" w:hanging="340"/>
    </w:pPr>
  </w:style>
  <w:style w:type="paragraph" w:styleId="List5">
    <w:name w:val="List 5"/>
    <w:basedOn w:val="BodyText"/>
    <w:rsid w:val="00DF1CB6"/>
    <w:pPr>
      <w:tabs>
        <w:tab w:val="left" w:pos="1701"/>
      </w:tabs>
      <w:spacing w:before="60" w:after="60"/>
      <w:ind w:left="1701" w:hanging="340"/>
    </w:pPr>
  </w:style>
  <w:style w:type="paragraph" w:styleId="ListBullet4">
    <w:name w:val="List Bullet 4"/>
    <w:basedOn w:val="List4"/>
    <w:rsid w:val="00DF1CB6"/>
    <w:pPr>
      <w:numPr>
        <w:numId w:val="4"/>
      </w:numPr>
      <w:tabs>
        <w:tab w:val="clear" w:pos="1361"/>
      </w:tabs>
    </w:pPr>
  </w:style>
  <w:style w:type="paragraph" w:styleId="ListBullet5">
    <w:name w:val="List Bullet 5"/>
    <w:basedOn w:val="List5"/>
    <w:rsid w:val="00DF1CB6"/>
    <w:pPr>
      <w:numPr>
        <w:numId w:val="5"/>
      </w:numPr>
    </w:pPr>
  </w:style>
  <w:style w:type="paragraph" w:styleId="ListContinue2">
    <w:name w:val="List Continue 2"/>
    <w:basedOn w:val="List2"/>
    <w:rsid w:val="00DF1CB6"/>
    <w:pPr>
      <w:ind w:firstLine="0"/>
    </w:pPr>
  </w:style>
  <w:style w:type="paragraph" w:styleId="ListContinue3">
    <w:name w:val="List Continue 3"/>
    <w:basedOn w:val="List3"/>
    <w:rsid w:val="00DF1CB6"/>
    <w:pPr>
      <w:ind w:left="1021" w:firstLine="0"/>
    </w:pPr>
  </w:style>
  <w:style w:type="paragraph" w:styleId="ListContinue4">
    <w:name w:val="List Continue 4"/>
    <w:basedOn w:val="List4"/>
    <w:rsid w:val="00DF1CB6"/>
    <w:pPr>
      <w:ind w:firstLine="0"/>
    </w:pPr>
  </w:style>
  <w:style w:type="paragraph" w:styleId="ListContinue5">
    <w:name w:val="List Continue 5"/>
    <w:basedOn w:val="List5"/>
    <w:rsid w:val="00DF1CB6"/>
    <w:pPr>
      <w:ind w:firstLine="0"/>
    </w:pPr>
  </w:style>
  <w:style w:type="paragraph" w:styleId="ListNumber3">
    <w:name w:val="List Number 3"/>
    <w:basedOn w:val="List3"/>
    <w:rsid w:val="00DF1CB6"/>
    <w:pPr>
      <w:numPr>
        <w:numId w:val="6"/>
      </w:numPr>
    </w:pPr>
  </w:style>
  <w:style w:type="paragraph" w:styleId="ListNumber4">
    <w:name w:val="List Number 4"/>
    <w:basedOn w:val="List4"/>
    <w:rsid w:val="00DF1CB6"/>
    <w:pPr>
      <w:numPr>
        <w:numId w:val="7"/>
      </w:numPr>
    </w:pPr>
  </w:style>
  <w:style w:type="paragraph" w:styleId="ListNumber5">
    <w:name w:val="List Number 5"/>
    <w:basedOn w:val="List5"/>
    <w:rsid w:val="00DF1CB6"/>
    <w:pPr>
      <w:numPr>
        <w:numId w:val="8"/>
      </w:numPr>
    </w:pPr>
  </w:style>
  <w:style w:type="paragraph" w:styleId="BlockText">
    <w:name w:val="Block Text"/>
    <w:basedOn w:val="Normal"/>
    <w:rsid w:val="00DF1CB6"/>
    <w:pPr>
      <w:spacing w:after="120"/>
      <w:ind w:left="1440" w:right="1440"/>
    </w:pPr>
  </w:style>
  <w:style w:type="character" w:customStyle="1" w:styleId="Subscript">
    <w:name w:val="Subscript"/>
    <w:basedOn w:val="DefaultParagraphFont"/>
    <w:rsid w:val="00DF1CB6"/>
    <w:rPr>
      <w:sz w:val="16"/>
      <w:vertAlign w:val="subscript"/>
    </w:rPr>
  </w:style>
  <w:style w:type="character" w:customStyle="1" w:styleId="Superscript">
    <w:name w:val="Superscript"/>
    <w:basedOn w:val="DefaultParagraphFont"/>
    <w:rsid w:val="00DF1CB6"/>
    <w:rPr>
      <w:sz w:val="16"/>
      <w:vertAlign w:val="superscript"/>
    </w:rPr>
  </w:style>
  <w:style w:type="character" w:customStyle="1" w:styleId="Symbols">
    <w:name w:val="Symbols"/>
    <w:basedOn w:val="DefaultParagraphFont"/>
    <w:rsid w:val="00DF1CB6"/>
    <w:rPr>
      <w:rFonts w:ascii="Symbol" w:hAnsi="Symbol"/>
    </w:rPr>
  </w:style>
  <w:style w:type="character" w:customStyle="1" w:styleId="MenuOptions">
    <w:name w:val="Menu Options"/>
    <w:basedOn w:val="DefaultParagraphFont"/>
    <w:rsid w:val="00DF1CB6"/>
    <w:rPr>
      <w:rFonts w:ascii="Arial Narrow" w:hAnsi="Arial Narrow"/>
      <w:smallCaps/>
    </w:rPr>
  </w:style>
  <w:style w:type="character" w:customStyle="1" w:styleId="Buttons">
    <w:name w:val="Buttons"/>
    <w:basedOn w:val="DefaultParagraphFont"/>
    <w:rsid w:val="00DF1CB6"/>
    <w:rPr>
      <w:b/>
    </w:rPr>
  </w:style>
  <w:style w:type="character" w:customStyle="1" w:styleId="Underlined">
    <w:name w:val="Underlined"/>
    <w:basedOn w:val="DefaultParagraphFont"/>
    <w:rsid w:val="00DF1CB6"/>
    <w:rPr>
      <w:u w:val="single"/>
    </w:rPr>
  </w:style>
  <w:style w:type="paragraph" w:customStyle="1" w:styleId="TableBodyTextRight">
    <w:name w:val="Table Body Text Right"/>
    <w:basedOn w:val="TableBodyText"/>
    <w:rsid w:val="00DF1CB6"/>
    <w:pPr>
      <w:widowControl w:val="0"/>
      <w:autoSpaceDE w:val="0"/>
      <w:autoSpaceDN w:val="0"/>
      <w:adjustRightInd w:val="0"/>
      <w:jc w:val="right"/>
    </w:pPr>
    <w:rPr>
      <w:rFonts w:cs="Arial"/>
      <w:szCs w:val="18"/>
    </w:rPr>
  </w:style>
  <w:style w:type="paragraph" w:customStyle="1" w:styleId="CopyrightText">
    <w:name w:val="Copyright Text"/>
    <w:basedOn w:val="BodyText"/>
    <w:rsid w:val="00DF1CB6"/>
    <w:rPr>
      <w:sz w:val="18"/>
    </w:rPr>
  </w:style>
  <w:style w:type="paragraph" w:customStyle="1" w:styleId="BodySmallRight">
    <w:name w:val="Body Small Right"/>
    <w:basedOn w:val="BodyTextRight"/>
    <w:rsid w:val="00DF1CB6"/>
    <w:rPr>
      <w:sz w:val="18"/>
      <w:szCs w:val="18"/>
    </w:rPr>
  </w:style>
  <w:style w:type="paragraph" w:customStyle="1" w:styleId="MarginEdition">
    <w:name w:val="Margin Edition"/>
    <w:basedOn w:val="MarginNote"/>
    <w:rsid w:val="00DF1CB6"/>
    <w:pPr>
      <w:spacing w:before="0" w:after="0"/>
    </w:pPr>
    <w:rPr>
      <w:rFonts w:ascii="Times New Roman" w:hAnsi="Times New Roman"/>
      <w:color w:val="999999"/>
    </w:rPr>
  </w:style>
  <w:style w:type="paragraph" w:customStyle="1" w:styleId="Spacer">
    <w:name w:val="Spacer"/>
    <w:basedOn w:val="Normal"/>
    <w:rsid w:val="00DF1CB6"/>
    <w:rPr>
      <w:sz w:val="2"/>
      <w:szCs w:val="2"/>
    </w:rPr>
  </w:style>
  <w:style w:type="character" w:customStyle="1" w:styleId="Small">
    <w:name w:val="Small"/>
    <w:basedOn w:val="DefaultParagraphFont"/>
    <w:rsid w:val="00DF1CB6"/>
    <w:rPr>
      <w:sz w:val="16"/>
    </w:rPr>
  </w:style>
  <w:style w:type="paragraph" w:customStyle="1" w:styleId="WideTable">
    <w:name w:val="Wide Table"/>
    <w:basedOn w:val="Normal"/>
    <w:rsid w:val="00DF1CB6"/>
    <w:pPr>
      <w:ind w:left="-1418"/>
    </w:pPr>
    <w:rPr>
      <w:sz w:val="2"/>
      <w:szCs w:val="2"/>
    </w:rPr>
  </w:style>
  <w:style w:type="character" w:styleId="PageNumber">
    <w:name w:val="page number"/>
    <w:basedOn w:val="DefaultParagraphFont"/>
    <w:rsid w:val="00DF1CB6"/>
  </w:style>
  <w:style w:type="paragraph" w:styleId="Quote">
    <w:name w:val="Quote"/>
    <w:basedOn w:val="Heading1"/>
    <w:link w:val="QuoteChar"/>
    <w:qFormat/>
    <w:rsid w:val="00DF1CB6"/>
    <w:rPr>
      <w:b w:val="0"/>
      <w:sz w:val="72"/>
      <w:szCs w:val="72"/>
      <w:lang w:val="en-NZ"/>
    </w:rPr>
  </w:style>
  <w:style w:type="character" w:customStyle="1" w:styleId="QuoteChar">
    <w:name w:val="Quote Char"/>
    <w:basedOn w:val="DefaultParagraphFont"/>
    <w:link w:val="Quote"/>
    <w:rsid w:val="00DF1C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CB6"/>
    <w:pPr>
      <w:pageBreakBefore/>
    </w:pPr>
  </w:style>
  <w:style w:type="paragraph" w:customStyle="1" w:styleId="Border">
    <w:name w:val="Border"/>
    <w:basedOn w:val="Normal"/>
    <w:qFormat/>
    <w:rsid w:val="00DF1C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CB6"/>
    <w:rPr>
      <w:b/>
      <w:bCs/>
      <w:i/>
      <w:iCs/>
      <w:color w:val="auto"/>
    </w:rPr>
  </w:style>
  <w:style w:type="paragraph" w:styleId="IntenseQuote">
    <w:name w:val="Intense Quote"/>
    <w:basedOn w:val="Normal"/>
    <w:next w:val="Normal"/>
    <w:link w:val="IntenseQuoteChar"/>
    <w:uiPriority w:val="30"/>
    <w:qFormat/>
    <w:rsid w:val="00DF1C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C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CB6"/>
    <w:rPr>
      <w:smallCaps/>
      <w:color w:val="auto"/>
      <w:u w:val="single"/>
    </w:rPr>
  </w:style>
  <w:style w:type="character" w:styleId="IntenseReference">
    <w:name w:val="Intense Reference"/>
    <w:basedOn w:val="DefaultParagraphFont"/>
    <w:uiPriority w:val="32"/>
    <w:qFormat/>
    <w:rsid w:val="00DF1CB6"/>
    <w:rPr>
      <w:b/>
      <w:bCs/>
      <w:smallCaps/>
      <w:color w:val="auto"/>
      <w:spacing w:val="5"/>
      <w:u w:val="single"/>
    </w:rPr>
  </w:style>
  <w:style w:type="paragraph" w:customStyle="1" w:styleId="2ColumnHeading">
    <w:name w:val="2Column Heading"/>
    <w:basedOn w:val="BodyText"/>
    <w:qFormat/>
    <w:rsid w:val="00DF1CB6"/>
    <w:pPr>
      <w:spacing w:after="60"/>
      <w:ind w:left="-2268"/>
    </w:pPr>
    <w:rPr>
      <w:b/>
    </w:rPr>
  </w:style>
  <w:style w:type="paragraph" w:customStyle="1" w:styleId="Heading1TOC">
    <w:name w:val="Heading1 TOC"/>
    <w:basedOn w:val="Normal"/>
    <w:qFormat/>
    <w:rsid w:val="00DF1CB6"/>
    <w:pPr>
      <w:spacing w:before="240" w:after="120"/>
    </w:pPr>
    <w:rPr>
      <w:rFonts w:ascii="Times New Roman" w:hAnsi="Times New Roman"/>
      <w:b/>
      <w:sz w:val="32"/>
    </w:rPr>
  </w:style>
  <w:style w:type="paragraph" w:customStyle="1" w:styleId="Heading2TOC">
    <w:name w:val="Heading2 TOC"/>
    <w:basedOn w:val="Normal"/>
    <w:qFormat/>
    <w:rsid w:val="00DF1CB6"/>
    <w:pPr>
      <w:spacing w:before="240" w:after="60"/>
    </w:pPr>
    <w:rPr>
      <w:rFonts w:ascii="Times New Roman" w:hAnsi="Times New Roman"/>
      <w:b/>
      <w:sz w:val="28"/>
    </w:rPr>
  </w:style>
  <w:style w:type="character" w:customStyle="1" w:styleId="Underline">
    <w:name w:val="Underline"/>
    <w:basedOn w:val="DefaultParagraphFont"/>
    <w:qFormat/>
    <w:rsid w:val="00DF1CB6"/>
    <w:rPr>
      <w:u w:val="single"/>
    </w:rPr>
  </w:style>
  <w:style w:type="character" w:customStyle="1" w:styleId="BoldandItalics">
    <w:name w:val="Bold and Italics"/>
    <w:qFormat/>
    <w:rsid w:val="00DF1CB6"/>
    <w:rPr>
      <w:b/>
      <w:i/>
      <w:u w:val="none"/>
    </w:rPr>
  </w:style>
  <w:style w:type="paragraph" w:styleId="BalloonText">
    <w:name w:val="Balloon Text"/>
    <w:basedOn w:val="Normal"/>
    <w:link w:val="BalloonTextChar"/>
    <w:rsid w:val="00DF1CB6"/>
    <w:rPr>
      <w:rFonts w:ascii="Tahoma" w:hAnsi="Tahoma" w:cs="Tahoma"/>
      <w:sz w:val="16"/>
      <w:szCs w:val="16"/>
    </w:rPr>
  </w:style>
  <w:style w:type="character" w:customStyle="1" w:styleId="BalloonTextChar">
    <w:name w:val="Balloon Text Char"/>
    <w:basedOn w:val="DefaultParagraphFont"/>
    <w:link w:val="BalloonText"/>
    <w:rsid w:val="00DF1C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C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1C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CB6"/>
    <w:rPr>
      <w:b/>
      <w:color w:val="660033"/>
      <w:spacing w:val="0"/>
    </w:rPr>
  </w:style>
  <w:style w:type="paragraph" w:customStyle="1" w:styleId="Nameditemlist">
    <w:name w:val="Named item list"/>
    <w:basedOn w:val="BodyText"/>
    <w:qFormat/>
    <w:rsid w:val="00DF1CB6"/>
    <w:pPr>
      <w:tabs>
        <w:tab w:val="left" w:pos="2835"/>
      </w:tabs>
      <w:ind w:left="2835" w:hanging="2835"/>
    </w:pPr>
  </w:style>
  <w:style w:type="paragraph" w:customStyle="1" w:styleId="BodyTextnopadding">
    <w:name w:val="Body Text no padding"/>
    <w:basedOn w:val="BodyText"/>
    <w:qFormat/>
    <w:rsid w:val="00DF1CB6"/>
    <w:pPr>
      <w:spacing w:before="0" w:after="0"/>
    </w:pPr>
  </w:style>
  <w:style w:type="paragraph" w:customStyle="1" w:styleId="BodyTextBold">
    <w:name w:val="Body Text Bold"/>
    <w:basedOn w:val="BodyText"/>
    <w:qFormat/>
    <w:rsid w:val="00DF1CB6"/>
    <w:rPr>
      <w:b/>
    </w:rPr>
  </w:style>
  <w:style w:type="character" w:styleId="Hyperlink">
    <w:name w:val="Hyperlink"/>
    <w:basedOn w:val="DefaultParagraphFont"/>
    <w:uiPriority w:val="99"/>
    <w:unhideWhenUsed/>
    <w:rsid w:val="006406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1324</Words>
  <Characters>8556</Characters>
  <Application>Microsoft Office Word</Application>
  <DocSecurity>0</DocSecurity>
  <Lines>237</Lines>
  <Paragraphs>170</Paragraphs>
  <ScaleCrop>false</ScaleCrop>
  <Company>Author-it Software Corporation Ltd.</Company>
  <LinksUpToDate>false</LinksUpToDate>
  <CharactersWithSpaces>9710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MSFFDM4003 Construct and evaluate prototypes and samples</dc:title>
  <dc:subject>Approved</dc:subject>
  <dc:creator>Skills Insight</dc:creator>
  <cp:keywords>Release: 1</cp:keywords>
  <dc:description>Review Date: 12 April 2008</dc:description>
  <cp:lastModifiedBy>HSD_TPCMSd.prod</cp:lastModifiedBy>
  <cp:revision>3</cp:revision>
  <dcterms:created xsi:type="dcterms:W3CDTF">2025-03-01T10:33:00Z</dcterms:created>
  <dcterms:modified xsi:type="dcterms:W3CDTF">2025-03-01T10:33:00Z</dcterms:modified>
</cp:coreProperties>
</file>