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B9D" w:rsidP="00954B9D">
      <w:pPr>
        <w:pStyle w:val="Title"/>
      </w:pPr>
      <w:r>
        <w:fldChar w:fldCharType="begin"/>
      </w:r>
      <w:r>
        <w:instrText xml:space="preserve"> TITLE   \* MERGEFORMAT </w:instrText>
      </w:r>
      <w:r>
        <w:fldChar w:fldCharType="separate"/>
      </w:r>
      <w:r>
        <w:t>MSFFDM4001 Assemble custom furniture</w:t>
      </w:r>
      <w:r>
        <w:fldChar w:fldCharType="end"/>
      </w:r>
    </w:p>
    <w:p w:rsidR="00954B9D" w:rsidP="00954B9D">
      <w:pPr>
        <w:pStyle w:val="Version"/>
        <w:sectPr w:rsidSect="005D74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4C6" w:rsidP="005D74C6">
      <w:pPr>
        <w:pStyle w:val="SuperHeading"/>
      </w:pPr>
      <w:r w:rsidRPr="005D74C6">
        <w:t>MSFFDM4001 Assemble custom furniture</w:t>
      </w:r>
    </w:p>
    <w:p w:rsidR="00000000" w:rsidRPr="005D74C6" w:rsidP="005D74C6">
      <w:pPr>
        <w:pStyle w:val="Heading1"/>
      </w:pPr>
      <w:bookmarkStart w:id="1" w:name="O_1108983"/>
      <w:bookmarkEnd w:id="1"/>
      <w:r w:rsidRPr="005D74C6">
        <w:t>Modification History</w:t>
      </w:r>
    </w:p>
    <w:p w:rsidR="00000000" w:rsidRPr="005D74C6" w:rsidP="00954B9D">
      <w:pPr>
        <w:pStyle w:val="BodyText"/>
      </w:pPr>
      <w:r w:rsidRPr="005D74C6">
        <w:t>Release 1. Unit code and Application changed. Elements and Performance Criteria changed to active voice. Range of Conditions removed and relevant content moved to Assessment Requirements. Assessment Requirements changed to remove dupli</w:t>
      </w:r>
      <w:r w:rsidRPr="005D74C6">
        <w:t xml:space="preserve">cation with Performance Criteria. Supersedes and is equivalent to MSFFDT4002 Assemble custom furniture. </w:t>
      </w:r>
    </w:p>
    <w:p w:rsidR="00000000" w:rsidRPr="005D74C6" w:rsidP="005D74C6">
      <w:pPr>
        <w:pStyle w:val="Heading1"/>
      </w:pPr>
      <w:bookmarkStart w:id="2" w:name="O_1108984"/>
      <w:bookmarkEnd w:id="2"/>
      <w:r w:rsidRPr="005D74C6">
        <w:t>Application</w:t>
      </w:r>
    </w:p>
    <w:p w:rsidR="00000000" w:rsidRPr="005D74C6" w:rsidP="00954B9D">
      <w:pPr>
        <w:pStyle w:val="BodyText"/>
      </w:pPr>
      <w:r w:rsidRPr="005D74C6">
        <w:t>This unit describes the skills and knowledge required to assemble custom furniture to production specifications for desi</w:t>
      </w:r>
      <w:r w:rsidRPr="005D74C6">
        <w:t>gn, manufacturing or similar operations.</w:t>
      </w:r>
    </w:p>
    <w:p w:rsidR="00000000" w:rsidRPr="005D74C6" w:rsidP="00954B9D">
      <w:pPr>
        <w:pStyle w:val="BodyText"/>
      </w:pPr>
      <w:r w:rsidRPr="005D74C6">
        <w:t>This unit applies to individuals working in a manufacturing or design studio environment who participate in the assembly of custom furniture, either alone or as part of an internal or external team.</w:t>
      </w:r>
    </w:p>
    <w:p w:rsidR="00000000" w:rsidRPr="005D74C6" w:rsidP="00954B9D">
      <w:pPr>
        <w:pStyle w:val="BodyText"/>
      </w:pPr>
      <w:r w:rsidRPr="005D74C6">
        <w:t xml:space="preserve">No licensing or </w:t>
      </w:r>
      <w:r w:rsidRPr="005D74C6">
        <w:t>legislative or certification requirements apply to this unit at the time of publication. Relevant legislation, industry standards and codes of practice within Australia must be applied.</w:t>
      </w:r>
    </w:p>
    <w:p w:rsidR="00000000" w:rsidRPr="005D74C6" w:rsidP="005D74C6">
      <w:pPr>
        <w:pStyle w:val="Heading1"/>
      </w:pPr>
      <w:bookmarkStart w:id="3" w:name="O_1108986"/>
      <w:bookmarkEnd w:id="3"/>
      <w:r w:rsidRPr="005D74C6">
        <w:t>Competency Field</w:t>
      </w:r>
    </w:p>
    <w:p w:rsidR="00000000" w:rsidRPr="005D74C6" w:rsidP="00954B9D">
      <w:pPr>
        <w:pStyle w:val="BodyText"/>
      </w:pPr>
      <w:r w:rsidRPr="005D74C6">
        <w:t>Workshop practice</w:t>
      </w:r>
    </w:p>
    <w:p w:rsidR="00000000" w:rsidRPr="005D74C6" w:rsidP="005D74C6">
      <w:pPr>
        <w:pStyle w:val="Heading1"/>
      </w:pPr>
      <w:bookmarkStart w:id="4" w:name="O_1108988"/>
      <w:bookmarkEnd w:id="4"/>
      <w:r w:rsidRPr="005D74C6">
        <w:t>Elements and Performance Criteria</w:t>
      </w:r>
    </w:p>
    <w:tbl>
      <w:tblPr>
        <w:tblW w:w="9639" w:type="dxa"/>
        <w:tblLayout w:type="fixed"/>
        <w:tblCellMar>
          <w:left w:w="62" w:type="dxa"/>
          <w:right w:w="62" w:type="dxa"/>
        </w:tblCellMar>
        <w:tblLook w:val="0000"/>
      </w:tblPr>
      <w:tblGrid>
        <w:gridCol w:w="2531"/>
        <w:gridCol w:w="7108"/>
      </w:tblGrid>
      <w:tr w:rsidTr="005D74C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74C6" w:rsidP="005D74C6">
            <w:pPr>
              <w:pStyle w:val="BodyText"/>
            </w:pPr>
            <w:r w:rsidRPr="005D74C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74C6">
            <w:pPr>
              <w:pStyle w:val="BodyText"/>
              <w:rPr>
                <w:lang w:val="en-NZ"/>
              </w:rPr>
            </w:pPr>
            <w:r w:rsidRPr="005D74C6">
              <w:rPr>
                <w:rStyle w:val="SpecialBold"/>
              </w:rPr>
              <w:t>Performance Criteria</w:t>
            </w:r>
          </w:p>
        </w:tc>
      </w:tr>
      <w:tr w:rsidTr="005D74C6">
        <w:tblPrEx>
          <w:tblW w:w="9639" w:type="dxa"/>
          <w:tblLayout w:type="fixed"/>
          <w:tblCellMar>
            <w:left w:w="62" w:type="dxa"/>
            <w:right w:w="62" w:type="dxa"/>
          </w:tblCellMar>
          <w:tblLook w:val="0000"/>
        </w:tblPrEx>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74C6" w:rsidP="005D74C6">
            <w:pPr>
              <w:pStyle w:val="BodyText"/>
            </w:pPr>
            <w:r w:rsidRPr="005D74C6">
              <w:rPr>
                <w:rStyle w:val="Emphasis"/>
              </w:rPr>
              <w:t xml:space="preserve">Elements describe the </w:t>
            </w:r>
            <w:r w:rsidRPr="005D74C6">
              <w:t xml:space="preserve">essential </w:t>
            </w:r>
            <w:r w:rsidRPr="005D74C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74C6">
            <w:pPr>
              <w:pStyle w:val="BodyText"/>
              <w:rPr>
                <w:lang w:val="en-NZ"/>
              </w:rPr>
            </w:pPr>
            <w:r w:rsidRPr="005D74C6">
              <w:rPr>
                <w:rStyle w:val="Emphasis"/>
              </w:rPr>
              <w:t>Performance criteria describe the performance needed to demonstrate achievement of the element.</w:t>
            </w:r>
          </w:p>
        </w:tc>
      </w:tr>
      <w:tr w:rsidTr="005D74C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4C6">
            <w:pPr>
              <w:pStyle w:val="BodyText"/>
              <w:rPr>
                <w:lang w:val="en-NZ"/>
              </w:rPr>
            </w:pPr>
            <w:r w:rsidRPr="005D74C6">
              <w:t>1. Prepare for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4C6" w:rsidP="005D74C6">
            <w:pPr>
              <w:pStyle w:val="BodyText"/>
            </w:pPr>
            <w:r w:rsidRPr="005D74C6">
              <w:t xml:space="preserve">1.1 Verify and ensure compliance with relevant legislative, work health and safety and workplace requirements related to assembling custom furniture </w:t>
            </w:r>
          </w:p>
          <w:p w:rsidR="00000000" w:rsidRPr="005D74C6" w:rsidP="005D74C6">
            <w:pPr>
              <w:pStyle w:val="BodyText"/>
            </w:pPr>
            <w:r w:rsidRPr="005D74C6">
              <w:t>1.2 Read and interpret job requirements to identify processes and materials</w:t>
            </w:r>
          </w:p>
          <w:p w:rsidR="00000000" w:rsidRPr="005D74C6" w:rsidP="005D74C6">
            <w:pPr>
              <w:pStyle w:val="BodyText"/>
            </w:pPr>
            <w:r w:rsidRPr="005D74C6">
              <w:t>1.3 Plan assembly sequence and</w:t>
            </w:r>
            <w:r w:rsidRPr="005D74C6">
              <w:t xml:space="preserve"> confirm materials and component layout from job specifications</w:t>
            </w:r>
          </w:p>
          <w:p w:rsidR="00000000" w:rsidRPr="005D74C6" w:rsidP="005D74C6">
            <w:pPr>
              <w:pStyle w:val="BodyText"/>
            </w:pPr>
            <w:r w:rsidRPr="005D74C6">
              <w:t>1.4 Select and check tools, equipment and materials in accordance with workplace procedures</w:t>
            </w:r>
          </w:p>
          <w:p w:rsidR="00000000" w:rsidRPr="005D74C6" w:rsidP="005D74C6">
            <w:pPr>
              <w:pStyle w:val="BodyText"/>
            </w:pPr>
            <w:r w:rsidRPr="005D74C6">
              <w:t>1.5 Select adhesives, trims and accessories and evaluate against job specifications</w:t>
            </w:r>
          </w:p>
          <w:p w:rsidR="00000000" w:rsidP="005D74C6">
            <w:pPr>
              <w:pStyle w:val="BodyText"/>
              <w:rPr>
                <w:lang w:val="en-NZ"/>
              </w:rPr>
            </w:pPr>
            <w:r w:rsidRPr="005D74C6">
              <w:t xml:space="preserve">1.6 Develop and </w:t>
            </w:r>
            <w:r w:rsidRPr="005D74C6">
              <w:t xml:space="preserve">document quality-checking procedures for each step of </w:t>
            </w:r>
            <w:r w:rsidRPr="005D74C6">
              <w:t>assembly process</w:t>
            </w:r>
          </w:p>
        </w:tc>
      </w:tr>
      <w:tr w:rsidTr="005D74C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4C6">
            <w:pPr>
              <w:pStyle w:val="BodyText"/>
              <w:rPr>
                <w:lang w:val="en-NZ"/>
              </w:rPr>
            </w:pPr>
            <w:r w:rsidRPr="005D74C6">
              <w:t>2. Assemble custom furniture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4C6" w:rsidP="005D74C6">
            <w:pPr>
              <w:pStyle w:val="BodyText"/>
            </w:pPr>
            <w:r w:rsidRPr="005D74C6">
              <w:t>2.1 Lay out components, materials and tools in accordance with assembly plan</w:t>
            </w:r>
          </w:p>
          <w:p w:rsidR="00000000" w:rsidRPr="005D74C6" w:rsidP="005D74C6">
            <w:pPr>
              <w:pStyle w:val="BodyText"/>
            </w:pPr>
            <w:r w:rsidRPr="005D74C6">
              <w:t>2.2 Check components against specification prior to assembly and reject compon</w:t>
            </w:r>
            <w:r w:rsidRPr="005D74C6">
              <w:t>ents that are out of specification in accordance with workplace procedures</w:t>
            </w:r>
          </w:p>
          <w:p w:rsidR="00000000" w:rsidRPr="005D74C6" w:rsidP="005D74C6">
            <w:pPr>
              <w:pStyle w:val="BodyText"/>
            </w:pPr>
            <w:r w:rsidRPr="005D74C6">
              <w:t>2.3 Assemble components and check against job specification for accuracy, fit, twist and distortion</w:t>
            </w:r>
          </w:p>
          <w:p w:rsidR="00000000" w:rsidRPr="005D74C6" w:rsidP="005D74C6">
            <w:pPr>
              <w:pStyle w:val="BodyText"/>
            </w:pPr>
            <w:r w:rsidRPr="005D74C6">
              <w:t>2.4 Assemble and fit other features to meet job specifications</w:t>
            </w:r>
          </w:p>
          <w:p w:rsidR="00000000" w:rsidRPr="005D74C6" w:rsidP="005D74C6">
            <w:pPr>
              <w:pStyle w:val="BodyText"/>
            </w:pPr>
            <w:r w:rsidRPr="005D74C6">
              <w:t>2.5 Apply hardware</w:t>
            </w:r>
            <w:r w:rsidRPr="005D74C6">
              <w:t xml:space="preserve"> and decorative accessories in accordance with job specifications</w:t>
            </w:r>
          </w:p>
          <w:p w:rsidR="00000000" w:rsidRPr="005D74C6" w:rsidP="005D74C6">
            <w:pPr>
              <w:pStyle w:val="BodyText"/>
            </w:pPr>
            <w:r w:rsidRPr="005D74C6">
              <w:t xml:space="preserve">2.6 Prepare product for final finish, including checking for and removing bruises, scratches, dents and marks, to meet quality standards </w:t>
            </w:r>
          </w:p>
          <w:p w:rsidR="00000000" w:rsidP="005D74C6">
            <w:pPr>
              <w:pStyle w:val="BodyText"/>
              <w:rPr>
                <w:lang w:val="en-NZ"/>
              </w:rPr>
            </w:pPr>
            <w:r w:rsidRPr="005D74C6">
              <w:t xml:space="preserve">2.7 Check product quality at identified checkpoints </w:t>
            </w:r>
            <w:r w:rsidRPr="005D74C6">
              <w:t>in accordance with work plan and against job specifications</w:t>
            </w:r>
          </w:p>
        </w:tc>
      </w:tr>
      <w:tr w:rsidTr="005D74C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4C6">
            <w:pPr>
              <w:pStyle w:val="BodyText"/>
              <w:rPr>
                <w:lang w:val="en-NZ"/>
              </w:rPr>
            </w:pPr>
            <w:r w:rsidRPr="005D74C6">
              <w:t>3. Finalise operation and maintain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4C6" w:rsidP="005D74C6">
            <w:pPr>
              <w:pStyle w:val="BodyText"/>
            </w:pPr>
            <w:r w:rsidRPr="005D74C6">
              <w:t>3.1 Store or recycle unused materials as required in accordance with workplace procedures</w:t>
            </w:r>
          </w:p>
          <w:p w:rsidR="00000000" w:rsidRPr="005D74C6" w:rsidP="005D74C6">
            <w:pPr>
              <w:pStyle w:val="BodyText"/>
            </w:pPr>
            <w:r w:rsidRPr="005D74C6">
              <w:t>3.2 Clean and store tools and equipment according to manufacturer specifications and workplace procedures</w:t>
            </w:r>
          </w:p>
          <w:p w:rsidR="00000000" w:rsidRPr="005D74C6" w:rsidP="005D74C6">
            <w:pPr>
              <w:pStyle w:val="BodyText"/>
            </w:pPr>
            <w:r w:rsidRPr="005D74C6">
              <w:t>3.3 Tag and report on faulty or defective equipment in accordance with workplace procedures</w:t>
            </w:r>
          </w:p>
          <w:p w:rsidR="00000000" w:rsidRPr="005D74C6" w:rsidP="005D74C6">
            <w:pPr>
              <w:pStyle w:val="BodyText"/>
            </w:pPr>
            <w:r w:rsidRPr="005D74C6">
              <w:t>3.4 Clean and clear work area in accordance with workplace</w:t>
            </w:r>
            <w:r w:rsidRPr="005D74C6">
              <w:t xml:space="preserve"> procedures</w:t>
            </w:r>
          </w:p>
          <w:p w:rsidR="00000000" w:rsidRPr="005D74C6" w:rsidP="005D74C6">
            <w:pPr>
              <w:pStyle w:val="BodyText"/>
            </w:pPr>
            <w:r w:rsidRPr="005D74C6">
              <w:t>3.5 Complete required workplace documentation</w:t>
            </w:r>
          </w:p>
        </w:tc>
      </w:tr>
    </w:tbl>
    <w:p w:rsidR="00000000" w:rsidRPr="005D74C6" w:rsidP="005D74C6">
      <w:pPr>
        <w:pStyle w:val="BodyText"/>
      </w:pPr>
    </w:p>
    <w:p w:rsidR="00000000" w:rsidRPr="005D74C6" w:rsidP="005D74C6">
      <w:pPr>
        <w:pStyle w:val="AllowPageBreak"/>
      </w:pPr>
    </w:p>
    <w:p w:rsidR="00000000" w:rsidRPr="005D74C6" w:rsidP="005D74C6">
      <w:pPr>
        <w:pStyle w:val="Heading1"/>
      </w:pPr>
      <w:bookmarkStart w:id="5" w:name="O_1108989"/>
      <w:bookmarkEnd w:id="5"/>
      <w:r w:rsidRPr="005D74C6">
        <w:t>Foundation Skills</w:t>
      </w:r>
    </w:p>
    <w:p w:rsidR="00000000" w:rsidRPr="005D74C6" w:rsidP="00954B9D">
      <w:pPr>
        <w:pStyle w:val="BodyText"/>
      </w:pPr>
      <w:r w:rsidRPr="005D74C6">
        <w:t>This section describes those language, literacy, numeracy and employment skills that are essential to performance but not explicit in the performance criteria.</w:t>
      </w:r>
      <w:r w:rsidRPr="005D74C6">
        <w:t xml:space="preserve"> </w:t>
      </w:r>
    </w:p>
    <w:p w:rsidR="00000000" w:rsidRPr="005D74C6" w:rsidP="005D74C6">
      <w:pPr>
        <w:pStyle w:val="ListBullet"/>
      </w:pPr>
      <w:r w:rsidRPr="005D74C6">
        <w:t>Numeracy skills to interpret technical information and perform basic calculations including measurements.</w:t>
      </w:r>
    </w:p>
    <w:p w:rsidR="00000000" w:rsidRPr="005D74C6" w:rsidP="005D74C6">
      <w:pPr>
        <w:pStyle w:val="ListBullet"/>
      </w:pPr>
      <w:r w:rsidRPr="005D74C6">
        <w:t>Reading skills to interpret written instructions and specifications.</w:t>
      </w:r>
    </w:p>
    <w:p w:rsidR="00000000" w:rsidRPr="005D74C6" w:rsidP="005D74C6">
      <w:pPr>
        <w:pStyle w:val="ListBullet"/>
      </w:pPr>
      <w:r w:rsidRPr="005D74C6">
        <w:t>Writing skills to document quality standards and report on the assembly process.</w:t>
      </w:r>
    </w:p>
    <w:p w:rsidR="00000000" w:rsidRPr="00954B9D" w:rsidP="00954B9D">
      <w:pPr>
        <w:pStyle w:val="BodyText"/>
        <w:rPr>
          <w:i/>
        </w:rPr>
      </w:pPr>
      <w:r w:rsidRPr="00954B9D">
        <w:rPr>
          <w:rStyle w:val="Emphasis"/>
        </w:rPr>
        <w:t>Other foundation skills essential to performance are explicit in the performance criteria of this unit of competency.</w:t>
      </w:r>
    </w:p>
    <w:p w:rsidR="00000000" w:rsidRPr="005D74C6" w:rsidP="005D74C6">
      <w:pPr>
        <w:pStyle w:val="Heading1"/>
      </w:pPr>
      <w:bookmarkStart w:id="6" w:name="O_1108991"/>
      <w:bookmarkEnd w:id="6"/>
      <w:r w:rsidRPr="005D74C6">
        <w:t>Unit Mapping Information</w:t>
      </w:r>
    </w:p>
    <w:p w:rsidR="00000000" w:rsidRPr="005D74C6" w:rsidP="00954B9D">
      <w:pPr>
        <w:pStyle w:val="BodyText"/>
      </w:pPr>
      <w:r w:rsidRPr="005D74C6">
        <w:t>Release 1. Su</w:t>
      </w:r>
      <w:r w:rsidRPr="005D74C6">
        <w:t>persedes and equivalent to MSFFDT4002 Assemble custom furniture.</w:t>
      </w:r>
    </w:p>
    <w:p w:rsidR="00000000" w:rsidRPr="005D74C6" w:rsidP="005D74C6">
      <w:pPr>
        <w:pStyle w:val="Heading1"/>
      </w:pPr>
      <w:bookmarkStart w:id="7" w:name="O_1108998"/>
      <w:bookmarkEnd w:id="7"/>
      <w:r w:rsidRPr="005D74C6">
        <w:t>Links</w:t>
      </w:r>
    </w:p>
    <w:p w:rsidR="00000000" w:rsidRPr="005D74C6" w:rsidP="00954B9D">
      <w:pPr>
        <w:pStyle w:val="BodyText"/>
      </w:pPr>
      <w:r w:rsidRPr="005D74C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34FEC">
        <w:rPr>
          <w:rStyle w:val="Hyperlink"/>
        </w:rPr>
        <w:t>https://vetnet.gov.au/Pages/TrainingDocs.aspx?q=0601ab95-583a-4e93-b2d4-cfb27b03ed73</w:t>
      </w:r>
      <w:r>
        <w:fldChar w:fldCharType="end"/>
      </w:r>
    </w:p>
    <w:p w:rsidR="00000000" w:rsidRPr="005D74C6" w:rsidP="00954B9D">
      <w:pPr>
        <w:pStyle w:val="BodyText"/>
        <w:sectPr w:rsidSect="005D74C6">
          <w:headerReference w:type="default" r:id="rId10"/>
          <w:footerReference w:type="default" r:id="rId11"/>
          <w:pgSz w:w="11908" w:h="16833"/>
          <w:pgMar w:top="1702" w:right="1418" w:bottom="1702" w:left="1418" w:header="992" w:footer="992" w:gutter="0"/>
          <w:cols w:space="720"/>
          <w:noEndnote/>
          <w:docGrid w:linePitch="299"/>
        </w:sectPr>
      </w:pPr>
    </w:p>
    <w:p w:rsidR="00000000" w:rsidRPr="005D74C6" w:rsidP="005D74C6">
      <w:pPr>
        <w:pStyle w:val="SuperHeading"/>
      </w:pPr>
      <w:r w:rsidRPr="005D74C6">
        <w:t>Assessment Requirements for MSFFDM4001 Assemble custom furniture</w:t>
      </w:r>
    </w:p>
    <w:p w:rsidR="00000000" w:rsidRPr="005D74C6" w:rsidP="005D74C6">
      <w:pPr>
        <w:pStyle w:val="Heading1"/>
      </w:pPr>
      <w:bookmarkStart w:id="8" w:name="O_1108993"/>
      <w:bookmarkEnd w:id="8"/>
      <w:r w:rsidRPr="005D74C6">
        <w:t>Modification History</w:t>
      </w:r>
    </w:p>
    <w:p w:rsidR="00000000" w:rsidRPr="005D74C6" w:rsidP="00954B9D">
      <w:pPr>
        <w:pStyle w:val="BodyText"/>
      </w:pPr>
      <w:r w:rsidRPr="005D74C6">
        <w:t>Release 1. Unit code and Application changed. Elements and Performance Criteria changed to active voice. R</w:t>
      </w:r>
      <w:r w:rsidRPr="005D74C6">
        <w:t xml:space="preserve">ange of Conditions removed and relevant content moved to Assessment Requirements. Assessment Requirements changed to remove duplication with Performance Criteria. Supersedes and is equivalent to MSFFDT4002 Assemble custom furniture. </w:t>
      </w:r>
    </w:p>
    <w:p w:rsidR="00000000" w:rsidRPr="005D74C6" w:rsidP="005D74C6">
      <w:pPr>
        <w:pStyle w:val="Heading1"/>
      </w:pPr>
      <w:bookmarkStart w:id="9" w:name="O_1108994"/>
      <w:bookmarkEnd w:id="9"/>
      <w:r w:rsidRPr="005D74C6">
        <w:t>Per</w:t>
      </w:r>
      <w:r w:rsidRPr="005D74C6">
        <w:t>formance Evidence</w:t>
      </w:r>
    </w:p>
    <w:p w:rsidR="00000000" w:rsidRPr="005D74C6" w:rsidP="00954B9D">
      <w:pPr>
        <w:pStyle w:val="BodyText"/>
      </w:pPr>
      <w:r w:rsidRPr="005D74C6">
        <w:t>There must be evidence the candidate has completed the tasks outlined in the elements and performance criteria of this unit, and demonstrated the ability to:</w:t>
      </w:r>
    </w:p>
    <w:p w:rsidR="00000000" w:rsidRPr="005D74C6" w:rsidP="005D74C6">
      <w:pPr>
        <w:pStyle w:val="ListBullet"/>
      </w:pPr>
      <w:r w:rsidRPr="005D74C6">
        <w:t xml:space="preserve">assemble and finish three different and significant custom furnishing products </w:t>
      </w:r>
      <w:r w:rsidRPr="005D74C6">
        <w:t>using three different adhesive types to meet quality standards and job specifications.</w:t>
      </w:r>
    </w:p>
    <w:p w:rsidR="00000000" w:rsidRPr="005D74C6" w:rsidP="005D74C6">
      <w:pPr>
        <w:pStyle w:val="AllowPageBreak"/>
      </w:pPr>
    </w:p>
    <w:p w:rsidR="00000000" w:rsidRPr="005D74C6" w:rsidP="005D74C6">
      <w:pPr>
        <w:pStyle w:val="Heading1"/>
      </w:pPr>
      <w:bookmarkStart w:id="10" w:name="O_1108995"/>
      <w:bookmarkEnd w:id="10"/>
      <w:r w:rsidRPr="005D74C6">
        <w:t>Knowledge Evidence</w:t>
      </w:r>
    </w:p>
    <w:p w:rsidR="00000000" w:rsidRPr="005D74C6" w:rsidP="00954B9D">
      <w:pPr>
        <w:pStyle w:val="BodyText"/>
      </w:pPr>
      <w:r w:rsidRPr="005D74C6">
        <w:t>There must be evidence the candidate has knowledge of:</w:t>
      </w:r>
    </w:p>
    <w:p w:rsidR="00000000" w:rsidRPr="005D74C6" w:rsidP="005D74C6">
      <w:pPr>
        <w:pStyle w:val="ListBullet"/>
      </w:pPr>
      <w:r w:rsidRPr="005D74C6">
        <w:t xml:space="preserve">techniques for the assembly, fixing and finishing of custom furniture components including: </w:t>
      </w:r>
    </w:p>
    <w:p w:rsidR="00000000" w:rsidRPr="005D74C6" w:rsidP="005D74C6">
      <w:pPr>
        <w:pStyle w:val="ListBullet2"/>
      </w:pPr>
      <w:r w:rsidRPr="005D74C6">
        <w:t xml:space="preserve">wall units </w:t>
      </w:r>
    </w:p>
    <w:p w:rsidR="00000000" w:rsidRPr="005D74C6" w:rsidP="005D74C6">
      <w:pPr>
        <w:pStyle w:val="ListBullet2"/>
      </w:pPr>
      <w:r w:rsidRPr="005D74C6">
        <w:t>vanity units</w:t>
      </w:r>
    </w:p>
    <w:p w:rsidR="00000000" w:rsidRPr="005D74C6" w:rsidP="005D74C6">
      <w:pPr>
        <w:pStyle w:val="ListBullet2"/>
      </w:pPr>
      <w:r w:rsidRPr="005D74C6">
        <w:t>kitchen cabinets</w:t>
      </w:r>
    </w:p>
    <w:p w:rsidR="00000000" w:rsidRPr="005D74C6" w:rsidP="005D74C6">
      <w:pPr>
        <w:pStyle w:val="ListBullet2"/>
      </w:pPr>
      <w:r w:rsidRPr="005D74C6">
        <w:t xml:space="preserve">sideboards/buffets </w:t>
      </w:r>
    </w:p>
    <w:p w:rsidR="00000000" w:rsidRPr="005D74C6" w:rsidP="005D74C6">
      <w:pPr>
        <w:pStyle w:val="ListBullet2"/>
      </w:pPr>
      <w:r w:rsidRPr="005D74C6">
        <w:t xml:space="preserve">drawer units </w:t>
      </w:r>
    </w:p>
    <w:p w:rsidR="00000000" w:rsidRPr="005D74C6" w:rsidP="005D74C6">
      <w:pPr>
        <w:pStyle w:val="ListBullet2"/>
      </w:pPr>
      <w:r w:rsidRPr="005D74C6">
        <w:t>display cabinets</w:t>
      </w:r>
    </w:p>
    <w:p w:rsidR="00000000" w:rsidRPr="005D74C6" w:rsidP="005D74C6">
      <w:pPr>
        <w:pStyle w:val="ListBullet2"/>
      </w:pPr>
      <w:r w:rsidRPr="005D74C6">
        <w:t xml:space="preserve">counters </w:t>
      </w:r>
    </w:p>
    <w:p w:rsidR="00000000" w:rsidRPr="005D74C6" w:rsidP="005D74C6">
      <w:pPr>
        <w:pStyle w:val="ListBullet2"/>
      </w:pPr>
      <w:r w:rsidRPr="005D74C6">
        <w:t xml:space="preserve">tables </w:t>
      </w:r>
    </w:p>
    <w:p w:rsidR="00000000" w:rsidRPr="005D74C6" w:rsidP="005D74C6">
      <w:pPr>
        <w:pStyle w:val="ListBullet2"/>
      </w:pPr>
      <w:r w:rsidRPr="005D74C6">
        <w:t>beds</w:t>
      </w:r>
    </w:p>
    <w:p w:rsidR="00000000" w:rsidRPr="005D74C6" w:rsidP="005D74C6">
      <w:pPr>
        <w:pStyle w:val="ListBullet2"/>
      </w:pPr>
      <w:r w:rsidRPr="005D74C6">
        <w:t>shelving</w:t>
      </w:r>
    </w:p>
    <w:p w:rsidR="00000000" w:rsidRPr="005D74C6" w:rsidP="005D74C6">
      <w:pPr>
        <w:pStyle w:val="ListBullet2"/>
      </w:pPr>
      <w:r w:rsidRPr="005D74C6">
        <w:t>doors</w:t>
      </w:r>
    </w:p>
    <w:p w:rsidR="00000000" w:rsidRPr="005D74C6" w:rsidP="005D74C6">
      <w:pPr>
        <w:pStyle w:val="ListBullet"/>
      </w:pPr>
      <w:r w:rsidRPr="005D74C6">
        <w:t xml:space="preserve">characteristics and properties of materials used in furniture components and their assembly including: </w:t>
      </w:r>
    </w:p>
    <w:p w:rsidR="00000000" w:rsidRPr="005D74C6" w:rsidP="005D74C6">
      <w:pPr>
        <w:pStyle w:val="ListBullet2"/>
      </w:pPr>
      <w:r w:rsidRPr="005D74C6">
        <w:t xml:space="preserve">timber (both native and imported) </w:t>
      </w:r>
    </w:p>
    <w:p w:rsidR="00000000" w:rsidRPr="005D74C6" w:rsidP="005D74C6">
      <w:pPr>
        <w:pStyle w:val="ListBullet2"/>
      </w:pPr>
      <w:r w:rsidRPr="005D74C6">
        <w:t>adhesives</w:t>
      </w:r>
    </w:p>
    <w:p w:rsidR="00000000" w:rsidRPr="005D74C6" w:rsidP="005D74C6">
      <w:pPr>
        <w:pStyle w:val="ListBullet2"/>
      </w:pPr>
      <w:r w:rsidRPr="005D74C6">
        <w:t>screws</w:t>
      </w:r>
    </w:p>
    <w:p w:rsidR="00000000" w:rsidRPr="005D74C6" w:rsidP="005D74C6">
      <w:pPr>
        <w:pStyle w:val="ListBullet2"/>
      </w:pPr>
      <w:r w:rsidRPr="005D74C6">
        <w:t xml:space="preserve">nails </w:t>
      </w:r>
    </w:p>
    <w:p w:rsidR="00000000" w:rsidRPr="005D74C6" w:rsidP="005D74C6">
      <w:pPr>
        <w:pStyle w:val="ListBullet2"/>
      </w:pPr>
      <w:r w:rsidRPr="005D74C6">
        <w:t>dowels</w:t>
      </w:r>
    </w:p>
    <w:p w:rsidR="00000000" w:rsidRPr="005D74C6" w:rsidP="005D74C6">
      <w:pPr>
        <w:pStyle w:val="ListBullet2"/>
      </w:pPr>
      <w:r w:rsidRPr="005D74C6">
        <w:t xml:space="preserve">metal fasteners </w:t>
      </w:r>
    </w:p>
    <w:p w:rsidR="00000000" w:rsidRPr="005D74C6" w:rsidP="005D74C6">
      <w:pPr>
        <w:pStyle w:val="ListBullet2"/>
      </w:pPr>
      <w:r w:rsidRPr="005D74C6">
        <w:t xml:space="preserve">knockdown fittings </w:t>
      </w:r>
    </w:p>
    <w:p w:rsidR="00000000" w:rsidRPr="005D74C6" w:rsidP="005D74C6">
      <w:pPr>
        <w:pStyle w:val="ListBullet2"/>
      </w:pPr>
      <w:r w:rsidRPr="005D74C6">
        <w:t>glass</w:t>
      </w:r>
    </w:p>
    <w:p w:rsidR="00000000" w:rsidRPr="005D74C6" w:rsidP="005D74C6">
      <w:pPr>
        <w:pStyle w:val="ListBullet2"/>
      </w:pPr>
      <w:r w:rsidRPr="005D74C6">
        <w:t xml:space="preserve">decorative finishes </w:t>
      </w:r>
    </w:p>
    <w:p w:rsidR="00000000" w:rsidRPr="005D74C6" w:rsidP="005D74C6">
      <w:pPr>
        <w:pStyle w:val="ListBullet2"/>
      </w:pPr>
      <w:r w:rsidRPr="005D74C6">
        <w:t>abrasive paper</w:t>
      </w:r>
    </w:p>
    <w:p w:rsidR="00000000" w:rsidRPr="005D74C6" w:rsidP="005D74C6">
      <w:pPr>
        <w:pStyle w:val="ListBullet"/>
      </w:pPr>
      <w:r w:rsidRPr="005D74C6">
        <w:t xml:space="preserve">types, characteristics, uses, limitations and safety requirements of tools and equipment used in assembly operations including: </w:t>
      </w:r>
    </w:p>
    <w:p w:rsidR="00000000" w:rsidRPr="005D74C6" w:rsidP="005D74C6">
      <w:pPr>
        <w:pStyle w:val="ListBullet2"/>
      </w:pPr>
      <w:r w:rsidRPr="005D74C6">
        <w:t>clamps</w:t>
      </w:r>
    </w:p>
    <w:p w:rsidR="00000000" w:rsidRPr="005D74C6" w:rsidP="005D74C6">
      <w:pPr>
        <w:pStyle w:val="ListBullet2"/>
      </w:pPr>
      <w:r w:rsidRPr="005D74C6">
        <w:t>winding sticks</w:t>
      </w:r>
    </w:p>
    <w:p w:rsidR="00000000" w:rsidRPr="005D74C6" w:rsidP="005D74C6">
      <w:pPr>
        <w:pStyle w:val="ListBullet2"/>
      </w:pPr>
      <w:r w:rsidRPr="005D74C6">
        <w:t>measuring tapes or rules</w:t>
      </w:r>
    </w:p>
    <w:p w:rsidR="00000000" w:rsidRPr="005D74C6" w:rsidP="005D74C6">
      <w:pPr>
        <w:pStyle w:val="ListBullet2"/>
      </w:pPr>
      <w:r w:rsidRPr="005D74C6">
        <w:t>hammers</w:t>
      </w:r>
    </w:p>
    <w:p w:rsidR="00000000" w:rsidRPr="005D74C6" w:rsidP="005D74C6">
      <w:pPr>
        <w:pStyle w:val="ListBullet2"/>
      </w:pPr>
      <w:r w:rsidRPr="005D74C6">
        <w:t>mallets</w:t>
      </w:r>
    </w:p>
    <w:p w:rsidR="00000000" w:rsidRPr="005D74C6" w:rsidP="005D74C6">
      <w:pPr>
        <w:pStyle w:val="ListBullet2"/>
      </w:pPr>
      <w:r w:rsidRPr="005D74C6">
        <w:t xml:space="preserve">squares </w:t>
      </w:r>
    </w:p>
    <w:p w:rsidR="00000000" w:rsidRPr="005D74C6" w:rsidP="005D74C6">
      <w:pPr>
        <w:pStyle w:val="ListBullet2"/>
      </w:pPr>
      <w:r w:rsidRPr="005D74C6">
        <w:t>presses</w:t>
      </w:r>
    </w:p>
    <w:p w:rsidR="00000000" w:rsidRPr="005D74C6" w:rsidP="005D74C6">
      <w:pPr>
        <w:pStyle w:val="ListBullet"/>
      </w:pPr>
      <w:r w:rsidRPr="005D74C6">
        <w:t>types, characteristics, uses, limitations and</w:t>
      </w:r>
      <w:r w:rsidRPr="005D74C6">
        <w:t xml:space="preserve"> safety requirements of adhesives and fasteners used in custom furniture assembly</w:t>
      </w:r>
    </w:p>
    <w:p w:rsidR="00000000" w:rsidRPr="005D74C6" w:rsidP="005D74C6">
      <w:pPr>
        <w:pStyle w:val="ListBullet"/>
      </w:pPr>
      <w:r w:rsidRPr="005D74C6">
        <w:t>locational characteristics that impact the approach to and outcomes of assembly of custom furniture</w:t>
      </w:r>
    </w:p>
    <w:p w:rsidR="00000000" w:rsidRPr="005D74C6" w:rsidP="005D74C6">
      <w:pPr>
        <w:pStyle w:val="ListBullet"/>
      </w:pPr>
      <w:r w:rsidRPr="005D74C6">
        <w:t xml:space="preserve">potential workflows relating to the furniture items being assembled </w:t>
      </w:r>
    </w:p>
    <w:p w:rsidR="00000000" w:rsidRPr="005D74C6" w:rsidP="005D74C6">
      <w:pPr>
        <w:pStyle w:val="ListBullet"/>
      </w:pPr>
      <w:r w:rsidRPr="005D74C6">
        <w:t>relev</w:t>
      </w:r>
      <w:r w:rsidRPr="005D74C6">
        <w:t>ant problem identification and resolution relating to faults, out-of-specification components, tools, equipment and overall quality</w:t>
      </w:r>
    </w:p>
    <w:p w:rsidR="00000000" w:rsidRPr="005D74C6" w:rsidP="005D74C6">
      <w:pPr>
        <w:pStyle w:val="ListBullet"/>
      </w:pPr>
      <w:r w:rsidRPr="005D74C6">
        <w:t>safe handling requirements for equipment, products and materials, including use of personal protective equipment</w:t>
      </w:r>
    </w:p>
    <w:p w:rsidR="00000000" w:rsidRPr="005D74C6" w:rsidP="005D74C6">
      <w:pPr>
        <w:pStyle w:val="ListBullet"/>
      </w:pPr>
      <w:r w:rsidRPr="005D74C6">
        <w:t>applicable legislative, work health and safety and workplace requirements relevant to assembling custom furniture</w:t>
      </w:r>
    </w:p>
    <w:p w:rsidR="00000000" w:rsidRPr="005D74C6" w:rsidP="005D74C6">
      <w:pPr>
        <w:pStyle w:val="ListBullet"/>
      </w:pPr>
      <w:r w:rsidRPr="005D74C6">
        <w:t xml:space="preserve">work instructions, operating procedures and inspection processes to: </w:t>
      </w:r>
    </w:p>
    <w:p w:rsidR="00000000" w:rsidRPr="005D74C6" w:rsidP="005D74C6">
      <w:pPr>
        <w:pStyle w:val="ListBullet2"/>
      </w:pPr>
      <w:r w:rsidRPr="005D74C6">
        <w:t xml:space="preserve">minimise the risk of injury to self or others </w:t>
      </w:r>
    </w:p>
    <w:p w:rsidR="00000000" w:rsidRPr="005D74C6" w:rsidP="005D74C6">
      <w:pPr>
        <w:pStyle w:val="ListBullet2"/>
      </w:pPr>
      <w:r w:rsidRPr="005D74C6">
        <w:t>prevent damage to goods,</w:t>
      </w:r>
      <w:r w:rsidRPr="005D74C6">
        <w:t xml:space="preserve"> equipment and products </w:t>
      </w:r>
    </w:p>
    <w:p w:rsidR="00000000" w:rsidRPr="005D74C6" w:rsidP="005D74C6">
      <w:pPr>
        <w:pStyle w:val="ListBullet2"/>
      </w:pPr>
      <w:r w:rsidRPr="005D74C6">
        <w:t>maintain required production output and product quality</w:t>
      </w:r>
    </w:p>
    <w:p w:rsidR="00000000" w:rsidRPr="005D74C6" w:rsidP="005D74C6">
      <w:pPr>
        <w:pStyle w:val="ListBullet"/>
      </w:pPr>
      <w:r w:rsidRPr="005D74C6">
        <w:t>workplace and site standards, requirements, policies and procedures for the assembly of custom furniture.</w:t>
      </w:r>
    </w:p>
    <w:p w:rsidR="00000000" w:rsidRPr="005D74C6" w:rsidP="005D74C6">
      <w:pPr>
        <w:pStyle w:val="AllowPageBreak"/>
      </w:pPr>
    </w:p>
    <w:p w:rsidR="00000000" w:rsidRPr="005D74C6" w:rsidP="005D74C6">
      <w:pPr>
        <w:pStyle w:val="Heading1"/>
      </w:pPr>
      <w:bookmarkStart w:id="11" w:name="O_1108996"/>
      <w:bookmarkEnd w:id="11"/>
      <w:r w:rsidRPr="005D74C6">
        <w:t>Assessment Conditions</w:t>
      </w:r>
    </w:p>
    <w:p w:rsidR="00000000" w:rsidRPr="005D74C6" w:rsidP="00954B9D">
      <w:pPr>
        <w:pStyle w:val="BodyText"/>
      </w:pPr>
      <w:r w:rsidRPr="005D74C6">
        <w:t>Skills must have been demonstrated in the workplace or in a simulated environment that reflects workplace conditions and contingencies. The following conditions must be met for this unit:</w:t>
      </w:r>
    </w:p>
    <w:p w:rsidR="00000000" w:rsidRPr="005D74C6" w:rsidP="005D74C6">
      <w:pPr>
        <w:pStyle w:val="ListBullet"/>
      </w:pPr>
      <w:r w:rsidRPr="005D74C6">
        <w:t>use of suitable facilities, equipment, information and resources, i</w:t>
      </w:r>
      <w:r w:rsidRPr="005D74C6">
        <w:t>ncluding:</w:t>
      </w:r>
    </w:p>
    <w:p w:rsidR="00000000" w:rsidRPr="005D74C6" w:rsidP="005D74C6">
      <w:pPr>
        <w:pStyle w:val="ListBullet2"/>
      </w:pPr>
      <w:r w:rsidRPr="005D74C6">
        <w:t>product specifications</w:t>
      </w:r>
    </w:p>
    <w:p w:rsidR="00000000" w:rsidRPr="005D74C6" w:rsidP="005D74C6">
      <w:pPr>
        <w:pStyle w:val="ListBullet2"/>
      </w:pPr>
      <w:r w:rsidRPr="005D74C6">
        <w:t>assembly equipment and materials</w:t>
      </w:r>
    </w:p>
    <w:p w:rsidR="00000000" w:rsidRPr="005D74C6" w:rsidP="005D74C6">
      <w:pPr>
        <w:pStyle w:val="ListBullet2"/>
      </w:pPr>
      <w:r w:rsidRPr="005D74C6">
        <w:t>location information for where custom furniture will be fitted, sufficient to inform assembly approach and methods.</w:t>
      </w:r>
    </w:p>
    <w:p w:rsidR="00000000" w:rsidRPr="005D74C6" w:rsidP="005D74C6">
      <w:pPr>
        <w:pStyle w:val="BodyText"/>
      </w:pPr>
    </w:p>
    <w:p w:rsidR="00000000" w:rsidRPr="005D74C6" w:rsidP="00954B9D">
      <w:pPr>
        <w:pStyle w:val="BodyText"/>
      </w:pPr>
      <w:r w:rsidRPr="005D74C6">
        <w:t>Assessors must satisfy the NVR/AQTF mandatory competency requirements for assessors.</w:t>
      </w:r>
    </w:p>
    <w:p w:rsidR="00000000" w:rsidRPr="005D74C6" w:rsidP="005D74C6">
      <w:pPr>
        <w:pStyle w:val="Heading1"/>
      </w:pPr>
      <w:bookmarkStart w:id="12" w:name="O_1108999"/>
      <w:bookmarkEnd w:id="12"/>
      <w:r w:rsidRPr="005D74C6">
        <w:t>Links</w:t>
      </w:r>
    </w:p>
    <w:p w:rsidR="00000000" w:rsidRPr="005D74C6" w:rsidP="00954B9D">
      <w:pPr>
        <w:pStyle w:val="BodyText"/>
      </w:pPr>
      <w:r w:rsidRPr="005D74C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34FEC">
        <w:rPr>
          <w:rStyle w:val="Hyperlink"/>
        </w:rPr>
        <w:t>https://vetnet.gov.au/Pages/TrainingDocs.aspx?q=0601ab95-583a-4e93-b2d4-cfb27b03ed73</w:t>
      </w:r>
      <w:r>
        <w:fldChar w:fldCharType="end"/>
      </w:r>
    </w:p>
    <w:p w:rsidR="00000000" w:rsidRPr="005D74C6" w:rsidP="005D74C6"/>
    <w:sectPr w:rsidSect="005D74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4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4C6" w:rsidRPr="00954B9D" w:rsidP="00954B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4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9D" w:rsidP="005D74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4B9D" w:rsidP="005D74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4B9D" w:rsidP="005D74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4C6" w:rsidP="005D74C6">
    <w:pPr>
      <w:pStyle w:val="Footer"/>
      <w:framePr w:wrap="around"/>
    </w:pPr>
    <w:r>
      <w:fldChar w:fldCharType="begin"/>
    </w:r>
    <w:r>
      <w:instrText xml:space="preserve"> DOCPROPERTY  Subject  \* MERGEFORMAT </w:instrText>
    </w:r>
    <w:r>
      <w:fldChar w:fldCharType="separate"/>
    </w:r>
    <w:r w:rsidR="00954B9D">
      <w:t>Approved</w:t>
    </w:r>
    <w:r w:rsidR="00954B9D">
      <w:fldChar w:fldCharType="end"/>
    </w:r>
    <w:r>
      <w:tab/>
      <w:t xml:space="preserve">Page </w:t>
    </w:r>
    <w:r>
      <w:fldChar w:fldCharType="begin"/>
    </w:r>
    <w:r>
      <w:instrText xml:space="preserve"> PAGE  \* Arabic  \* MERGEFORMAT </w:instrText>
    </w:r>
    <w:r>
      <w:fldChar w:fldCharType="separate"/>
    </w:r>
    <w:r w:rsidR="00954B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4B9D">
      <w:rPr>
        <w:noProof/>
      </w:rPr>
      <w:t>4</w:t>
    </w:r>
    <w:r>
      <w:rPr>
        <w:noProof/>
      </w:rPr>
      <w:fldChar w:fldCharType="end"/>
    </w:r>
  </w:p>
  <w:p w:rsidR="005D74C6" w:rsidP="005D74C6">
    <w:pPr>
      <w:pStyle w:val="Footer"/>
      <w:framePr w:wrap="around"/>
    </w:pPr>
    <w:r>
      <w:t xml:space="preserve">© Commonwealth of Australia, </w:t>
    </w:r>
    <w:r>
      <w:fldChar w:fldCharType="begin"/>
    </w:r>
    <w:r>
      <w:instrText xml:space="preserve"> DATE  \@ "yyyy"  \* MERGEFORMAT </w:instrText>
    </w:r>
    <w:r>
      <w:fldChar w:fldCharType="separate"/>
    </w:r>
    <w:r w:rsidR="00954B9D">
      <w:rPr>
        <w:noProof/>
      </w:rPr>
      <w:t>2025</w:t>
    </w:r>
    <w:r>
      <w:fldChar w:fldCharType="end"/>
    </w:r>
    <w:r>
      <w:tab/>
    </w:r>
    <w:r>
      <w:fldChar w:fldCharType="begin"/>
    </w:r>
    <w:r>
      <w:instrText xml:space="preserve"> DOCPROPERTY  Author  \* MERGEFORMAT </w:instrText>
    </w:r>
    <w:r>
      <w:fldChar w:fldCharType="separate"/>
    </w:r>
    <w:r w:rsidR="00954B9D">
      <w:t>Skills Insight</w:t>
    </w:r>
    <w:r w:rsidR="00954B9D">
      <w:fldChar w:fldCharType="end"/>
    </w:r>
  </w:p>
  <w:p w:rsidR="005D74C6" w:rsidP="005D74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4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4C6" w:rsidRPr="00954B9D" w:rsidP="00954B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4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9D" w:rsidRPr="002D2AF8" w:rsidP="005D74C6">
    <w:pPr>
      <w:pStyle w:val="Header"/>
      <w:framePr w:wrap="around"/>
    </w:pPr>
    <w:r>
      <w:fldChar w:fldCharType="begin"/>
    </w:r>
    <w:r>
      <w:instrText xml:space="preserve"> TITLE   \* MERGEFORMAT </w:instrText>
    </w:r>
    <w:r>
      <w:fldChar w:fldCharType="separate"/>
    </w:r>
    <w:r>
      <w:t>MSFFDM4001 Assemble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54B9D" w:rsidP="005D74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4C6" w:rsidRPr="002D2AF8" w:rsidP="005D74C6">
    <w:pPr>
      <w:pStyle w:val="Header"/>
      <w:framePr w:wrap="around"/>
    </w:pPr>
    <w:r>
      <w:fldChar w:fldCharType="begin"/>
    </w:r>
    <w:r>
      <w:instrText xml:space="preserve"> TITLE   \* MERGEFORMAT </w:instrText>
    </w:r>
    <w:r>
      <w:fldChar w:fldCharType="separate"/>
    </w:r>
    <w:r w:rsidR="00954B9D">
      <w:t>MSFFDM4001 Assemble custom furniture</w:t>
    </w:r>
    <w:r w:rsidR="00954B9D">
      <w:fldChar w:fldCharType="end"/>
    </w:r>
    <w:r>
      <w:tab/>
      <w:t xml:space="preserve">Date this document was generated: </w:t>
    </w:r>
    <w:r>
      <w:fldChar w:fldCharType="begin"/>
    </w:r>
    <w:r>
      <w:instrText xml:space="preserve"> CREATEDATE  \@ "d MMMM yyyy"  \* MERGEFORMAT </w:instrText>
    </w:r>
    <w:r>
      <w:fldChar w:fldCharType="separate"/>
    </w:r>
    <w:r w:rsidR="00954B9D">
      <w:rPr>
        <w:noProof/>
      </w:rPr>
      <w:t>1 March 2025</w:t>
    </w:r>
    <w:r>
      <w:fldChar w:fldCharType="end"/>
    </w:r>
  </w:p>
  <w:p w:rsidR="005D74C6" w:rsidP="005D74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D88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A4C9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98C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4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4C6"/>
    <w:pPr>
      <w:spacing w:before="360" w:after="60"/>
      <w:outlineLvl w:val="0"/>
    </w:pPr>
    <w:rPr>
      <w:sz w:val="32"/>
    </w:rPr>
  </w:style>
  <w:style w:type="paragraph" w:styleId="Heading2">
    <w:name w:val="heading 2"/>
    <w:basedOn w:val="HeadingBase"/>
    <w:next w:val="BodyText"/>
    <w:link w:val="Heading2Char"/>
    <w:qFormat/>
    <w:rsid w:val="005D74C6"/>
    <w:pPr>
      <w:keepLines/>
      <w:spacing w:before="240" w:after="120"/>
      <w:outlineLvl w:val="1"/>
    </w:pPr>
    <w:rPr>
      <w:sz w:val="28"/>
      <w:szCs w:val="40"/>
    </w:rPr>
  </w:style>
  <w:style w:type="paragraph" w:styleId="Heading3">
    <w:name w:val="heading 3"/>
    <w:basedOn w:val="HeadingBase"/>
    <w:next w:val="BodyText"/>
    <w:link w:val="Heading3Char"/>
    <w:qFormat/>
    <w:rsid w:val="005D74C6"/>
    <w:pPr>
      <w:spacing w:before="180" w:after="120"/>
      <w:outlineLvl w:val="2"/>
    </w:pPr>
    <w:rPr>
      <w:spacing w:val="-10"/>
      <w:kern w:val="32"/>
    </w:rPr>
  </w:style>
  <w:style w:type="paragraph" w:styleId="Heading4">
    <w:name w:val="heading 4"/>
    <w:basedOn w:val="HeadingBase"/>
    <w:next w:val="BodyText"/>
    <w:link w:val="Heading4Char"/>
    <w:qFormat/>
    <w:rsid w:val="005D74C6"/>
    <w:pPr>
      <w:spacing w:before="160" w:after="120"/>
      <w:outlineLvl w:val="3"/>
    </w:pPr>
    <w:rPr>
      <w:sz w:val="22"/>
    </w:rPr>
  </w:style>
  <w:style w:type="paragraph" w:styleId="Heading5">
    <w:name w:val="heading 5"/>
    <w:basedOn w:val="HeadingBase"/>
    <w:next w:val="Normal"/>
    <w:link w:val="Heading5Char"/>
    <w:qFormat/>
    <w:rsid w:val="005D74C6"/>
    <w:pPr>
      <w:spacing w:before="80"/>
      <w:outlineLvl w:val="4"/>
    </w:pPr>
    <w:rPr>
      <w:color w:val="918585"/>
      <w:sz w:val="20"/>
    </w:rPr>
  </w:style>
  <w:style w:type="paragraph" w:styleId="Heading6">
    <w:name w:val="heading 6"/>
    <w:basedOn w:val="HeadingBase"/>
    <w:next w:val="Normal"/>
    <w:link w:val="Heading6Char"/>
    <w:qFormat/>
    <w:rsid w:val="005D74C6"/>
    <w:pPr>
      <w:spacing w:before="60"/>
      <w:outlineLvl w:val="5"/>
    </w:pPr>
    <w:rPr>
      <w:color w:val="918585"/>
      <w:sz w:val="20"/>
    </w:rPr>
  </w:style>
  <w:style w:type="paragraph" w:styleId="Heading7">
    <w:name w:val="heading 7"/>
    <w:basedOn w:val="Normal"/>
    <w:next w:val="Normal"/>
    <w:link w:val="Heading7Char"/>
    <w:qFormat/>
    <w:rsid w:val="005D74C6"/>
    <w:pPr>
      <w:ind w:left="720"/>
      <w:outlineLvl w:val="6"/>
    </w:pPr>
    <w:rPr>
      <w:i/>
    </w:rPr>
  </w:style>
  <w:style w:type="paragraph" w:styleId="Heading8">
    <w:name w:val="heading 8"/>
    <w:basedOn w:val="Normal"/>
    <w:next w:val="Normal"/>
    <w:link w:val="Heading8Char"/>
    <w:qFormat/>
    <w:rsid w:val="005D74C6"/>
    <w:pPr>
      <w:ind w:left="720"/>
      <w:outlineLvl w:val="7"/>
    </w:pPr>
    <w:rPr>
      <w:i/>
    </w:rPr>
  </w:style>
  <w:style w:type="paragraph" w:styleId="Heading9">
    <w:name w:val="heading 9"/>
    <w:basedOn w:val="Normal"/>
    <w:next w:val="Normal"/>
    <w:link w:val="Heading9Char"/>
    <w:qFormat/>
    <w:rsid w:val="005D74C6"/>
    <w:pPr>
      <w:ind w:left="720"/>
      <w:outlineLvl w:val="8"/>
    </w:pPr>
    <w:rPr>
      <w:i/>
    </w:rPr>
  </w:style>
  <w:style w:type="character" w:default="1" w:styleId="DefaultParagraphFont">
    <w:name w:val="Default Paragraph Font"/>
    <w:uiPriority w:val="1"/>
    <w:unhideWhenUsed/>
    <w:rsid w:val="005D74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4C6"/>
  </w:style>
  <w:style w:type="character" w:customStyle="1" w:styleId="Heading1Char">
    <w:name w:val="Heading 1 Char"/>
    <w:basedOn w:val="DefaultParagraphFont"/>
    <w:link w:val="Heading1"/>
    <w:rsid w:val="005D74C6"/>
    <w:rPr>
      <w:rFonts w:ascii="Times New Roman" w:eastAsia="Times New Roman" w:hAnsi="Times New Roman" w:cs="Times New Roman"/>
      <w:b/>
      <w:sz w:val="32"/>
      <w:szCs w:val="20"/>
      <w:lang w:eastAsia="en-US"/>
    </w:rPr>
  </w:style>
  <w:style w:type="paragraph" w:styleId="BodyText">
    <w:name w:val="Body Text"/>
    <w:basedOn w:val="Normal"/>
    <w:link w:val="BodyTextChar"/>
    <w:rsid w:val="005D74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4C6"/>
    <w:rPr>
      <w:rFonts w:ascii="Times New Roman" w:eastAsia="Times New Roman" w:hAnsi="Times New Roman" w:cs="Times New Roman"/>
      <w:sz w:val="24"/>
      <w:lang w:eastAsia="en-US"/>
    </w:rPr>
  </w:style>
  <w:style w:type="paragraph" w:styleId="ListBullet">
    <w:name w:val="List Bullet"/>
    <w:basedOn w:val="List"/>
    <w:rsid w:val="005D74C6"/>
    <w:pPr>
      <w:numPr>
        <w:numId w:val="12"/>
      </w:numPr>
      <w:tabs>
        <w:tab w:val="clear" w:pos="340"/>
      </w:tabs>
      <w:spacing w:before="40" w:after="40"/>
    </w:pPr>
  </w:style>
  <w:style w:type="character" w:customStyle="1" w:styleId="SpecialBold">
    <w:name w:val="Special Bold"/>
    <w:basedOn w:val="DefaultParagraphFont"/>
    <w:rsid w:val="005D74C6"/>
    <w:rPr>
      <w:b/>
      <w:spacing w:val="0"/>
    </w:rPr>
  </w:style>
  <w:style w:type="paragraph" w:styleId="ListBullet2">
    <w:name w:val="List Bullet 2"/>
    <w:basedOn w:val="List2"/>
    <w:rsid w:val="005D74C6"/>
    <w:pPr>
      <w:numPr>
        <w:numId w:val="13"/>
      </w:numPr>
      <w:tabs>
        <w:tab w:val="clear" w:pos="680"/>
      </w:tabs>
    </w:pPr>
  </w:style>
  <w:style w:type="character" w:styleId="Emphasis">
    <w:name w:val="Emphasis"/>
    <w:basedOn w:val="DefaultParagraphFont"/>
    <w:qFormat/>
    <w:rsid w:val="005D74C6"/>
    <w:rPr>
      <w:i/>
    </w:rPr>
  </w:style>
  <w:style w:type="paragraph" w:customStyle="1" w:styleId="SuperHeading">
    <w:name w:val="SuperHeading"/>
    <w:basedOn w:val="Normal"/>
    <w:rsid w:val="005D74C6"/>
    <w:pPr>
      <w:spacing w:before="240" w:after="120"/>
      <w:outlineLvl w:val="0"/>
    </w:pPr>
    <w:rPr>
      <w:rFonts w:ascii="Times New Roman" w:hAnsi="Times New Roman"/>
      <w:b/>
      <w:sz w:val="32"/>
    </w:rPr>
  </w:style>
  <w:style w:type="paragraph" w:customStyle="1" w:styleId="AllowPageBreak">
    <w:name w:val="AllowPageBreak"/>
    <w:rsid w:val="005D74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4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4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4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4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4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4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4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4C6"/>
    <w:rPr>
      <w:rFonts w:ascii="Courier New" w:eastAsia="Times New Roman" w:hAnsi="Courier New" w:cs="Times New Roman"/>
      <w:i/>
      <w:szCs w:val="20"/>
      <w:lang w:eastAsia="en-US"/>
    </w:rPr>
  </w:style>
  <w:style w:type="paragraph" w:customStyle="1" w:styleId="HeadingBase">
    <w:name w:val="Heading Base"/>
    <w:rsid w:val="005D74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4C6"/>
    <w:pPr>
      <w:tabs>
        <w:tab w:val="right" w:leader="dot" w:pos="9072"/>
      </w:tabs>
      <w:ind w:left="567"/>
    </w:pPr>
    <w:rPr>
      <w:szCs w:val="22"/>
    </w:rPr>
  </w:style>
  <w:style w:type="paragraph" w:customStyle="1" w:styleId="TOCBase">
    <w:name w:val="TOC Base"/>
    <w:rsid w:val="005D74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4C6"/>
    <w:pPr>
      <w:tabs>
        <w:tab w:val="right" w:leader="dot" w:pos="9072"/>
      </w:tabs>
      <w:spacing w:before="40" w:after="40"/>
      <w:ind w:left="284"/>
    </w:pPr>
    <w:rPr>
      <w:rFonts w:ascii="Times New Roman" w:hAnsi="Times New Roman"/>
    </w:rPr>
  </w:style>
  <w:style w:type="paragraph" w:styleId="TOC1">
    <w:name w:val="toc 1"/>
    <w:basedOn w:val="TOCBase"/>
    <w:next w:val="Normal"/>
    <w:rsid w:val="005D74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4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4C6"/>
    <w:rPr>
      <w:rFonts w:ascii="Times New Roman" w:eastAsia="Times New Roman" w:hAnsi="Times New Roman" w:cs="Times New Roman"/>
      <w:sz w:val="16"/>
      <w:lang w:eastAsia="en-US"/>
    </w:rPr>
  </w:style>
  <w:style w:type="paragraph" w:styleId="Title">
    <w:name w:val="Title"/>
    <w:basedOn w:val="HeadingBase"/>
    <w:link w:val="TitleChar"/>
    <w:qFormat/>
    <w:rsid w:val="005D74C6"/>
    <w:pPr>
      <w:spacing w:before="5040"/>
      <w:jc w:val="center"/>
    </w:pPr>
    <w:rPr>
      <w:sz w:val="48"/>
      <w:szCs w:val="72"/>
      <w:lang w:val="en-US"/>
    </w:rPr>
  </w:style>
  <w:style w:type="character" w:customStyle="1" w:styleId="TitleChar">
    <w:name w:val="Title Char"/>
    <w:basedOn w:val="DefaultParagraphFont"/>
    <w:link w:val="Title"/>
    <w:rsid w:val="005D74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4C6"/>
    <w:pPr>
      <w:tabs>
        <w:tab w:val="left" w:pos="3600"/>
        <w:tab w:val="left" w:pos="3958"/>
      </w:tabs>
    </w:pPr>
  </w:style>
  <w:style w:type="paragraph" w:styleId="List">
    <w:name w:val="List"/>
    <w:basedOn w:val="BodyText"/>
    <w:next w:val="BodyText"/>
    <w:rsid w:val="005D74C6"/>
    <w:pPr>
      <w:tabs>
        <w:tab w:val="left" w:pos="340"/>
      </w:tabs>
      <w:spacing w:before="60" w:after="60"/>
      <w:ind w:left="340" w:hanging="340"/>
    </w:pPr>
  </w:style>
  <w:style w:type="paragraph" w:customStyle="1" w:styleId="Note">
    <w:name w:val="Note"/>
    <w:basedOn w:val="BodyText"/>
    <w:rsid w:val="005D74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4C6"/>
    <w:pPr>
      <w:framePr w:wrap="auto" w:hAnchor="text" w:y="6049"/>
    </w:pPr>
    <w:rPr>
      <w:color w:val="000000"/>
      <w:sz w:val="40"/>
    </w:rPr>
  </w:style>
  <w:style w:type="paragraph" w:customStyle="1" w:styleId="TOCTitle">
    <w:name w:val="TOCTitle"/>
    <w:basedOn w:val="Heading1"/>
    <w:rsid w:val="005D74C6"/>
    <w:pPr>
      <w:spacing w:after="240"/>
      <w:jc w:val="center"/>
      <w:outlineLvl w:val="9"/>
    </w:pPr>
    <w:rPr>
      <w:caps/>
    </w:rPr>
  </w:style>
  <w:style w:type="paragraph" w:customStyle="1" w:styleId="Version">
    <w:name w:val="Version"/>
    <w:rsid w:val="005D74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4C6"/>
    <w:pPr>
      <w:keepNext w:val="0"/>
      <w:tabs>
        <w:tab w:val="right" w:pos="4176"/>
      </w:tabs>
      <w:ind w:left="198" w:hanging="198"/>
    </w:pPr>
    <w:rPr>
      <w:rFonts w:ascii="Garamond" w:hAnsi="Garamond"/>
    </w:rPr>
  </w:style>
  <w:style w:type="paragraph" w:styleId="IndexHeading">
    <w:name w:val="index heading"/>
    <w:basedOn w:val="Normal"/>
    <w:next w:val="Index1"/>
    <w:semiHidden/>
    <w:rsid w:val="005D74C6"/>
    <w:pPr>
      <w:spacing w:before="120" w:after="120"/>
    </w:pPr>
    <w:rPr>
      <w:rFonts w:ascii="Arial" w:hAnsi="Arial"/>
      <w:b/>
      <w:color w:val="918585"/>
      <w:sz w:val="24"/>
    </w:rPr>
  </w:style>
  <w:style w:type="paragraph" w:styleId="Header">
    <w:name w:val="header"/>
    <w:basedOn w:val="Normal"/>
    <w:link w:val="HeaderChar"/>
    <w:rsid w:val="005D74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4C6"/>
    <w:rPr>
      <w:rFonts w:ascii="Times New Roman" w:eastAsia="Times New Roman" w:hAnsi="Times New Roman" w:cs="Times New Roman"/>
      <w:sz w:val="16"/>
      <w:szCs w:val="20"/>
      <w:lang w:val="en-GB" w:eastAsia="en-US"/>
    </w:rPr>
  </w:style>
  <w:style w:type="paragraph" w:customStyle="1" w:styleId="Chapter">
    <w:name w:val="Chapter"/>
    <w:basedOn w:val="Normal"/>
    <w:rsid w:val="005D74C6"/>
    <w:pPr>
      <w:spacing w:before="240"/>
    </w:pPr>
    <w:rPr>
      <w:rFonts w:ascii="Times New Roman" w:hAnsi="Times New Roman"/>
      <w:smallCaps/>
      <w:spacing w:val="80"/>
      <w:sz w:val="28"/>
    </w:rPr>
  </w:style>
  <w:style w:type="paragraph" w:customStyle="1" w:styleId="InChapter">
    <w:name w:val="InChapter"/>
    <w:basedOn w:val="Heading3"/>
    <w:rsid w:val="005D74C6"/>
    <w:pPr>
      <w:spacing w:after="240"/>
      <w:outlineLvl w:val="9"/>
    </w:pPr>
    <w:rPr>
      <w:noProof/>
    </w:rPr>
  </w:style>
  <w:style w:type="paragraph" w:styleId="Index2">
    <w:name w:val="index 2"/>
    <w:basedOn w:val="Normal"/>
    <w:next w:val="Normal"/>
    <w:semiHidden/>
    <w:rsid w:val="005D74C6"/>
    <w:pPr>
      <w:tabs>
        <w:tab w:val="right" w:pos="4176"/>
      </w:tabs>
      <w:ind w:left="568" w:hanging="284"/>
    </w:pPr>
    <w:rPr>
      <w:rFonts w:ascii="Garamond" w:hAnsi="Garamond"/>
    </w:rPr>
  </w:style>
  <w:style w:type="paragraph" w:customStyle="1" w:styleId="Byline">
    <w:name w:val="Byline"/>
    <w:rsid w:val="005D74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4C6"/>
    <w:pPr>
      <w:tabs>
        <w:tab w:val="clear" w:pos="3600"/>
        <w:tab w:val="clear" w:pos="3958"/>
      </w:tabs>
      <w:jc w:val="right"/>
    </w:pPr>
  </w:style>
  <w:style w:type="paragraph" w:styleId="Caption">
    <w:name w:val="caption"/>
    <w:basedOn w:val="BodyText"/>
    <w:next w:val="Normal"/>
    <w:qFormat/>
    <w:rsid w:val="005D74C6"/>
    <w:pPr>
      <w:framePr w:w="2268" w:hSpace="181" w:vSpace="181" w:wrap="around" w:vAnchor="text" w:hAnchor="page" w:x="1135" w:y="285" w:anchorLock="1"/>
    </w:pPr>
    <w:rPr>
      <w:i/>
    </w:rPr>
  </w:style>
  <w:style w:type="paragraph" w:customStyle="1" w:styleId="MiniTOCTitle">
    <w:name w:val="MiniTOCTitle"/>
    <w:basedOn w:val="Heading4"/>
    <w:rsid w:val="005D74C6"/>
    <w:pPr>
      <w:spacing w:before="240"/>
      <w:outlineLvl w:val="9"/>
    </w:pPr>
    <w:rPr>
      <w:noProof/>
      <w:sz w:val="24"/>
    </w:rPr>
  </w:style>
  <w:style w:type="paragraph" w:customStyle="1" w:styleId="MiniTOCItem">
    <w:name w:val="MiniTOCItem"/>
    <w:basedOn w:val="ListBullet"/>
    <w:rsid w:val="005D74C6"/>
    <w:pPr>
      <w:numPr>
        <w:numId w:val="0"/>
      </w:numPr>
      <w:tabs>
        <w:tab w:val="right" w:leader="dot" w:pos="6521"/>
      </w:tabs>
      <w:spacing w:before="0" w:after="0"/>
    </w:pPr>
  </w:style>
  <w:style w:type="paragraph" w:customStyle="1" w:styleId="TOFTitle">
    <w:name w:val="TOFTitle"/>
    <w:basedOn w:val="TOCTitle"/>
    <w:rsid w:val="005D74C6"/>
  </w:style>
  <w:style w:type="paragraph" w:styleId="TableofFigures">
    <w:name w:val="table of figures"/>
    <w:basedOn w:val="Normal"/>
    <w:next w:val="Normal"/>
    <w:semiHidden/>
    <w:rsid w:val="005D74C6"/>
    <w:pPr>
      <w:tabs>
        <w:tab w:val="right" w:leader="dot" w:pos="9072"/>
      </w:tabs>
      <w:ind w:left="970" w:hanging="403"/>
    </w:pPr>
    <w:rPr>
      <w:rFonts w:ascii="Times New Roman" w:hAnsi="Times New Roman"/>
      <w:b/>
    </w:rPr>
  </w:style>
  <w:style w:type="paragraph" w:styleId="ListNumber">
    <w:name w:val="List Number"/>
    <w:basedOn w:val="List"/>
    <w:rsid w:val="005D74C6"/>
    <w:pPr>
      <w:numPr>
        <w:numId w:val="15"/>
      </w:numPr>
      <w:tabs>
        <w:tab w:val="clear" w:pos="340"/>
      </w:tabs>
    </w:pPr>
  </w:style>
  <w:style w:type="character" w:customStyle="1" w:styleId="WingdingSymbols">
    <w:name w:val="Wingding Symbols"/>
    <w:rsid w:val="005D74C6"/>
    <w:rPr>
      <w:rFonts w:ascii="Wingdings" w:hAnsi="Wingdings"/>
    </w:rPr>
  </w:style>
  <w:style w:type="paragraph" w:customStyle="1" w:styleId="TableHeading">
    <w:name w:val="Table Heading"/>
    <w:basedOn w:val="HeadingBase"/>
    <w:rsid w:val="005D74C6"/>
    <w:pPr>
      <w:keepLines/>
      <w:pBdr>
        <w:bottom w:val="single" w:sz="6" w:space="1" w:color="918585"/>
      </w:pBdr>
      <w:spacing w:before="240"/>
    </w:pPr>
  </w:style>
  <w:style w:type="character" w:customStyle="1" w:styleId="HotSpot">
    <w:name w:val="HotSpot"/>
    <w:rsid w:val="005D74C6"/>
    <w:rPr>
      <w:color w:val="0033CC"/>
      <w:u w:val="none"/>
    </w:rPr>
  </w:style>
  <w:style w:type="paragraph" w:customStyle="1" w:styleId="BodyTextRight">
    <w:name w:val="Body Text Right"/>
    <w:basedOn w:val="BodyText"/>
    <w:rsid w:val="005D74C6"/>
    <w:pPr>
      <w:spacing w:before="0" w:after="0"/>
      <w:jc w:val="right"/>
    </w:pPr>
  </w:style>
  <w:style w:type="paragraph" w:styleId="Index3">
    <w:name w:val="index 3"/>
    <w:basedOn w:val="ListNumber2"/>
    <w:next w:val="Normal"/>
    <w:semiHidden/>
    <w:rsid w:val="005D74C6"/>
    <w:pPr>
      <w:numPr>
        <w:numId w:val="0"/>
      </w:numPr>
      <w:tabs>
        <w:tab w:val="right" w:leader="dot" w:pos="4176"/>
      </w:tabs>
    </w:pPr>
  </w:style>
  <w:style w:type="paragraph" w:styleId="ListNumber2">
    <w:name w:val="List Number 2"/>
    <w:basedOn w:val="List2"/>
    <w:rsid w:val="005D74C6"/>
    <w:pPr>
      <w:numPr>
        <w:numId w:val="10"/>
      </w:numPr>
      <w:tabs>
        <w:tab w:val="clear" w:pos="1060"/>
      </w:tabs>
    </w:pPr>
  </w:style>
  <w:style w:type="paragraph" w:customStyle="1" w:styleId="MarginNote">
    <w:name w:val="Margin Note"/>
    <w:basedOn w:val="BodyText"/>
    <w:rsid w:val="005D74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4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4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4C6"/>
    <w:rPr>
      <w:sz w:val="32"/>
    </w:rPr>
  </w:style>
  <w:style w:type="paragraph" w:customStyle="1" w:styleId="HeadingProcedure">
    <w:name w:val="Heading Procedure"/>
    <w:basedOn w:val="HeadingBase"/>
    <w:next w:val="Normal"/>
    <w:rsid w:val="005D74C6"/>
    <w:pPr>
      <w:tabs>
        <w:tab w:val="left" w:pos="0"/>
      </w:tabs>
      <w:spacing w:before="120" w:after="60"/>
    </w:pPr>
    <w:rPr>
      <w:i/>
      <w:color w:val="918585"/>
      <w:sz w:val="22"/>
    </w:rPr>
  </w:style>
  <w:style w:type="paragraph" w:customStyle="1" w:styleId="TableBodyText">
    <w:name w:val="Table Body Text"/>
    <w:basedOn w:val="BodyText"/>
    <w:rsid w:val="005D74C6"/>
    <w:pPr>
      <w:spacing w:before="60" w:after="60"/>
    </w:pPr>
  </w:style>
  <w:style w:type="paragraph" w:styleId="ListContinue">
    <w:name w:val="List Continue"/>
    <w:basedOn w:val="List"/>
    <w:rsid w:val="005D74C6"/>
    <w:pPr>
      <w:ind w:firstLine="0"/>
    </w:pPr>
  </w:style>
  <w:style w:type="paragraph" w:customStyle="1" w:styleId="ListNote">
    <w:name w:val="List Note"/>
    <w:basedOn w:val="List"/>
    <w:rsid w:val="005D74C6"/>
    <w:pPr>
      <w:pBdr>
        <w:top w:val="single" w:sz="6" w:space="2" w:color="918585"/>
        <w:bottom w:val="single" w:sz="6" w:space="2" w:color="918585"/>
      </w:pBdr>
      <w:tabs>
        <w:tab w:val="left" w:pos="1021"/>
      </w:tabs>
      <w:ind w:firstLine="0"/>
    </w:pPr>
  </w:style>
  <w:style w:type="paragraph" w:customStyle="1" w:styleId="Warning">
    <w:name w:val="Warning"/>
    <w:basedOn w:val="BodyText"/>
    <w:rsid w:val="005D74C6"/>
    <w:pPr>
      <w:shd w:val="clear" w:color="auto" w:fill="D9D9D9"/>
      <w:tabs>
        <w:tab w:val="left" w:pos="992"/>
      </w:tabs>
      <w:ind w:left="119" w:right="119"/>
    </w:pPr>
    <w:rPr>
      <w:sz w:val="20"/>
    </w:rPr>
  </w:style>
  <w:style w:type="paragraph" w:customStyle="1" w:styleId="MarginIcons">
    <w:name w:val="Margin Icons"/>
    <w:basedOn w:val="BodyText"/>
    <w:rsid w:val="005D74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4C6"/>
    <w:rPr>
      <w:rFonts w:ascii="Courier New" w:hAnsi="Courier New"/>
    </w:rPr>
  </w:style>
  <w:style w:type="paragraph" w:customStyle="1" w:styleId="NoteBullet">
    <w:name w:val="Note Bullet"/>
    <w:basedOn w:val="Note"/>
    <w:rsid w:val="005D74C6"/>
    <w:pPr>
      <w:tabs>
        <w:tab w:val="clear" w:pos="680"/>
      </w:tabs>
      <w:spacing w:before="60" w:after="60"/>
    </w:pPr>
  </w:style>
  <w:style w:type="paragraph" w:customStyle="1" w:styleId="SubHeading2">
    <w:name w:val="SubHeading2"/>
    <w:basedOn w:val="HeadingBase"/>
    <w:rsid w:val="005D74C6"/>
    <w:pPr>
      <w:spacing w:before="240" w:after="60"/>
    </w:pPr>
    <w:rPr>
      <w:sz w:val="20"/>
    </w:rPr>
  </w:style>
  <w:style w:type="paragraph" w:customStyle="1" w:styleId="SubHeading1">
    <w:name w:val="SubHeading1"/>
    <w:basedOn w:val="HeadingBase"/>
    <w:rsid w:val="005D74C6"/>
    <w:pPr>
      <w:spacing w:before="240" w:after="60"/>
    </w:pPr>
    <w:rPr>
      <w:color w:val="918585"/>
      <w:sz w:val="22"/>
    </w:rPr>
  </w:style>
  <w:style w:type="paragraph" w:customStyle="1" w:styleId="SideHeading">
    <w:name w:val="Side Heading"/>
    <w:basedOn w:val="HeadingBase"/>
    <w:rsid w:val="005D74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4C6"/>
    <w:pPr>
      <w:tabs>
        <w:tab w:val="num" w:pos="360"/>
      </w:tabs>
    </w:pPr>
  </w:style>
  <w:style w:type="paragraph" w:styleId="PlainText">
    <w:name w:val="Plain Text"/>
    <w:basedOn w:val="Normal"/>
    <w:link w:val="PlainTextChar"/>
    <w:rsid w:val="005D74C6"/>
    <w:rPr>
      <w:sz w:val="20"/>
    </w:rPr>
  </w:style>
  <w:style w:type="character" w:customStyle="1" w:styleId="PlainTextChar">
    <w:name w:val="Plain Text Char"/>
    <w:basedOn w:val="DefaultParagraphFont"/>
    <w:link w:val="PlainText"/>
    <w:rsid w:val="005D74C6"/>
    <w:rPr>
      <w:rFonts w:ascii="Courier New" w:eastAsia="Times New Roman" w:hAnsi="Courier New" w:cs="Times New Roman"/>
      <w:sz w:val="20"/>
      <w:szCs w:val="20"/>
      <w:lang w:eastAsia="en-US"/>
    </w:rPr>
  </w:style>
  <w:style w:type="character" w:customStyle="1" w:styleId="MenuOption">
    <w:name w:val="Menu Option"/>
    <w:basedOn w:val="DefaultParagraphFont"/>
    <w:rsid w:val="005D74C6"/>
    <w:rPr>
      <w:b/>
      <w:smallCaps/>
    </w:rPr>
  </w:style>
  <w:style w:type="paragraph" w:customStyle="1" w:styleId="TableListNumber">
    <w:name w:val="Table List Number"/>
    <w:basedOn w:val="ListNumber"/>
    <w:rsid w:val="005D74C6"/>
    <w:pPr>
      <w:numPr>
        <w:numId w:val="0"/>
      </w:numPr>
    </w:pPr>
  </w:style>
  <w:style w:type="paragraph" w:styleId="TOC4">
    <w:name w:val="toc 4"/>
    <w:basedOn w:val="TOCBase"/>
    <w:next w:val="Normal"/>
    <w:semiHidden/>
    <w:rsid w:val="005D74C6"/>
    <w:pPr>
      <w:tabs>
        <w:tab w:val="right" w:leader="dot" w:pos="9071"/>
      </w:tabs>
      <w:ind w:left="1701"/>
    </w:pPr>
  </w:style>
  <w:style w:type="paragraph" w:customStyle="1" w:styleId="ListAlpha">
    <w:name w:val="List Alpha"/>
    <w:basedOn w:val="List"/>
    <w:rsid w:val="005D74C6"/>
    <w:pPr>
      <w:numPr>
        <w:numId w:val="9"/>
      </w:numPr>
    </w:pPr>
  </w:style>
  <w:style w:type="paragraph" w:customStyle="1" w:styleId="ListAlpha2">
    <w:name w:val="List Alpha 2"/>
    <w:basedOn w:val="List2"/>
    <w:rsid w:val="005D74C6"/>
    <w:pPr>
      <w:numPr>
        <w:numId w:val="8"/>
      </w:numPr>
    </w:pPr>
  </w:style>
  <w:style w:type="paragraph" w:styleId="List2">
    <w:name w:val="List 2"/>
    <w:basedOn w:val="BodyText"/>
    <w:rsid w:val="005D74C6"/>
    <w:pPr>
      <w:tabs>
        <w:tab w:val="left" w:pos="680"/>
      </w:tabs>
      <w:spacing w:before="60" w:after="60"/>
      <w:ind w:left="680" w:hanging="340"/>
    </w:pPr>
  </w:style>
  <w:style w:type="paragraph" w:styleId="List3">
    <w:name w:val="List 3"/>
    <w:basedOn w:val="BodyText"/>
    <w:rsid w:val="005D74C6"/>
    <w:pPr>
      <w:tabs>
        <w:tab w:val="left" w:pos="1021"/>
      </w:tabs>
      <w:spacing w:before="60" w:after="60"/>
      <w:ind w:left="1020" w:hanging="340"/>
    </w:pPr>
  </w:style>
  <w:style w:type="paragraph" w:styleId="List4">
    <w:name w:val="List 4"/>
    <w:basedOn w:val="BodyText"/>
    <w:rsid w:val="005D74C6"/>
    <w:pPr>
      <w:tabs>
        <w:tab w:val="left" w:pos="1361"/>
      </w:tabs>
      <w:spacing w:before="60" w:after="60"/>
      <w:ind w:left="1361" w:hanging="340"/>
    </w:pPr>
  </w:style>
  <w:style w:type="paragraph" w:styleId="List5">
    <w:name w:val="List 5"/>
    <w:basedOn w:val="BodyText"/>
    <w:rsid w:val="005D74C6"/>
    <w:pPr>
      <w:tabs>
        <w:tab w:val="left" w:pos="1701"/>
      </w:tabs>
      <w:spacing w:before="60" w:after="60"/>
      <w:ind w:left="1701" w:hanging="340"/>
    </w:pPr>
  </w:style>
  <w:style w:type="paragraph" w:styleId="ListBullet3">
    <w:name w:val="List Bullet 3"/>
    <w:basedOn w:val="List3"/>
    <w:rsid w:val="005D74C6"/>
    <w:pPr>
      <w:numPr>
        <w:numId w:val="14"/>
      </w:numPr>
      <w:tabs>
        <w:tab w:val="clear" w:pos="1021"/>
      </w:tabs>
      <w:ind w:left="1037" w:hanging="357"/>
    </w:pPr>
  </w:style>
  <w:style w:type="paragraph" w:styleId="ListBullet4">
    <w:name w:val="List Bullet 4"/>
    <w:basedOn w:val="List4"/>
    <w:rsid w:val="005D74C6"/>
    <w:pPr>
      <w:numPr>
        <w:numId w:val="3"/>
      </w:numPr>
      <w:tabs>
        <w:tab w:val="clear" w:pos="1361"/>
      </w:tabs>
    </w:pPr>
  </w:style>
  <w:style w:type="paragraph" w:styleId="ListBullet5">
    <w:name w:val="List Bullet 5"/>
    <w:basedOn w:val="List5"/>
    <w:rsid w:val="005D74C6"/>
    <w:pPr>
      <w:numPr>
        <w:numId w:val="4"/>
      </w:numPr>
    </w:pPr>
  </w:style>
  <w:style w:type="paragraph" w:styleId="ListContinue2">
    <w:name w:val="List Continue 2"/>
    <w:basedOn w:val="List2"/>
    <w:rsid w:val="005D74C6"/>
    <w:pPr>
      <w:ind w:firstLine="0"/>
    </w:pPr>
  </w:style>
  <w:style w:type="paragraph" w:styleId="ListContinue3">
    <w:name w:val="List Continue 3"/>
    <w:basedOn w:val="List3"/>
    <w:rsid w:val="005D74C6"/>
    <w:pPr>
      <w:ind w:left="1021" w:firstLine="0"/>
    </w:pPr>
  </w:style>
  <w:style w:type="paragraph" w:styleId="ListContinue4">
    <w:name w:val="List Continue 4"/>
    <w:basedOn w:val="List4"/>
    <w:rsid w:val="005D74C6"/>
    <w:pPr>
      <w:ind w:firstLine="0"/>
    </w:pPr>
  </w:style>
  <w:style w:type="paragraph" w:styleId="ListContinue5">
    <w:name w:val="List Continue 5"/>
    <w:basedOn w:val="List5"/>
    <w:rsid w:val="005D74C6"/>
    <w:pPr>
      <w:ind w:firstLine="0"/>
    </w:pPr>
  </w:style>
  <w:style w:type="paragraph" w:styleId="ListNumber3">
    <w:name w:val="List Number 3"/>
    <w:basedOn w:val="List3"/>
    <w:rsid w:val="005D74C6"/>
    <w:pPr>
      <w:numPr>
        <w:numId w:val="5"/>
      </w:numPr>
    </w:pPr>
  </w:style>
  <w:style w:type="paragraph" w:styleId="ListNumber4">
    <w:name w:val="List Number 4"/>
    <w:basedOn w:val="List4"/>
    <w:rsid w:val="005D74C6"/>
    <w:pPr>
      <w:numPr>
        <w:numId w:val="6"/>
      </w:numPr>
    </w:pPr>
  </w:style>
  <w:style w:type="paragraph" w:styleId="ListNumber5">
    <w:name w:val="List Number 5"/>
    <w:basedOn w:val="List5"/>
    <w:rsid w:val="005D74C6"/>
    <w:pPr>
      <w:numPr>
        <w:numId w:val="7"/>
      </w:numPr>
    </w:pPr>
  </w:style>
  <w:style w:type="paragraph" w:styleId="BlockText">
    <w:name w:val="Block Text"/>
    <w:basedOn w:val="Normal"/>
    <w:rsid w:val="005D74C6"/>
    <w:pPr>
      <w:spacing w:after="120"/>
      <w:ind w:left="1440" w:right="1440"/>
    </w:pPr>
  </w:style>
  <w:style w:type="character" w:customStyle="1" w:styleId="Subscript">
    <w:name w:val="Subscript"/>
    <w:basedOn w:val="DefaultParagraphFont"/>
    <w:rsid w:val="005D74C6"/>
    <w:rPr>
      <w:sz w:val="16"/>
      <w:vertAlign w:val="subscript"/>
    </w:rPr>
  </w:style>
  <w:style w:type="character" w:customStyle="1" w:styleId="Superscript">
    <w:name w:val="Superscript"/>
    <w:basedOn w:val="DefaultParagraphFont"/>
    <w:rsid w:val="005D74C6"/>
    <w:rPr>
      <w:sz w:val="16"/>
      <w:vertAlign w:val="superscript"/>
    </w:rPr>
  </w:style>
  <w:style w:type="character" w:customStyle="1" w:styleId="Symbols">
    <w:name w:val="Symbols"/>
    <w:basedOn w:val="DefaultParagraphFont"/>
    <w:rsid w:val="005D74C6"/>
    <w:rPr>
      <w:rFonts w:ascii="Symbol" w:hAnsi="Symbol"/>
    </w:rPr>
  </w:style>
  <w:style w:type="character" w:customStyle="1" w:styleId="MenuOptions">
    <w:name w:val="Menu Options"/>
    <w:basedOn w:val="DefaultParagraphFont"/>
    <w:rsid w:val="005D74C6"/>
    <w:rPr>
      <w:rFonts w:ascii="Arial Narrow" w:hAnsi="Arial Narrow"/>
      <w:smallCaps/>
    </w:rPr>
  </w:style>
  <w:style w:type="character" w:customStyle="1" w:styleId="Buttons">
    <w:name w:val="Buttons"/>
    <w:basedOn w:val="DefaultParagraphFont"/>
    <w:rsid w:val="005D74C6"/>
    <w:rPr>
      <w:b/>
    </w:rPr>
  </w:style>
  <w:style w:type="character" w:customStyle="1" w:styleId="Underlined">
    <w:name w:val="Underlined"/>
    <w:basedOn w:val="DefaultParagraphFont"/>
    <w:rsid w:val="005D74C6"/>
    <w:rPr>
      <w:u w:val="single"/>
    </w:rPr>
  </w:style>
  <w:style w:type="paragraph" w:customStyle="1" w:styleId="TableBodyTextRight">
    <w:name w:val="Table Body Text Right"/>
    <w:basedOn w:val="TableBodyText"/>
    <w:rsid w:val="005D74C6"/>
    <w:pPr>
      <w:widowControl w:val="0"/>
      <w:autoSpaceDE w:val="0"/>
      <w:autoSpaceDN w:val="0"/>
      <w:adjustRightInd w:val="0"/>
      <w:jc w:val="right"/>
    </w:pPr>
    <w:rPr>
      <w:rFonts w:cs="Arial"/>
      <w:szCs w:val="18"/>
    </w:rPr>
  </w:style>
  <w:style w:type="paragraph" w:customStyle="1" w:styleId="CopyrightText">
    <w:name w:val="Copyright Text"/>
    <w:basedOn w:val="BodyText"/>
    <w:rsid w:val="005D74C6"/>
    <w:rPr>
      <w:sz w:val="18"/>
    </w:rPr>
  </w:style>
  <w:style w:type="paragraph" w:customStyle="1" w:styleId="BodySmallRight">
    <w:name w:val="Body Small Right"/>
    <w:basedOn w:val="BodyTextRight"/>
    <w:rsid w:val="005D74C6"/>
    <w:rPr>
      <w:sz w:val="18"/>
      <w:szCs w:val="18"/>
    </w:rPr>
  </w:style>
  <w:style w:type="paragraph" w:customStyle="1" w:styleId="MarginEdition">
    <w:name w:val="Margin Edition"/>
    <w:basedOn w:val="MarginNote"/>
    <w:rsid w:val="005D74C6"/>
    <w:pPr>
      <w:spacing w:before="0" w:after="0"/>
    </w:pPr>
    <w:rPr>
      <w:rFonts w:ascii="Times New Roman" w:hAnsi="Times New Roman"/>
      <w:color w:val="999999"/>
    </w:rPr>
  </w:style>
  <w:style w:type="paragraph" w:customStyle="1" w:styleId="Spacer">
    <w:name w:val="Spacer"/>
    <w:basedOn w:val="Normal"/>
    <w:rsid w:val="005D74C6"/>
    <w:rPr>
      <w:sz w:val="2"/>
      <w:szCs w:val="2"/>
    </w:rPr>
  </w:style>
  <w:style w:type="character" w:customStyle="1" w:styleId="Small">
    <w:name w:val="Small"/>
    <w:basedOn w:val="DefaultParagraphFont"/>
    <w:rsid w:val="005D74C6"/>
    <w:rPr>
      <w:sz w:val="16"/>
    </w:rPr>
  </w:style>
  <w:style w:type="paragraph" w:customStyle="1" w:styleId="WideTable">
    <w:name w:val="Wide Table"/>
    <w:basedOn w:val="Normal"/>
    <w:rsid w:val="005D74C6"/>
    <w:pPr>
      <w:ind w:left="-1418"/>
    </w:pPr>
    <w:rPr>
      <w:sz w:val="2"/>
      <w:szCs w:val="2"/>
    </w:rPr>
  </w:style>
  <w:style w:type="character" w:styleId="PageNumber">
    <w:name w:val="page number"/>
    <w:basedOn w:val="DefaultParagraphFont"/>
    <w:rsid w:val="005D74C6"/>
  </w:style>
  <w:style w:type="paragraph" w:styleId="Quote">
    <w:name w:val="Quote"/>
    <w:basedOn w:val="Heading1"/>
    <w:link w:val="QuoteChar"/>
    <w:qFormat/>
    <w:rsid w:val="005D74C6"/>
    <w:rPr>
      <w:b w:val="0"/>
      <w:sz w:val="72"/>
      <w:szCs w:val="72"/>
      <w:lang w:val="en-NZ"/>
    </w:rPr>
  </w:style>
  <w:style w:type="character" w:customStyle="1" w:styleId="QuoteChar">
    <w:name w:val="Quote Char"/>
    <w:basedOn w:val="DefaultParagraphFont"/>
    <w:link w:val="Quote"/>
    <w:rsid w:val="005D74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4C6"/>
    <w:pPr>
      <w:pageBreakBefore/>
    </w:pPr>
  </w:style>
  <w:style w:type="paragraph" w:customStyle="1" w:styleId="Border">
    <w:name w:val="Border"/>
    <w:basedOn w:val="Normal"/>
    <w:qFormat/>
    <w:rsid w:val="005D74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4C6"/>
    <w:rPr>
      <w:b/>
      <w:bCs/>
      <w:i/>
      <w:iCs/>
      <w:color w:val="auto"/>
    </w:rPr>
  </w:style>
  <w:style w:type="paragraph" w:styleId="IntenseQuote">
    <w:name w:val="Intense Quote"/>
    <w:basedOn w:val="Normal"/>
    <w:next w:val="Normal"/>
    <w:link w:val="IntenseQuoteChar"/>
    <w:uiPriority w:val="30"/>
    <w:qFormat/>
    <w:rsid w:val="005D74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4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4C6"/>
    <w:rPr>
      <w:smallCaps/>
      <w:color w:val="auto"/>
      <w:u w:val="single"/>
    </w:rPr>
  </w:style>
  <w:style w:type="character" w:styleId="IntenseReference">
    <w:name w:val="Intense Reference"/>
    <w:basedOn w:val="DefaultParagraphFont"/>
    <w:uiPriority w:val="32"/>
    <w:qFormat/>
    <w:rsid w:val="005D74C6"/>
    <w:rPr>
      <w:b/>
      <w:bCs/>
      <w:smallCaps/>
      <w:color w:val="auto"/>
      <w:spacing w:val="5"/>
      <w:u w:val="single"/>
    </w:rPr>
  </w:style>
  <w:style w:type="paragraph" w:customStyle="1" w:styleId="2ColumnHeading">
    <w:name w:val="2Column Heading"/>
    <w:basedOn w:val="BodyText"/>
    <w:qFormat/>
    <w:rsid w:val="005D74C6"/>
    <w:pPr>
      <w:spacing w:after="60"/>
      <w:ind w:left="-2268"/>
    </w:pPr>
    <w:rPr>
      <w:b/>
    </w:rPr>
  </w:style>
  <w:style w:type="paragraph" w:customStyle="1" w:styleId="Heading1TOC">
    <w:name w:val="Heading1 TOC"/>
    <w:basedOn w:val="Normal"/>
    <w:qFormat/>
    <w:rsid w:val="005D74C6"/>
    <w:pPr>
      <w:spacing w:before="240" w:after="120"/>
    </w:pPr>
    <w:rPr>
      <w:rFonts w:ascii="Times New Roman" w:hAnsi="Times New Roman"/>
      <w:b/>
      <w:sz w:val="32"/>
    </w:rPr>
  </w:style>
  <w:style w:type="paragraph" w:customStyle="1" w:styleId="Heading2TOC">
    <w:name w:val="Heading2 TOC"/>
    <w:basedOn w:val="Normal"/>
    <w:qFormat/>
    <w:rsid w:val="005D74C6"/>
    <w:pPr>
      <w:spacing w:before="240" w:after="60"/>
    </w:pPr>
    <w:rPr>
      <w:rFonts w:ascii="Times New Roman" w:hAnsi="Times New Roman"/>
      <w:b/>
      <w:sz w:val="28"/>
    </w:rPr>
  </w:style>
  <w:style w:type="character" w:customStyle="1" w:styleId="Underline">
    <w:name w:val="Underline"/>
    <w:basedOn w:val="DefaultParagraphFont"/>
    <w:qFormat/>
    <w:rsid w:val="005D74C6"/>
    <w:rPr>
      <w:u w:val="single"/>
    </w:rPr>
  </w:style>
  <w:style w:type="character" w:customStyle="1" w:styleId="BoldandItalics">
    <w:name w:val="Bold and Italics"/>
    <w:qFormat/>
    <w:rsid w:val="005D74C6"/>
    <w:rPr>
      <w:b/>
      <w:i/>
      <w:u w:val="none"/>
    </w:rPr>
  </w:style>
  <w:style w:type="paragraph" w:styleId="BalloonText">
    <w:name w:val="Balloon Text"/>
    <w:basedOn w:val="Normal"/>
    <w:link w:val="BalloonTextChar"/>
    <w:rsid w:val="005D74C6"/>
    <w:rPr>
      <w:rFonts w:ascii="Tahoma" w:hAnsi="Tahoma" w:cs="Tahoma"/>
      <w:sz w:val="16"/>
      <w:szCs w:val="16"/>
    </w:rPr>
  </w:style>
  <w:style w:type="character" w:customStyle="1" w:styleId="BalloonTextChar">
    <w:name w:val="Balloon Text Char"/>
    <w:basedOn w:val="DefaultParagraphFont"/>
    <w:link w:val="BalloonText"/>
    <w:rsid w:val="005D74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4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4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4C6"/>
    <w:rPr>
      <w:b/>
      <w:color w:val="660033"/>
      <w:spacing w:val="0"/>
    </w:rPr>
  </w:style>
  <w:style w:type="paragraph" w:customStyle="1" w:styleId="Nameditemlist">
    <w:name w:val="Named item list"/>
    <w:basedOn w:val="BodyText"/>
    <w:qFormat/>
    <w:rsid w:val="005D74C6"/>
    <w:pPr>
      <w:tabs>
        <w:tab w:val="left" w:pos="2835"/>
      </w:tabs>
      <w:ind w:left="2835" w:hanging="2835"/>
    </w:pPr>
  </w:style>
  <w:style w:type="paragraph" w:customStyle="1" w:styleId="BodyTextnopadding">
    <w:name w:val="Body Text no padding"/>
    <w:basedOn w:val="BodyText"/>
    <w:qFormat/>
    <w:rsid w:val="005D74C6"/>
    <w:pPr>
      <w:spacing w:before="0" w:after="0"/>
    </w:pPr>
  </w:style>
  <w:style w:type="paragraph" w:customStyle="1" w:styleId="BodyTextBold">
    <w:name w:val="Body Text Bold"/>
    <w:basedOn w:val="BodyText"/>
    <w:qFormat/>
    <w:rsid w:val="005D74C6"/>
    <w:rPr>
      <w:b/>
    </w:rPr>
  </w:style>
  <w:style w:type="character" w:styleId="Hyperlink">
    <w:name w:val="Hyperlink"/>
    <w:basedOn w:val="DefaultParagraphFont"/>
    <w:uiPriority w:val="99"/>
    <w:unhideWhenUsed/>
    <w:rsid w:val="00954B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6407</Characters>
  <Application>Microsoft Office Word</Application>
  <DocSecurity>0</DocSecurity>
  <Lines>183</Lines>
  <Paragraphs>124</Paragraphs>
  <ScaleCrop>false</ScaleCrop>
  <Company>Author-it Software Corporation Ltd.</Company>
  <LinksUpToDate>false</LinksUpToDate>
  <CharactersWithSpaces>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MSFFDM4001 Assemble custom furniture</dc:title>
  <dc:subject>Approved</dc:subject>
  <dc:creator>Skills Insight</dc:creator>
  <cp:keywords>Release: 1</cp:keywords>
  <dc:description>Review Date: 12 April 2008</dc:description>
  <cp:lastModifiedBy>HSD_TPCMSd.prod</cp:lastModifiedBy>
  <cp:revision>3</cp:revision>
  <dcterms:created xsi:type="dcterms:W3CDTF">2025-03-01T09:08:00Z</dcterms:created>
  <dcterms:modified xsi:type="dcterms:W3CDTF">2025-03-01T09:08:00Z</dcterms:modified>
</cp:coreProperties>
</file>