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E0A" w:rsidP="009B1E0A">
      <w:pPr>
        <w:pStyle w:val="Title"/>
      </w:pPr>
      <w:r>
        <w:fldChar w:fldCharType="begin"/>
      </w:r>
      <w:r>
        <w:instrText xml:space="preserve"> TITLE   \* MERGEFORMAT </w:instrText>
      </w:r>
      <w:r>
        <w:fldChar w:fldCharType="separate"/>
      </w:r>
      <w:r>
        <w:t>MSFDN4003 Produce patterns and templates</w:t>
      </w:r>
      <w:r>
        <w:fldChar w:fldCharType="end"/>
      </w:r>
    </w:p>
    <w:p w:rsidR="009B1E0A" w:rsidP="009B1E0A">
      <w:pPr>
        <w:pStyle w:val="Version"/>
        <w:sectPr w:rsidSect="00746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A96" w:rsidP="00746A96">
      <w:pPr>
        <w:pStyle w:val="SuperHeading"/>
      </w:pPr>
      <w:r w:rsidRPr="00746A96">
        <w:t>MSFDN4003 Produce patterns and templates</w:t>
      </w:r>
    </w:p>
    <w:p w:rsidR="00000000" w:rsidRPr="00746A96" w:rsidP="00746A96">
      <w:pPr>
        <w:pStyle w:val="Heading1"/>
      </w:pPr>
      <w:bookmarkStart w:id="1" w:name="O_630547"/>
      <w:bookmarkEnd w:id="1"/>
      <w:r w:rsidRPr="00746A96">
        <w:t>Modification History</w:t>
      </w:r>
    </w:p>
    <w:p w:rsidR="00000000" w:rsidRPr="00746A96" w:rsidP="009B1E0A">
      <w:pPr>
        <w:pStyle w:val="BodyText"/>
      </w:pPr>
      <w:r w:rsidRPr="00746A96">
        <w:t>Release 1 - New unit of competency</w:t>
      </w:r>
    </w:p>
    <w:p w:rsidR="00000000" w:rsidRPr="00746A96" w:rsidP="00746A96">
      <w:pPr>
        <w:pStyle w:val="Heading1"/>
      </w:pPr>
      <w:bookmarkStart w:id="2" w:name="O_630555"/>
      <w:bookmarkEnd w:id="2"/>
      <w:r w:rsidRPr="00746A96">
        <w:t>Application</w:t>
      </w:r>
    </w:p>
    <w:p w:rsidR="00000000" w:rsidRPr="00746A96" w:rsidP="009B1E0A">
      <w:pPr>
        <w:pStyle w:val="BodyText"/>
      </w:pPr>
      <w:r w:rsidRPr="00746A96">
        <w:t>This unit of competency covers developing patterns and/or templates for production processes by hand, by using appropriate tools and equipment, and by computer-assisted pr</w:t>
      </w:r>
      <w:r w:rsidRPr="00746A96">
        <w:t>oduction.</w:t>
      </w:r>
    </w:p>
    <w:p w:rsidR="00000000" w:rsidRPr="00746A96" w:rsidP="009B1E0A">
      <w:pPr>
        <w:pStyle w:val="BodyText"/>
      </w:pPr>
      <w:r w:rsidRPr="00746A96">
        <w:t>No licensing, legislative or certification requirements apply to this unit at the time of publication.</w:t>
      </w:r>
    </w:p>
    <w:p w:rsidR="00000000" w:rsidRPr="00746A96" w:rsidP="00746A96">
      <w:pPr>
        <w:pStyle w:val="Heading1"/>
      </w:pPr>
      <w:bookmarkStart w:id="3" w:name="O_630554"/>
      <w:bookmarkEnd w:id="3"/>
      <w:r w:rsidRPr="00746A96">
        <w:t>Pre-requisite Unit</w:t>
      </w:r>
    </w:p>
    <w:p w:rsidR="00000000" w:rsidRPr="00746A96" w:rsidP="00746A96">
      <w:pPr>
        <w:pStyle w:val="Heading1"/>
      </w:pPr>
      <w:bookmarkStart w:id="4" w:name="O_630553"/>
      <w:bookmarkEnd w:id="4"/>
      <w:r w:rsidRPr="00746A96">
        <w:t>Competency Field</w:t>
      </w:r>
    </w:p>
    <w:p w:rsidR="00000000" w:rsidRPr="00746A96" w:rsidP="00746A96">
      <w:pPr>
        <w:pStyle w:val="Heading1"/>
      </w:pPr>
      <w:bookmarkStart w:id="5" w:name="O_630552"/>
      <w:bookmarkEnd w:id="5"/>
      <w:r w:rsidRPr="00746A96">
        <w:t>Unit Sector</w:t>
      </w:r>
    </w:p>
    <w:p w:rsidR="00000000" w:rsidRPr="00746A96" w:rsidP="009B1E0A">
      <w:pPr>
        <w:pStyle w:val="BodyText"/>
      </w:pPr>
      <w:r w:rsidRPr="00746A96">
        <w:t>Furnishing design</w:t>
      </w:r>
    </w:p>
    <w:p w:rsidR="00000000" w:rsidRPr="00746A96" w:rsidP="00746A96">
      <w:pPr>
        <w:pStyle w:val="Heading1"/>
      </w:pPr>
      <w:bookmarkStart w:id="6" w:name="O_630551"/>
      <w:bookmarkEnd w:id="6"/>
      <w:r w:rsidRPr="00746A96">
        <w:t>Elements a</w:t>
      </w:r>
      <w:r w:rsidRPr="00746A96">
        <w:t>nd Performance Criteria</w:t>
      </w:r>
    </w:p>
    <w:tbl>
      <w:tblPr>
        <w:tblW w:w="0" w:type="auto"/>
        <w:tblLayout w:type="fixed"/>
        <w:tblCellMar>
          <w:left w:w="62" w:type="dxa"/>
          <w:right w:w="62" w:type="dxa"/>
        </w:tblCellMar>
        <w:tblLook w:val="0000"/>
      </w:tblPr>
      <w:tblGrid>
        <w:gridCol w:w="678"/>
        <w:gridCol w:w="1962"/>
        <w:gridCol w:w="770"/>
        <w:gridCol w:w="5610"/>
      </w:tblGrid>
      <w:tr w:rsidTr="00746A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Performance criteria describe the performance needed to demonstrate achievement of the element.</w:t>
            </w:r>
          </w:p>
        </w:tc>
      </w:tr>
      <w:tr w:rsidTr="00746A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1</w:t>
            </w:r>
          </w:p>
        </w:tc>
        <w:tc>
          <w:tcPr>
            <w:tcW w:w="1962"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Prepare for and dimension the task</w:t>
            </w: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1.1</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Work health and safety (WHS) requirements, including personal protection needs, are observed throughout the work</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1.2</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Customer orders are interpreted to establish required sizes of finished products</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1.3</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Size requirements are checked in relation to the production process and finishing capacity of the workplace</w:t>
            </w:r>
          </w:p>
        </w:tc>
      </w:tr>
      <w:tr w:rsidTr="00746A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2</w:t>
            </w:r>
          </w:p>
        </w:tc>
        <w:tc>
          <w:tcPr>
            <w:tcW w:w="1962"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Plan process</w:t>
            </w: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2.1</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Material for pattern or template is identified for approximate size and characteristics</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2.2</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Required instruments and equipmen</w:t>
            </w:r>
            <w:r w:rsidRPr="00746A96">
              <w:t>t are identified, located and assembled</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2.3</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Drawings and related specifications are interpreted</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2.4</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Procedures for using pattern development instruments and tools are checked and equipment is prepared for use</w:t>
            </w:r>
          </w:p>
        </w:tc>
      </w:tr>
      <w:tr w:rsidTr="00746A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3</w:t>
            </w:r>
          </w:p>
        </w:tc>
        <w:tc>
          <w:tcPr>
            <w:tcW w:w="1962"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Plot dimensions</w:t>
            </w: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3.1</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Equipment and tools are used following normal workplace procedures</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3.2</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Each dimension is measured, exploded and plotted maintaining appropriate angles, arcs and curves</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3.3</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Visual inspection and measurements are used to compare pattern dimensions and shapes with drawings and specifications</w:t>
            </w:r>
          </w:p>
        </w:tc>
      </w:tr>
      <w:tr w:rsidTr="00746A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4</w:t>
            </w:r>
          </w:p>
        </w:tc>
        <w:tc>
          <w:tcPr>
            <w:tcW w:w="1962" w:type="dxa"/>
            <w:vMerge w:val="restart"/>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Complete pattern or template</w:t>
            </w: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4.1</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Pattern or template is completed ensuring that the pattern indicates completion date and original draw</w:t>
            </w:r>
            <w:r w:rsidRPr="00746A96">
              <w:t>ing details</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4.2</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Required workplace approval of pattern or template is obtained</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4.3</w:t>
            </w:r>
          </w:p>
        </w:tc>
        <w:tc>
          <w:tcPr>
            <w:tcW w:w="561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Plans are marked with notations for workplace requirements, including authorship, process or customer requirements, authorisation and any review dates</w:t>
            </w:r>
          </w:p>
        </w:tc>
      </w:tr>
      <w:tr w:rsidTr="00746A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4.4</w:t>
            </w:r>
          </w:p>
        </w:tc>
        <w:tc>
          <w:tcPr>
            <w:tcW w:w="5610" w:type="dxa"/>
            <w:tcBorders>
              <w:top w:val="nil"/>
              <w:left w:val="nil"/>
              <w:bottom w:val="nil"/>
              <w:right w:val="nil"/>
            </w:tcBorders>
            <w:tcMar>
              <w:top w:w="0" w:type="dxa"/>
              <w:left w:w="62" w:type="dxa"/>
              <w:bottom w:w="0" w:type="dxa"/>
              <w:right w:w="62" w:type="dxa"/>
            </w:tcMar>
          </w:tcPr>
          <w:p w:rsidR="00000000" w:rsidRPr="00746A96" w:rsidP="00746A96">
            <w:pPr>
              <w:pStyle w:val="BodyText"/>
            </w:pPr>
            <w:r w:rsidRPr="00746A96">
              <w:t>Plans are copied and filed, as required, according to workplace policies and procedures</w:t>
            </w:r>
          </w:p>
        </w:tc>
      </w:tr>
    </w:tbl>
    <w:p w:rsidR="009B1E0A" w:rsidP="00746A96">
      <w:pPr>
        <w:pStyle w:val="BodyText"/>
      </w:pPr>
    </w:p>
    <w:p w:rsidR="009B1E0A" w:rsidP="00746A96">
      <w:pPr>
        <w:pStyle w:val="BodyText"/>
      </w:pPr>
    </w:p>
    <w:p w:rsidR="00000000" w:rsidRPr="00746A96" w:rsidP="00746A96">
      <w:pPr>
        <w:pStyle w:val="Heading1"/>
      </w:pPr>
      <w:bookmarkStart w:id="7" w:name="O_630550"/>
      <w:bookmarkEnd w:id="7"/>
      <w:r w:rsidRPr="00746A96">
        <w:t>Foundation Skills</w:t>
      </w:r>
    </w:p>
    <w:p w:rsidR="009B1E0A" w:rsidP="009B1E0A">
      <w:pPr>
        <w:pStyle w:val="BodyText"/>
      </w:pPr>
      <w:r w:rsidRPr="00746A96">
        <w:t>Found</w:t>
      </w:r>
      <w:r w:rsidRPr="00746A96">
        <w:t>ation skills essential to performance are explicit in the performance criteria of this unit of competency. Detail on appropriate performance levels for each furnishing unit of competency in reading, writing, oral communication and numeracy utilising the Au</w:t>
      </w:r>
      <w:r w:rsidRPr="00746A96">
        <w:t xml:space="preserve">stralian Core Skills Framework (ACSF) are provided in the Furnishing Training Package Implementation Guide. </w:t>
      </w:r>
    </w:p>
    <w:p w:rsidR="00000000" w:rsidRPr="00746A96" w:rsidP="00746A96">
      <w:pPr>
        <w:pStyle w:val="Heading1"/>
      </w:pPr>
      <w:bookmarkStart w:id="8" w:name="O_630549"/>
      <w:bookmarkEnd w:id="8"/>
      <w:r w:rsidRPr="00746A96">
        <w:t>Range of Conditions</w:t>
      </w:r>
    </w:p>
    <w:tbl>
      <w:tblPr>
        <w:tblW w:w="0" w:type="auto"/>
        <w:tblLayout w:type="fixed"/>
        <w:tblCellMar>
          <w:left w:w="62" w:type="dxa"/>
          <w:right w:w="62" w:type="dxa"/>
        </w:tblCellMar>
        <w:tblLook w:val="0000"/>
      </w:tblPr>
      <w:tblGrid>
        <w:gridCol w:w="2760"/>
        <w:gridCol w:w="6312"/>
      </w:tblGrid>
      <w:tr w:rsidTr="00746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t>Specifies different work environments and conditions that may affect performance. Essential operating conditi</w:t>
            </w:r>
            <w:r w:rsidRPr="00746A96">
              <w:t xml:space="preserve">ons that may be present (depending on the work situation, needs of the candidate, accessibility of the item, and local industry and regional contexts) are included. Range is restricted to essential operating conditions and any other variables essential to </w:t>
            </w:r>
            <w:r w:rsidRPr="00746A96">
              <w:t xml:space="preserve">the </w:t>
            </w:r>
            <w:r w:rsidRPr="00746A96">
              <w:t>work environment.</w:t>
            </w:r>
          </w:p>
        </w:tc>
      </w:tr>
      <w:tr w:rsidTr="0074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46A96" w:rsidP="00746A96">
            <w:pPr>
              <w:pStyle w:val="ListBullet"/>
            </w:pPr>
            <w:r w:rsidRPr="00746A96">
              <w:t xml:space="preserve">WHS requirements, including legislation, building codes, material safety management systems, hazardous and dangerous goods codes, and local safe operating procedures or equivalent </w:t>
            </w:r>
          </w:p>
          <w:p w:rsidR="00000000" w:rsidRPr="00746A96" w:rsidP="00746A96">
            <w:pPr>
              <w:pStyle w:val="ListBullet"/>
            </w:pPr>
            <w:r w:rsidRPr="00746A96">
              <w:t xml:space="preserve">work is carried out in accordance with legislative obligations, environmental legislation, relevant health regulations, manual handling procedures and organisation insurance requirements </w:t>
            </w:r>
          </w:p>
          <w:p w:rsidR="00000000" w:rsidRPr="00746A96" w:rsidP="00746A96">
            <w:pPr>
              <w:pStyle w:val="ListBullet"/>
            </w:pPr>
            <w:r w:rsidRPr="00746A96">
              <w:t>work requires individuals to demonstrate conceptual ability, discret</w:t>
            </w:r>
            <w:r w:rsidRPr="00746A96">
              <w:t>ion, judgement and problem-solving skills in the production of patterns or templates</w:t>
            </w:r>
          </w:p>
          <w:p w:rsidR="00000000" w:rsidRPr="00746A96" w:rsidP="00746A96">
            <w:pPr>
              <w:pStyle w:val="ListBullet"/>
            </w:pPr>
            <w:r w:rsidRPr="00746A96">
              <w:t xml:space="preserve">work is performed with little external assistance and with minimal supervision or direction </w:t>
            </w:r>
          </w:p>
          <w:p w:rsidR="00000000" w:rsidRPr="00746A96" w:rsidP="00746A96">
            <w:pPr>
              <w:pStyle w:val="ListBullet"/>
            </w:pPr>
            <w:r w:rsidRPr="00746A96">
              <w:t>development of patterns and/or templates is undertaken in accordance with esta</w:t>
            </w:r>
            <w:r w:rsidRPr="00746A96">
              <w:t xml:space="preserve">blished enterprise procedures and practices </w:t>
            </w:r>
          </w:p>
          <w:p w:rsidR="00000000" w:rsidP="00746A96">
            <w:pPr>
              <w:pStyle w:val="ListBullet"/>
              <w:rPr>
                <w:lang w:val="en-NZ"/>
              </w:rPr>
            </w:pPr>
            <w:r w:rsidRPr="00746A96">
              <w:t>customers may be internal or external</w:t>
            </w:r>
          </w:p>
        </w:tc>
      </w:tr>
      <w:tr w:rsidTr="0074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6A96" w:rsidP="00746A96">
            <w:pPr>
              <w:pStyle w:val="BodyText"/>
            </w:pPr>
            <w:r w:rsidRPr="00746A96">
              <w:rPr>
                <w:rStyle w:val="SpecialBold"/>
              </w:rPr>
              <w:t>Tools and equipment include:</w:t>
            </w:r>
          </w:p>
          <w:p w:rsidR="00000000" w:rsidP="00746A9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6A96" w:rsidP="00746A96">
            <w:pPr>
              <w:pStyle w:val="ListBullet"/>
            </w:pPr>
            <w:r w:rsidRPr="00746A96">
              <w:t>computer numeric controlled (CNC) machines</w:t>
            </w:r>
          </w:p>
          <w:p w:rsidR="00000000" w:rsidRPr="00746A96" w:rsidP="00746A96">
            <w:pPr>
              <w:pStyle w:val="ListBullet"/>
            </w:pPr>
            <w:r w:rsidRPr="00746A96">
              <w:t xml:space="preserve">static woodworking machines </w:t>
            </w:r>
          </w:p>
          <w:p w:rsidR="00000000" w:rsidP="00746A96">
            <w:pPr>
              <w:pStyle w:val="ListBullet"/>
              <w:rPr>
                <w:lang w:val="en-NZ"/>
              </w:rPr>
            </w:pPr>
            <w:r w:rsidRPr="00746A96">
              <w:t>relevant hand tools</w:t>
            </w:r>
          </w:p>
        </w:tc>
      </w:tr>
      <w:tr w:rsidTr="0074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6A96" w:rsidP="00746A96">
            <w:pPr>
              <w:pStyle w:val="BodyText"/>
            </w:pPr>
            <w:r w:rsidRPr="00746A96">
              <w:rPr>
                <w:rStyle w:val="SpecialBold"/>
              </w:rPr>
              <w:t>Materials include:</w:t>
            </w:r>
          </w:p>
          <w:p w:rsidR="00000000" w:rsidP="00746A9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6A96" w:rsidP="00746A96">
            <w:pPr>
              <w:pStyle w:val="ListBullet"/>
            </w:pPr>
            <w:r w:rsidRPr="00746A96">
              <w:t>manufactured board</w:t>
            </w:r>
          </w:p>
          <w:p w:rsidR="00000000" w:rsidRPr="00746A96" w:rsidP="00746A96">
            <w:pPr>
              <w:pStyle w:val="ListBullet"/>
            </w:pPr>
            <w:r w:rsidRPr="00746A96">
              <w:t>solid ti</w:t>
            </w:r>
            <w:r w:rsidRPr="00746A96">
              <w:t xml:space="preserve">mbers </w:t>
            </w:r>
          </w:p>
          <w:p w:rsidR="00000000" w:rsidP="00746A96">
            <w:pPr>
              <w:pStyle w:val="ListBullet"/>
              <w:rPr>
                <w:lang w:val="en-NZ"/>
              </w:rPr>
            </w:pPr>
            <w:r w:rsidRPr="00746A96">
              <w:t>composite materials</w:t>
            </w:r>
          </w:p>
        </w:tc>
      </w:tr>
      <w:tr w:rsidTr="0074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6A96" w:rsidP="00746A96">
            <w:pPr>
              <w:pStyle w:val="BodyText"/>
            </w:pPr>
            <w:r w:rsidRPr="00746A96">
              <w:rPr>
                <w:rStyle w:val="SpecialBold"/>
              </w:rPr>
              <w:t>Personal protective equipment includes:</w:t>
            </w:r>
          </w:p>
          <w:p w:rsidR="00000000" w:rsidP="00746A9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746A96">
            <w:pPr>
              <w:pStyle w:val="ListBullet"/>
              <w:rPr>
                <w:lang w:val="en-NZ"/>
              </w:rPr>
            </w:pPr>
            <w:r w:rsidRPr="00746A96">
              <w:t xml:space="preserve">that prescribed under legislation, regulations and enterprise policies and practices </w:t>
            </w:r>
          </w:p>
        </w:tc>
      </w:tr>
      <w:tr w:rsidTr="0074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A96">
            <w:pPr>
              <w:pStyle w:val="BodyText"/>
              <w:rPr>
                <w:lang w:val="en-NZ"/>
              </w:rPr>
            </w:pPr>
            <w:r w:rsidRPr="00746A9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46A96" w:rsidP="00746A96">
            <w:pPr>
              <w:pStyle w:val="ListBullet"/>
            </w:pPr>
            <w:r w:rsidRPr="00746A96">
              <w:t xml:space="preserve">work organisation procedures and practices relating to the production of patterns and/or templates </w:t>
            </w:r>
          </w:p>
          <w:p w:rsidR="00000000" w:rsidRPr="00746A96" w:rsidP="00746A96">
            <w:pPr>
              <w:pStyle w:val="ListBullet"/>
            </w:pPr>
            <w:r w:rsidRPr="00746A96">
              <w:t xml:space="preserve">designer/drawer specifications and instructions </w:t>
            </w:r>
          </w:p>
          <w:p w:rsidR="00000000" w:rsidRPr="00746A96" w:rsidP="00746A96">
            <w:pPr>
              <w:pStyle w:val="ListBullet"/>
            </w:pPr>
            <w:r w:rsidRPr="00746A96">
              <w:t xml:space="preserve">legislation/regulations/codes relevant to the work undertaken </w:t>
            </w:r>
          </w:p>
          <w:p w:rsidR="00000000" w:rsidRPr="00746A96" w:rsidP="00746A96">
            <w:pPr>
              <w:pStyle w:val="ListBullet"/>
            </w:pPr>
            <w:r w:rsidRPr="00746A96">
              <w:t>furniture production techniques and criteria</w:t>
            </w:r>
            <w:r w:rsidRPr="00746A96">
              <w:t xml:space="preserve">, including ergonomic requirements </w:t>
            </w:r>
          </w:p>
          <w:p w:rsidR="00000000" w:rsidRPr="00746A96" w:rsidP="00746A96">
            <w:pPr>
              <w:pStyle w:val="ListBullet"/>
            </w:pPr>
            <w:r w:rsidRPr="00746A96">
              <w:t>quality and Australian Standards and procedures</w:t>
            </w:r>
          </w:p>
        </w:tc>
      </w:tr>
    </w:tbl>
    <w:p w:rsidR="00000000" w:rsidRPr="00746A96" w:rsidP="00746A96">
      <w:pPr>
        <w:pStyle w:val="BodyText"/>
      </w:pPr>
    </w:p>
    <w:p w:rsidR="00000000" w:rsidRPr="00746A96" w:rsidP="00746A96">
      <w:pPr>
        <w:pStyle w:val="AllowPageBreak"/>
      </w:pPr>
    </w:p>
    <w:p w:rsidR="00000000" w:rsidRPr="00746A96" w:rsidP="00746A96">
      <w:pPr>
        <w:pStyle w:val="Heading1"/>
      </w:pPr>
      <w:bookmarkStart w:id="9" w:name="O_630548"/>
      <w:bookmarkEnd w:id="9"/>
      <w:r w:rsidRPr="00746A96">
        <w:t>Unit Mapping Information</w:t>
      </w:r>
    </w:p>
    <w:p w:rsidR="00000000" w:rsidRPr="00746A96" w:rsidP="009B1E0A">
      <w:pPr>
        <w:pStyle w:val="BodyText"/>
      </w:pPr>
      <w:r w:rsidRPr="00746A96">
        <w:t>Supersedes and is equivalent to LMFDN4003B Produce patterns and/or templates</w:t>
      </w:r>
    </w:p>
    <w:p w:rsidR="00000000" w:rsidRPr="00746A96" w:rsidP="00746A96">
      <w:pPr>
        <w:pStyle w:val="Heading1"/>
      </w:pPr>
      <w:bookmarkStart w:id="10" w:name="O_630541"/>
      <w:bookmarkEnd w:id="10"/>
      <w:r w:rsidRPr="00746A96">
        <w:t>Links</w:t>
      </w:r>
    </w:p>
    <w:p w:rsidR="00000000" w:rsidRPr="00746A96" w:rsidP="009B1E0A">
      <w:pPr>
        <w:pStyle w:val="BodyText"/>
      </w:pPr>
      <w:r w:rsidRPr="00746A9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2BBF">
        <w:rPr>
          <w:rStyle w:val="Hyperlink"/>
        </w:rPr>
        <w:t>https://vetnet.gov.au/Pages/TrainingDocs.aspx?q=0601ab95-583a-4e93-b2d4-cfb27b03ed73</w:t>
      </w:r>
      <w:r>
        <w:fldChar w:fldCharType="end"/>
      </w:r>
    </w:p>
    <w:p w:rsidR="00000000" w:rsidRPr="00746A96" w:rsidP="00746A96"/>
    <w:sectPr w:rsidSect="00746A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96" w:rsidRPr="009B1E0A" w:rsidP="009B1E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A" w:rsidP="00746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1E0A" w:rsidP="00746A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9B1E0A" w:rsidP="00746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A96" w:rsidRPr="009B1E0A" w:rsidP="009B1E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A" w:rsidRPr="002D2AF8" w:rsidP="00746A96">
    <w:pPr>
      <w:pStyle w:val="Header"/>
      <w:framePr w:wrap="around"/>
    </w:pPr>
    <w:r>
      <w:fldChar w:fldCharType="begin"/>
    </w:r>
    <w:r>
      <w:instrText xml:space="preserve"> TITLE   \* MERGEFORMAT </w:instrText>
    </w:r>
    <w:r>
      <w:fldChar w:fldCharType="separate"/>
    </w:r>
    <w:r>
      <w:t>MSFDN4003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9B1E0A" w:rsidP="00746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2F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CF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A96"/>
    <w:pPr>
      <w:spacing w:before="360" w:after="60"/>
      <w:outlineLvl w:val="0"/>
    </w:pPr>
    <w:rPr>
      <w:sz w:val="32"/>
    </w:rPr>
  </w:style>
  <w:style w:type="paragraph" w:styleId="Heading2">
    <w:name w:val="heading 2"/>
    <w:basedOn w:val="HeadingBase"/>
    <w:next w:val="BodyText"/>
    <w:link w:val="Heading2Char"/>
    <w:qFormat/>
    <w:rsid w:val="00746A96"/>
    <w:pPr>
      <w:keepLines/>
      <w:spacing w:before="240" w:after="120"/>
      <w:outlineLvl w:val="1"/>
    </w:pPr>
    <w:rPr>
      <w:sz w:val="28"/>
      <w:szCs w:val="40"/>
    </w:rPr>
  </w:style>
  <w:style w:type="paragraph" w:styleId="Heading3">
    <w:name w:val="heading 3"/>
    <w:basedOn w:val="HeadingBase"/>
    <w:next w:val="BodyText"/>
    <w:link w:val="Heading3Char"/>
    <w:qFormat/>
    <w:rsid w:val="00746A96"/>
    <w:pPr>
      <w:spacing w:before="180" w:after="120"/>
      <w:outlineLvl w:val="2"/>
    </w:pPr>
    <w:rPr>
      <w:spacing w:val="-10"/>
      <w:kern w:val="32"/>
    </w:rPr>
  </w:style>
  <w:style w:type="paragraph" w:styleId="Heading4">
    <w:name w:val="heading 4"/>
    <w:basedOn w:val="HeadingBase"/>
    <w:next w:val="BodyText"/>
    <w:link w:val="Heading4Char"/>
    <w:qFormat/>
    <w:rsid w:val="00746A96"/>
    <w:pPr>
      <w:spacing w:before="160" w:after="120"/>
      <w:outlineLvl w:val="3"/>
    </w:pPr>
    <w:rPr>
      <w:sz w:val="22"/>
    </w:rPr>
  </w:style>
  <w:style w:type="paragraph" w:styleId="Heading5">
    <w:name w:val="heading 5"/>
    <w:basedOn w:val="HeadingBase"/>
    <w:next w:val="Normal"/>
    <w:link w:val="Heading5Char"/>
    <w:qFormat/>
    <w:rsid w:val="00746A96"/>
    <w:pPr>
      <w:spacing w:before="80"/>
      <w:outlineLvl w:val="4"/>
    </w:pPr>
    <w:rPr>
      <w:color w:val="918585"/>
      <w:sz w:val="20"/>
    </w:rPr>
  </w:style>
  <w:style w:type="paragraph" w:styleId="Heading6">
    <w:name w:val="heading 6"/>
    <w:basedOn w:val="HeadingBase"/>
    <w:next w:val="Normal"/>
    <w:link w:val="Heading6Char"/>
    <w:qFormat/>
    <w:rsid w:val="00746A96"/>
    <w:pPr>
      <w:spacing w:before="60"/>
      <w:outlineLvl w:val="5"/>
    </w:pPr>
    <w:rPr>
      <w:color w:val="918585"/>
      <w:sz w:val="20"/>
    </w:rPr>
  </w:style>
  <w:style w:type="paragraph" w:styleId="Heading7">
    <w:name w:val="heading 7"/>
    <w:basedOn w:val="Normal"/>
    <w:next w:val="Normal"/>
    <w:link w:val="Heading7Char"/>
    <w:qFormat/>
    <w:rsid w:val="00746A96"/>
    <w:pPr>
      <w:ind w:left="720"/>
      <w:outlineLvl w:val="6"/>
    </w:pPr>
    <w:rPr>
      <w:i/>
    </w:rPr>
  </w:style>
  <w:style w:type="paragraph" w:styleId="Heading8">
    <w:name w:val="heading 8"/>
    <w:basedOn w:val="Normal"/>
    <w:next w:val="Normal"/>
    <w:link w:val="Heading8Char"/>
    <w:qFormat/>
    <w:rsid w:val="00746A96"/>
    <w:pPr>
      <w:ind w:left="720"/>
      <w:outlineLvl w:val="7"/>
    </w:pPr>
    <w:rPr>
      <w:i/>
    </w:rPr>
  </w:style>
  <w:style w:type="paragraph" w:styleId="Heading9">
    <w:name w:val="heading 9"/>
    <w:basedOn w:val="Normal"/>
    <w:next w:val="Normal"/>
    <w:link w:val="Heading9Char"/>
    <w:qFormat/>
    <w:rsid w:val="00746A96"/>
    <w:pPr>
      <w:ind w:left="720"/>
      <w:outlineLvl w:val="8"/>
    </w:pPr>
    <w:rPr>
      <w:i/>
    </w:rPr>
  </w:style>
  <w:style w:type="character" w:default="1" w:styleId="DefaultParagraphFont">
    <w:name w:val="Default Paragraph Font"/>
    <w:uiPriority w:val="1"/>
    <w:unhideWhenUsed/>
    <w:rsid w:val="00746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A96"/>
  </w:style>
  <w:style w:type="character" w:customStyle="1" w:styleId="Heading1Char">
    <w:name w:val="Heading 1 Char"/>
    <w:basedOn w:val="DefaultParagraphFont"/>
    <w:link w:val="Heading1"/>
    <w:rsid w:val="00746A96"/>
    <w:rPr>
      <w:rFonts w:ascii="Times New Roman" w:eastAsia="Times New Roman" w:hAnsi="Times New Roman" w:cs="Times New Roman"/>
      <w:b/>
      <w:sz w:val="32"/>
      <w:szCs w:val="20"/>
      <w:lang w:eastAsia="en-US"/>
    </w:rPr>
  </w:style>
  <w:style w:type="paragraph" w:styleId="BodyText">
    <w:name w:val="Body Text"/>
    <w:basedOn w:val="Normal"/>
    <w:link w:val="BodyTextChar"/>
    <w:rsid w:val="00746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A96"/>
    <w:rPr>
      <w:rFonts w:ascii="Times New Roman" w:eastAsia="Times New Roman" w:hAnsi="Times New Roman" w:cs="Times New Roman"/>
      <w:sz w:val="24"/>
      <w:lang w:eastAsia="en-US"/>
    </w:rPr>
  </w:style>
  <w:style w:type="paragraph" w:styleId="ListBullet">
    <w:name w:val="List Bullet"/>
    <w:basedOn w:val="List"/>
    <w:rsid w:val="00746A96"/>
    <w:pPr>
      <w:numPr>
        <w:numId w:val="11"/>
      </w:numPr>
      <w:tabs>
        <w:tab w:val="clear" w:pos="340"/>
      </w:tabs>
      <w:spacing w:before="40" w:after="40"/>
    </w:pPr>
  </w:style>
  <w:style w:type="character" w:customStyle="1" w:styleId="SpecialBold">
    <w:name w:val="Special Bold"/>
    <w:basedOn w:val="DefaultParagraphFont"/>
    <w:rsid w:val="00746A96"/>
    <w:rPr>
      <w:b/>
      <w:spacing w:val="0"/>
    </w:rPr>
  </w:style>
  <w:style w:type="paragraph" w:customStyle="1" w:styleId="SuperHeading">
    <w:name w:val="SuperHeading"/>
    <w:basedOn w:val="Normal"/>
    <w:rsid w:val="00746A96"/>
    <w:pPr>
      <w:spacing w:before="240" w:after="120"/>
      <w:outlineLvl w:val="0"/>
    </w:pPr>
    <w:rPr>
      <w:rFonts w:ascii="Times New Roman" w:hAnsi="Times New Roman"/>
      <w:b/>
      <w:sz w:val="32"/>
    </w:rPr>
  </w:style>
  <w:style w:type="paragraph" w:customStyle="1" w:styleId="AllowPageBreak">
    <w:name w:val="AllowPageBreak"/>
    <w:rsid w:val="00746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A96"/>
    <w:rPr>
      <w:rFonts w:ascii="Courier New" w:eastAsia="Times New Roman" w:hAnsi="Courier New" w:cs="Times New Roman"/>
      <w:i/>
      <w:szCs w:val="20"/>
      <w:lang w:eastAsia="en-US"/>
    </w:rPr>
  </w:style>
  <w:style w:type="paragraph" w:customStyle="1" w:styleId="HeadingBase">
    <w:name w:val="Heading Base"/>
    <w:rsid w:val="00746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A96"/>
    <w:pPr>
      <w:tabs>
        <w:tab w:val="right" w:leader="dot" w:pos="9072"/>
      </w:tabs>
      <w:ind w:left="567"/>
    </w:pPr>
    <w:rPr>
      <w:szCs w:val="22"/>
    </w:rPr>
  </w:style>
  <w:style w:type="paragraph" w:customStyle="1" w:styleId="TOCBase">
    <w:name w:val="TOC Base"/>
    <w:rsid w:val="00746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A96"/>
    <w:pPr>
      <w:tabs>
        <w:tab w:val="right" w:leader="dot" w:pos="9072"/>
      </w:tabs>
      <w:spacing w:before="40" w:after="40"/>
      <w:ind w:left="284"/>
    </w:pPr>
    <w:rPr>
      <w:rFonts w:ascii="Times New Roman" w:hAnsi="Times New Roman"/>
    </w:rPr>
  </w:style>
  <w:style w:type="paragraph" w:styleId="TOC1">
    <w:name w:val="toc 1"/>
    <w:basedOn w:val="TOCBase"/>
    <w:next w:val="Normal"/>
    <w:rsid w:val="00746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A96"/>
    <w:rPr>
      <w:rFonts w:ascii="Times New Roman" w:eastAsia="Times New Roman" w:hAnsi="Times New Roman" w:cs="Times New Roman"/>
      <w:sz w:val="16"/>
      <w:lang w:eastAsia="en-US"/>
    </w:rPr>
  </w:style>
  <w:style w:type="paragraph" w:styleId="Title">
    <w:name w:val="Title"/>
    <w:basedOn w:val="HeadingBase"/>
    <w:link w:val="TitleChar"/>
    <w:qFormat/>
    <w:rsid w:val="00746A96"/>
    <w:pPr>
      <w:spacing w:before="5040"/>
      <w:jc w:val="center"/>
    </w:pPr>
    <w:rPr>
      <w:sz w:val="48"/>
      <w:szCs w:val="72"/>
      <w:lang w:val="en-US"/>
    </w:rPr>
  </w:style>
  <w:style w:type="character" w:customStyle="1" w:styleId="TitleChar">
    <w:name w:val="Title Char"/>
    <w:basedOn w:val="DefaultParagraphFont"/>
    <w:link w:val="Title"/>
    <w:rsid w:val="00746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A96"/>
    <w:pPr>
      <w:tabs>
        <w:tab w:val="left" w:pos="3600"/>
        <w:tab w:val="left" w:pos="3958"/>
      </w:tabs>
    </w:pPr>
  </w:style>
  <w:style w:type="paragraph" w:styleId="List">
    <w:name w:val="List"/>
    <w:basedOn w:val="BodyText"/>
    <w:next w:val="BodyText"/>
    <w:rsid w:val="00746A96"/>
    <w:pPr>
      <w:tabs>
        <w:tab w:val="left" w:pos="340"/>
      </w:tabs>
      <w:spacing w:before="60" w:after="60"/>
      <w:ind w:left="340" w:hanging="340"/>
    </w:pPr>
  </w:style>
  <w:style w:type="paragraph" w:customStyle="1" w:styleId="Note">
    <w:name w:val="Note"/>
    <w:basedOn w:val="BodyText"/>
    <w:rsid w:val="00746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A96"/>
    <w:pPr>
      <w:framePr w:wrap="auto" w:hAnchor="text" w:y="6049"/>
    </w:pPr>
    <w:rPr>
      <w:color w:val="000000"/>
      <w:sz w:val="40"/>
    </w:rPr>
  </w:style>
  <w:style w:type="paragraph" w:customStyle="1" w:styleId="TOCTitle">
    <w:name w:val="TOCTitle"/>
    <w:basedOn w:val="Heading1"/>
    <w:rsid w:val="00746A96"/>
    <w:pPr>
      <w:spacing w:after="240"/>
      <w:jc w:val="center"/>
      <w:outlineLvl w:val="9"/>
    </w:pPr>
    <w:rPr>
      <w:caps/>
    </w:rPr>
  </w:style>
  <w:style w:type="paragraph" w:customStyle="1" w:styleId="Version">
    <w:name w:val="Version"/>
    <w:rsid w:val="00746A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A96"/>
    <w:pPr>
      <w:numPr>
        <w:numId w:val="12"/>
      </w:numPr>
      <w:tabs>
        <w:tab w:val="clear" w:pos="680"/>
      </w:tabs>
    </w:pPr>
  </w:style>
  <w:style w:type="paragraph" w:styleId="Index1">
    <w:name w:val="index 1"/>
    <w:basedOn w:val="Normal"/>
    <w:next w:val="Normal"/>
    <w:semiHidden/>
    <w:rsid w:val="00746A96"/>
    <w:pPr>
      <w:keepNext w:val="0"/>
      <w:tabs>
        <w:tab w:val="right" w:pos="4176"/>
      </w:tabs>
      <w:ind w:left="198" w:hanging="198"/>
    </w:pPr>
    <w:rPr>
      <w:rFonts w:ascii="Garamond" w:hAnsi="Garamond"/>
    </w:rPr>
  </w:style>
  <w:style w:type="paragraph" w:styleId="IndexHeading">
    <w:name w:val="index heading"/>
    <w:basedOn w:val="Normal"/>
    <w:next w:val="Index1"/>
    <w:semiHidden/>
    <w:rsid w:val="00746A96"/>
    <w:pPr>
      <w:spacing w:before="120" w:after="120"/>
    </w:pPr>
    <w:rPr>
      <w:rFonts w:ascii="Arial" w:hAnsi="Arial"/>
      <w:b/>
      <w:color w:val="918585"/>
      <w:sz w:val="24"/>
    </w:rPr>
  </w:style>
  <w:style w:type="paragraph" w:styleId="Header">
    <w:name w:val="header"/>
    <w:basedOn w:val="Normal"/>
    <w:link w:val="HeaderChar"/>
    <w:rsid w:val="00746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A96"/>
    <w:rPr>
      <w:rFonts w:ascii="Times New Roman" w:eastAsia="Times New Roman" w:hAnsi="Times New Roman" w:cs="Times New Roman"/>
      <w:sz w:val="16"/>
      <w:szCs w:val="20"/>
      <w:lang w:val="en-GB" w:eastAsia="en-US"/>
    </w:rPr>
  </w:style>
  <w:style w:type="paragraph" w:customStyle="1" w:styleId="Chapter">
    <w:name w:val="Chapter"/>
    <w:basedOn w:val="Normal"/>
    <w:rsid w:val="00746A96"/>
    <w:pPr>
      <w:spacing w:before="240"/>
    </w:pPr>
    <w:rPr>
      <w:rFonts w:ascii="Times New Roman" w:hAnsi="Times New Roman"/>
      <w:smallCaps/>
      <w:spacing w:val="80"/>
      <w:sz w:val="28"/>
    </w:rPr>
  </w:style>
  <w:style w:type="paragraph" w:customStyle="1" w:styleId="InChapter">
    <w:name w:val="InChapter"/>
    <w:basedOn w:val="Heading3"/>
    <w:rsid w:val="00746A96"/>
    <w:pPr>
      <w:spacing w:after="240"/>
      <w:outlineLvl w:val="9"/>
    </w:pPr>
    <w:rPr>
      <w:noProof/>
    </w:rPr>
  </w:style>
  <w:style w:type="paragraph" w:styleId="Index2">
    <w:name w:val="index 2"/>
    <w:basedOn w:val="Normal"/>
    <w:next w:val="Normal"/>
    <w:semiHidden/>
    <w:rsid w:val="00746A96"/>
    <w:pPr>
      <w:tabs>
        <w:tab w:val="right" w:pos="4176"/>
      </w:tabs>
      <w:ind w:left="568" w:hanging="284"/>
    </w:pPr>
    <w:rPr>
      <w:rFonts w:ascii="Garamond" w:hAnsi="Garamond"/>
    </w:rPr>
  </w:style>
  <w:style w:type="paragraph" w:customStyle="1" w:styleId="Byline">
    <w:name w:val="Byline"/>
    <w:rsid w:val="00746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A96"/>
    <w:pPr>
      <w:tabs>
        <w:tab w:val="clear" w:pos="3600"/>
        <w:tab w:val="clear" w:pos="3958"/>
      </w:tabs>
      <w:jc w:val="right"/>
    </w:pPr>
  </w:style>
  <w:style w:type="character" w:styleId="Emphasis">
    <w:name w:val="Emphasis"/>
    <w:basedOn w:val="DefaultParagraphFont"/>
    <w:qFormat/>
    <w:rsid w:val="00746A96"/>
    <w:rPr>
      <w:i/>
    </w:rPr>
  </w:style>
  <w:style w:type="paragraph" w:styleId="Caption">
    <w:name w:val="caption"/>
    <w:basedOn w:val="BodyText"/>
    <w:next w:val="Normal"/>
    <w:qFormat/>
    <w:rsid w:val="00746A96"/>
    <w:pPr>
      <w:framePr w:w="2268" w:hSpace="181" w:vSpace="181" w:wrap="around" w:vAnchor="text" w:hAnchor="page" w:x="1135" w:y="285" w:anchorLock="1"/>
    </w:pPr>
    <w:rPr>
      <w:i/>
    </w:rPr>
  </w:style>
  <w:style w:type="paragraph" w:customStyle="1" w:styleId="MiniTOCTitle">
    <w:name w:val="MiniTOCTitle"/>
    <w:basedOn w:val="Heading4"/>
    <w:rsid w:val="00746A96"/>
    <w:pPr>
      <w:spacing w:before="240"/>
      <w:outlineLvl w:val="9"/>
    </w:pPr>
    <w:rPr>
      <w:noProof/>
      <w:sz w:val="24"/>
    </w:rPr>
  </w:style>
  <w:style w:type="paragraph" w:customStyle="1" w:styleId="MiniTOCItem">
    <w:name w:val="MiniTOCItem"/>
    <w:basedOn w:val="ListBullet"/>
    <w:rsid w:val="00746A96"/>
    <w:pPr>
      <w:numPr>
        <w:numId w:val="0"/>
      </w:numPr>
      <w:tabs>
        <w:tab w:val="right" w:leader="dot" w:pos="6521"/>
      </w:tabs>
      <w:spacing w:before="0" w:after="0"/>
    </w:pPr>
  </w:style>
  <w:style w:type="paragraph" w:customStyle="1" w:styleId="TOFTitle">
    <w:name w:val="TOFTitle"/>
    <w:basedOn w:val="TOCTitle"/>
    <w:rsid w:val="00746A96"/>
  </w:style>
  <w:style w:type="paragraph" w:styleId="TableofFigures">
    <w:name w:val="table of figures"/>
    <w:basedOn w:val="Normal"/>
    <w:next w:val="Normal"/>
    <w:semiHidden/>
    <w:rsid w:val="00746A96"/>
    <w:pPr>
      <w:tabs>
        <w:tab w:val="right" w:leader="dot" w:pos="9072"/>
      </w:tabs>
      <w:ind w:left="970" w:hanging="403"/>
    </w:pPr>
    <w:rPr>
      <w:rFonts w:ascii="Times New Roman" w:hAnsi="Times New Roman"/>
      <w:b/>
    </w:rPr>
  </w:style>
  <w:style w:type="paragraph" w:styleId="ListNumber">
    <w:name w:val="List Number"/>
    <w:basedOn w:val="List"/>
    <w:rsid w:val="00746A96"/>
    <w:pPr>
      <w:numPr>
        <w:numId w:val="14"/>
      </w:numPr>
      <w:tabs>
        <w:tab w:val="clear" w:pos="340"/>
      </w:tabs>
    </w:pPr>
  </w:style>
  <w:style w:type="character" w:customStyle="1" w:styleId="WingdingSymbols">
    <w:name w:val="Wingding Symbols"/>
    <w:rsid w:val="00746A96"/>
    <w:rPr>
      <w:rFonts w:ascii="Wingdings" w:hAnsi="Wingdings"/>
    </w:rPr>
  </w:style>
  <w:style w:type="paragraph" w:customStyle="1" w:styleId="TableHeading">
    <w:name w:val="Table Heading"/>
    <w:basedOn w:val="HeadingBase"/>
    <w:rsid w:val="00746A96"/>
    <w:pPr>
      <w:keepLines/>
      <w:pBdr>
        <w:bottom w:val="single" w:sz="6" w:space="1" w:color="918585"/>
      </w:pBdr>
      <w:spacing w:before="240"/>
    </w:pPr>
  </w:style>
  <w:style w:type="character" w:customStyle="1" w:styleId="HotSpot">
    <w:name w:val="HotSpot"/>
    <w:rsid w:val="00746A96"/>
    <w:rPr>
      <w:color w:val="0033CC"/>
      <w:u w:val="none"/>
    </w:rPr>
  </w:style>
  <w:style w:type="paragraph" w:customStyle="1" w:styleId="BodyTextRight">
    <w:name w:val="Body Text Right"/>
    <w:basedOn w:val="BodyText"/>
    <w:rsid w:val="00746A96"/>
    <w:pPr>
      <w:spacing w:before="0" w:after="0"/>
      <w:jc w:val="right"/>
    </w:pPr>
  </w:style>
  <w:style w:type="paragraph" w:styleId="Index3">
    <w:name w:val="index 3"/>
    <w:basedOn w:val="ListNumber2"/>
    <w:next w:val="Normal"/>
    <w:semiHidden/>
    <w:rsid w:val="00746A96"/>
    <w:pPr>
      <w:numPr>
        <w:numId w:val="0"/>
      </w:numPr>
      <w:tabs>
        <w:tab w:val="right" w:leader="dot" w:pos="4176"/>
      </w:tabs>
    </w:pPr>
  </w:style>
  <w:style w:type="paragraph" w:styleId="ListNumber2">
    <w:name w:val="List Number 2"/>
    <w:basedOn w:val="List2"/>
    <w:rsid w:val="00746A96"/>
    <w:pPr>
      <w:numPr>
        <w:numId w:val="9"/>
      </w:numPr>
      <w:tabs>
        <w:tab w:val="clear" w:pos="1060"/>
      </w:tabs>
    </w:pPr>
  </w:style>
  <w:style w:type="paragraph" w:customStyle="1" w:styleId="MarginNote">
    <w:name w:val="Margin Note"/>
    <w:basedOn w:val="BodyText"/>
    <w:rsid w:val="00746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A96"/>
    <w:rPr>
      <w:sz w:val="32"/>
    </w:rPr>
  </w:style>
  <w:style w:type="paragraph" w:customStyle="1" w:styleId="HeadingProcedure">
    <w:name w:val="Heading Procedure"/>
    <w:basedOn w:val="HeadingBase"/>
    <w:next w:val="Normal"/>
    <w:rsid w:val="00746A96"/>
    <w:pPr>
      <w:tabs>
        <w:tab w:val="left" w:pos="0"/>
      </w:tabs>
      <w:spacing w:before="120" w:after="60"/>
    </w:pPr>
    <w:rPr>
      <w:i/>
      <w:color w:val="918585"/>
      <w:sz w:val="22"/>
    </w:rPr>
  </w:style>
  <w:style w:type="paragraph" w:customStyle="1" w:styleId="TableBodyText">
    <w:name w:val="Table Body Text"/>
    <w:basedOn w:val="BodyText"/>
    <w:rsid w:val="00746A96"/>
    <w:pPr>
      <w:spacing w:before="60" w:after="60"/>
    </w:pPr>
  </w:style>
  <w:style w:type="paragraph" w:styleId="ListContinue">
    <w:name w:val="List Continue"/>
    <w:basedOn w:val="List"/>
    <w:rsid w:val="00746A96"/>
    <w:pPr>
      <w:ind w:firstLine="0"/>
    </w:pPr>
  </w:style>
  <w:style w:type="paragraph" w:customStyle="1" w:styleId="ListNote">
    <w:name w:val="List Note"/>
    <w:basedOn w:val="List"/>
    <w:rsid w:val="00746A96"/>
    <w:pPr>
      <w:pBdr>
        <w:top w:val="single" w:sz="6" w:space="2" w:color="918585"/>
        <w:bottom w:val="single" w:sz="6" w:space="2" w:color="918585"/>
      </w:pBdr>
      <w:tabs>
        <w:tab w:val="left" w:pos="1021"/>
      </w:tabs>
      <w:ind w:firstLine="0"/>
    </w:pPr>
  </w:style>
  <w:style w:type="paragraph" w:customStyle="1" w:styleId="Warning">
    <w:name w:val="Warning"/>
    <w:basedOn w:val="BodyText"/>
    <w:rsid w:val="00746A96"/>
    <w:pPr>
      <w:shd w:val="clear" w:color="auto" w:fill="D9D9D9"/>
      <w:tabs>
        <w:tab w:val="left" w:pos="992"/>
      </w:tabs>
      <w:ind w:left="119" w:right="119"/>
    </w:pPr>
    <w:rPr>
      <w:sz w:val="20"/>
    </w:rPr>
  </w:style>
  <w:style w:type="paragraph" w:customStyle="1" w:styleId="MarginIcons">
    <w:name w:val="Margin Icons"/>
    <w:basedOn w:val="BodyText"/>
    <w:rsid w:val="00746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A96"/>
    <w:rPr>
      <w:rFonts w:ascii="Courier New" w:hAnsi="Courier New"/>
    </w:rPr>
  </w:style>
  <w:style w:type="paragraph" w:customStyle="1" w:styleId="NoteBullet">
    <w:name w:val="Note Bullet"/>
    <w:basedOn w:val="Note"/>
    <w:rsid w:val="00746A96"/>
    <w:pPr>
      <w:tabs>
        <w:tab w:val="clear" w:pos="680"/>
      </w:tabs>
      <w:spacing w:before="60" w:after="60"/>
    </w:pPr>
  </w:style>
  <w:style w:type="paragraph" w:customStyle="1" w:styleId="SubHeading2">
    <w:name w:val="SubHeading2"/>
    <w:basedOn w:val="HeadingBase"/>
    <w:rsid w:val="00746A96"/>
    <w:pPr>
      <w:spacing w:before="240" w:after="60"/>
    </w:pPr>
    <w:rPr>
      <w:sz w:val="20"/>
    </w:rPr>
  </w:style>
  <w:style w:type="paragraph" w:customStyle="1" w:styleId="SubHeading1">
    <w:name w:val="SubHeading1"/>
    <w:basedOn w:val="HeadingBase"/>
    <w:rsid w:val="00746A96"/>
    <w:pPr>
      <w:spacing w:before="240" w:after="60"/>
    </w:pPr>
    <w:rPr>
      <w:color w:val="918585"/>
      <w:sz w:val="22"/>
    </w:rPr>
  </w:style>
  <w:style w:type="paragraph" w:customStyle="1" w:styleId="SideHeading">
    <w:name w:val="Side Heading"/>
    <w:basedOn w:val="HeadingBase"/>
    <w:rsid w:val="00746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A96"/>
    <w:pPr>
      <w:numPr>
        <w:numId w:val="10"/>
      </w:numPr>
    </w:pPr>
  </w:style>
  <w:style w:type="paragraph" w:styleId="PlainText">
    <w:name w:val="Plain Text"/>
    <w:basedOn w:val="Normal"/>
    <w:link w:val="PlainTextChar"/>
    <w:rsid w:val="00746A96"/>
    <w:rPr>
      <w:sz w:val="20"/>
    </w:rPr>
  </w:style>
  <w:style w:type="character" w:customStyle="1" w:styleId="PlainTextChar">
    <w:name w:val="Plain Text Char"/>
    <w:basedOn w:val="DefaultParagraphFont"/>
    <w:link w:val="PlainText"/>
    <w:rsid w:val="00746A96"/>
    <w:rPr>
      <w:rFonts w:ascii="Courier New" w:eastAsia="Times New Roman" w:hAnsi="Courier New" w:cs="Times New Roman"/>
      <w:sz w:val="20"/>
      <w:szCs w:val="20"/>
      <w:lang w:eastAsia="en-US"/>
    </w:rPr>
  </w:style>
  <w:style w:type="character" w:customStyle="1" w:styleId="MenuOption">
    <w:name w:val="Menu Option"/>
    <w:basedOn w:val="DefaultParagraphFont"/>
    <w:rsid w:val="00746A96"/>
    <w:rPr>
      <w:b/>
      <w:smallCaps/>
    </w:rPr>
  </w:style>
  <w:style w:type="paragraph" w:customStyle="1" w:styleId="TableListNumber">
    <w:name w:val="Table List Number"/>
    <w:basedOn w:val="ListNumber"/>
    <w:rsid w:val="00746A96"/>
    <w:pPr>
      <w:numPr>
        <w:numId w:val="0"/>
      </w:numPr>
    </w:pPr>
  </w:style>
  <w:style w:type="paragraph" w:styleId="TOC4">
    <w:name w:val="toc 4"/>
    <w:basedOn w:val="TOCBase"/>
    <w:next w:val="Normal"/>
    <w:semiHidden/>
    <w:rsid w:val="00746A96"/>
    <w:pPr>
      <w:tabs>
        <w:tab w:val="right" w:leader="dot" w:pos="9071"/>
      </w:tabs>
      <w:ind w:left="1701"/>
    </w:pPr>
  </w:style>
  <w:style w:type="paragraph" w:customStyle="1" w:styleId="ListAlpha">
    <w:name w:val="List Alpha"/>
    <w:basedOn w:val="List"/>
    <w:rsid w:val="00746A96"/>
    <w:pPr>
      <w:numPr>
        <w:numId w:val="8"/>
      </w:numPr>
    </w:pPr>
  </w:style>
  <w:style w:type="paragraph" w:customStyle="1" w:styleId="ListAlpha2">
    <w:name w:val="List Alpha 2"/>
    <w:basedOn w:val="List2"/>
    <w:rsid w:val="00746A96"/>
    <w:pPr>
      <w:numPr>
        <w:numId w:val="7"/>
      </w:numPr>
    </w:pPr>
  </w:style>
  <w:style w:type="paragraph" w:styleId="List2">
    <w:name w:val="List 2"/>
    <w:basedOn w:val="BodyText"/>
    <w:rsid w:val="00746A96"/>
    <w:pPr>
      <w:tabs>
        <w:tab w:val="left" w:pos="680"/>
      </w:tabs>
      <w:spacing w:before="60" w:after="60"/>
      <w:ind w:left="680" w:hanging="340"/>
    </w:pPr>
  </w:style>
  <w:style w:type="paragraph" w:styleId="List3">
    <w:name w:val="List 3"/>
    <w:basedOn w:val="BodyText"/>
    <w:rsid w:val="00746A96"/>
    <w:pPr>
      <w:tabs>
        <w:tab w:val="left" w:pos="1021"/>
      </w:tabs>
      <w:spacing w:before="60" w:after="60"/>
      <w:ind w:left="1020" w:hanging="340"/>
    </w:pPr>
  </w:style>
  <w:style w:type="paragraph" w:styleId="List4">
    <w:name w:val="List 4"/>
    <w:basedOn w:val="BodyText"/>
    <w:rsid w:val="00746A96"/>
    <w:pPr>
      <w:tabs>
        <w:tab w:val="left" w:pos="1361"/>
      </w:tabs>
      <w:spacing w:before="60" w:after="60"/>
      <w:ind w:left="1361" w:hanging="340"/>
    </w:pPr>
  </w:style>
  <w:style w:type="paragraph" w:styleId="List5">
    <w:name w:val="List 5"/>
    <w:basedOn w:val="BodyText"/>
    <w:rsid w:val="00746A96"/>
    <w:pPr>
      <w:tabs>
        <w:tab w:val="left" w:pos="1701"/>
      </w:tabs>
      <w:spacing w:before="60" w:after="60"/>
      <w:ind w:left="1701" w:hanging="340"/>
    </w:pPr>
  </w:style>
  <w:style w:type="paragraph" w:styleId="ListBullet3">
    <w:name w:val="List Bullet 3"/>
    <w:basedOn w:val="List3"/>
    <w:rsid w:val="00746A96"/>
    <w:pPr>
      <w:numPr>
        <w:numId w:val="13"/>
      </w:numPr>
      <w:tabs>
        <w:tab w:val="clear" w:pos="1021"/>
      </w:tabs>
      <w:ind w:left="1037" w:hanging="357"/>
    </w:pPr>
  </w:style>
  <w:style w:type="paragraph" w:styleId="ListBullet4">
    <w:name w:val="List Bullet 4"/>
    <w:basedOn w:val="List4"/>
    <w:rsid w:val="00746A96"/>
    <w:pPr>
      <w:numPr>
        <w:numId w:val="2"/>
      </w:numPr>
      <w:tabs>
        <w:tab w:val="clear" w:pos="1361"/>
      </w:tabs>
    </w:pPr>
  </w:style>
  <w:style w:type="paragraph" w:styleId="ListBullet5">
    <w:name w:val="List Bullet 5"/>
    <w:basedOn w:val="List5"/>
    <w:rsid w:val="00746A96"/>
    <w:pPr>
      <w:numPr>
        <w:numId w:val="3"/>
      </w:numPr>
    </w:pPr>
  </w:style>
  <w:style w:type="paragraph" w:styleId="ListContinue2">
    <w:name w:val="List Continue 2"/>
    <w:basedOn w:val="List2"/>
    <w:rsid w:val="00746A96"/>
    <w:pPr>
      <w:ind w:firstLine="0"/>
    </w:pPr>
  </w:style>
  <w:style w:type="paragraph" w:styleId="ListContinue3">
    <w:name w:val="List Continue 3"/>
    <w:basedOn w:val="List3"/>
    <w:rsid w:val="00746A96"/>
    <w:pPr>
      <w:ind w:left="1021" w:firstLine="0"/>
    </w:pPr>
  </w:style>
  <w:style w:type="paragraph" w:styleId="ListContinue4">
    <w:name w:val="List Continue 4"/>
    <w:basedOn w:val="List4"/>
    <w:rsid w:val="00746A96"/>
    <w:pPr>
      <w:ind w:firstLine="0"/>
    </w:pPr>
  </w:style>
  <w:style w:type="paragraph" w:styleId="ListContinue5">
    <w:name w:val="List Continue 5"/>
    <w:basedOn w:val="List5"/>
    <w:rsid w:val="00746A96"/>
    <w:pPr>
      <w:ind w:firstLine="0"/>
    </w:pPr>
  </w:style>
  <w:style w:type="paragraph" w:styleId="ListNumber3">
    <w:name w:val="List Number 3"/>
    <w:basedOn w:val="List3"/>
    <w:rsid w:val="00746A96"/>
    <w:pPr>
      <w:numPr>
        <w:numId w:val="4"/>
      </w:numPr>
    </w:pPr>
  </w:style>
  <w:style w:type="paragraph" w:styleId="ListNumber4">
    <w:name w:val="List Number 4"/>
    <w:basedOn w:val="List4"/>
    <w:rsid w:val="00746A96"/>
    <w:pPr>
      <w:numPr>
        <w:numId w:val="5"/>
      </w:numPr>
    </w:pPr>
  </w:style>
  <w:style w:type="paragraph" w:styleId="ListNumber5">
    <w:name w:val="List Number 5"/>
    <w:basedOn w:val="List5"/>
    <w:rsid w:val="00746A96"/>
    <w:pPr>
      <w:numPr>
        <w:numId w:val="6"/>
      </w:numPr>
    </w:pPr>
  </w:style>
  <w:style w:type="paragraph" w:styleId="BlockText">
    <w:name w:val="Block Text"/>
    <w:basedOn w:val="Normal"/>
    <w:rsid w:val="00746A96"/>
    <w:pPr>
      <w:spacing w:after="120"/>
      <w:ind w:left="1440" w:right="1440"/>
    </w:pPr>
  </w:style>
  <w:style w:type="character" w:customStyle="1" w:styleId="Subscript">
    <w:name w:val="Subscript"/>
    <w:basedOn w:val="DefaultParagraphFont"/>
    <w:rsid w:val="00746A96"/>
    <w:rPr>
      <w:sz w:val="16"/>
      <w:vertAlign w:val="subscript"/>
    </w:rPr>
  </w:style>
  <w:style w:type="character" w:customStyle="1" w:styleId="Superscript">
    <w:name w:val="Superscript"/>
    <w:basedOn w:val="DefaultParagraphFont"/>
    <w:rsid w:val="00746A96"/>
    <w:rPr>
      <w:sz w:val="16"/>
      <w:vertAlign w:val="superscript"/>
    </w:rPr>
  </w:style>
  <w:style w:type="character" w:customStyle="1" w:styleId="Symbols">
    <w:name w:val="Symbols"/>
    <w:basedOn w:val="DefaultParagraphFont"/>
    <w:rsid w:val="00746A96"/>
    <w:rPr>
      <w:rFonts w:ascii="Symbol" w:hAnsi="Symbol"/>
    </w:rPr>
  </w:style>
  <w:style w:type="character" w:customStyle="1" w:styleId="MenuOptions">
    <w:name w:val="Menu Options"/>
    <w:basedOn w:val="DefaultParagraphFont"/>
    <w:rsid w:val="00746A96"/>
    <w:rPr>
      <w:rFonts w:ascii="Arial Narrow" w:hAnsi="Arial Narrow"/>
      <w:smallCaps/>
    </w:rPr>
  </w:style>
  <w:style w:type="character" w:customStyle="1" w:styleId="Buttons">
    <w:name w:val="Buttons"/>
    <w:basedOn w:val="DefaultParagraphFont"/>
    <w:rsid w:val="00746A96"/>
    <w:rPr>
      <w:b/>
    </w:rPr>
  </w:style>
  <w:style w:type="character" w:customStyle="1" w:styleId="Underlined">
    <w:name w:val="Underlined"/>
    <w:basedOn w:val="DefaultParagraphFont"/>
    <w:rsid w:val="00746A96"/>
    <w:rPr>
      <w:u w:val="single"/>
    </w:rPr>
  </w:style>
  <w:style w:type="paragraph" w:customStyle="1" w:styleId="TableBodyTextRight">
    <w:name w:val="Table Body Text Right"/>
    <w:basedOn w:val="TableBodyText"/>
    <w:rsid w:val="00746A96"/>
    <w:pPr>
      <w:widowControl w:val="0"/>
      <w:autoSpaceDE w:val="0"/>
      <w:autoSpaceDN w:val="0"/>
      <w:adjustRightInd w:val="0"/>
      <w:jc w:val="right"/>
    </w:pPr>
    <w:rPr>
      <w:rFonts w:cs="Arial"/>
      <w:szCs w:val="18"/>
    </w:rPr>
  </w:style>
  <w:style w:type="paragraph" w:customStyle="1" w:styleId="CopyrightText">
    <w:name w:val="Copyright Text"/>
    <w:basedOn w:val="BodyText"/>
    <w:rsid w:val="00746A96"/>
    <w:rPr>
      <w:sz w:val="18"/>
    </w:rPr>
  </w:style>
  <w:style w:type="paragraph" w:customStyle="1" w:styleId="BodySmallRight">
    <w:name w:val="Body Small Right"/>
    <w:basedOn w:val="BodyTextRight"/>
    <w:rsid w:val="00746A96"/>
    <w:rPr>
      <w:sz w:val="18"/>
      <w:szCs w:val="18"/>
    </w:rPr>
  </w:style>
  <w:style w:type="paragraph" w:customStyle="1" w:styleId="MarginEdition">
    <w:name w:val="Margin Edition"/>
    <w:basedOn w:val="MarginNote"/>
    <w:rsid w:val="00746A96"/>
    <w:pPr>
      <w:spacing w:before="0" w:after="0"/>
    </w:pPr>
    <w:rPr>
      <w:rFonts w:ascii="Times New Roman" w:hAnsi="Times New Roman"/>
      <w:color w:val="999999"/>
    </w:rPr>
  </w:style>
  <w:style w:type="paragraph" w:customStyle="1" w:styleId="Spacer">
    <w:name w:val="Spacer"/>
    <w:basedOn w:val="Normal"/>
    <w:rsid w:val="00746A96"/>
    <w:rPr>
      <w:sz w:val="2"/>
      <w:szCs w:val="2"/>
    </w:rPr>
  </w:style>
  <w:style w:type="character" w:customStyle="1" w:styleId="Small">
    <w:name w:val="Small"/>
    <w:basedOn w:val="DefaultParagraphFont"/>
    <w:rsid w:val="00746A96"/>
    <w:rPr>
      <w:sz w:val="16"/>
    </w:rPr>
  </w:style>
  <w:style w:type="paragraph" w:customStyle="1" w:styleId="WideTable">
    <w:name w:val="Wide Table"/>
    <w:basedOn w:val="Normal"/>
    <w:rsid w:val="00746A96"/>
    <w:pPr>
      <w:ind w:left="-1418"/>
    </w:pPr>
    <w:rPr>
      <w:sz w:val="2"/>
      <w:szCs w:val="2"/>
    </w:rPr>
  </w:style>
  <w:style w:type="character" w:styleId="PageNumber">
    <w:name w:val="page number"/>
    <w:basedOn w:val="DefaultParagraphFont"/>
    <w:rsid w:val="00746A96"/>
  </w:style>
  <w:style w:type="paragraph" w:styleId="Quote">
    <w:name w:val="Quote"/>
    <w:basedOn w:val="Heading1"/>
    <w:link w:val="QuoteChar"/>
    <w:qFormat/>
    <w:rsid w:val="00746A96"/>
    <w:rPr>
      <w:b w:val="0"/>
      <w:sz w:val="72"/>
      <w:szCs w:val="72"/>
      <w:lang w:val="en-NZ"/>
    </w:rPr>
  </w:style>
  <w:style w:type="character" w:customStyle="1" w:styleId="QuoteChar">
    <w:name w:val="Quote Char"/>
    <w:basedOn w:val="DefaultParagraphFont"/>
    <w:link w:val="Quote"/>
    <w:rsid w:val="00746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A96"/>
    <w:pPr>
      <w:pageBreakBefore/>
    </w:pPr>
  </w:style>
  <w:style w:type="paragraph" w:customStyle="1" w:styleId="Border">
    <w:name w:val="Border"/>
    <w:basedOn w:val="Normal"/>
    <w:qFormat/>
    <w:rsid w:val="00746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A96"/>
    <w:rPr>
      <w:b/>
      <w:bCs/>
      <w:i/>
      <w:iCs/>
      <w:color w:val="auto"/>
    </w:rPr>
  </w:style>
  <w:style w:type="paragraph" w:styleId="IntenseQuote">
    <w:name w:val="Intense Quote"/>
    <w:basedOn w:val="Normal"/>
    <w:next w:val="Normal"/>
    <w:link w:val="IntenseQuoteChar"/>
    <w:uiPriority w:val="30"/>
    <w:qFormat/>
    <w:rsid w:val="00746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A96"/>
    <w:rPr>
      <w:smallCaps/>
      <w:color w:val="auto"/>
      <w:u w:val="single"/>
    </w:rPr>
  </w:style>
  <w:style w:type="character" w:styleId="IntenseReference">
    <w:name w:val="Intense Reference"/>
    <w:basedOn w:val="DefaultParagraphFont"/>
    <w:uiPriority w:val="32"/>
    <w:qFormat/>
    <w:rsid w:val="00746A96"/>
    <w:rPr>
      <w:b/>
      <w:bCs/>
      <w:smallCaps/>
      <w:color w:val="auto"/>
      <w:spacing w:val="5"/>
      <w:u w:val="single"/>
    </w:rPr>
  </w:style>
  <w:style w:type="paragraph" w:customStyle="1" w:styleId="2ColumnHeading">
    <w:name w:val="2Column Heading"/>
    <w:basedOn w:val="BodyText"/>
    <w:qFormat/>
    <w:rsid w:val="00746A96"/>
    <w:pPr>
      <w:spacing w:after="60"/>
      <w:ind w:left="-2268"/>
    </w:pPr>
    <w:rPr>
      <w:b/>
    </w:rPr>
  </w:style>
  <w:style w:type="paragraph" w:customStyle="1" w:styleId="Heading1TOC">
    <w:name w:val="Heading1 TOC"/>
    <w:basedOn w:val="Normal"/>
    <w:qFormat/>
    <w:rsid w:val="00746A96"/>
    <w:pPr>
      <w:spacing w:before="240" w:after="120"/>
    </w:pPr>
    <w:rPr>
      <w:rFonts w:ascii="Times New Roman" w:hAnsi="Times New Roman"/>
      <w:b/>
      <w:sz w:val="32"/>
    </w:rPr>
  </w:style>
  <w:style w:type="paragraph" w:customStyle="1" w:styleId="Heading2TOC">
    <w:name w:val="Heading2 TOC"/>
    <w:basedOn w:val="Normal"/>
    <w:qFormat/>
    <w:rsid w:val="00746A96"/>
    <w:pPr>
      <w:spacing w:before="240" w:after="60"/>
    </w:pPr>
    <w:rPr>
      <w:rFonts w:ascii="Times New Roman" w:hAnsi="Times New Roman"/>
      <w:b/>
      <w:sz w:val="28"/>
    </w:rPr>
  </w:style>
  <w:style w:type="character" w:customStyle="1" w:styleId="Underline">
    <w:name w:val="Underline"/>
    <w:basedOn w:val="DefaultParagraphFont"/>
    <w:qFormat/>
    <w:rsid w:val="00746A96"/>
    <w:rPr>
      <w:u w:val="single"/>
    </w:rPr>
  </w:style>
  <w:style w:type="character" w:customStyle="1" w:styleId="BoldandItalics">
    <w:name w:val="Bold and Italics"/>
    <w:qFormat/>
    <w:rsid w:val="00746A96"/>
    <w:rPr>
      <w:b/>
      <w:i/>
      <w:u w:val="none"/>
    </w:rPr>
  </w:style>
  <w:style w:type="paragraph" w:styleId="BalloonText">
    <w:name w:val="Balloon Text"/>
    <w:basedOn w:val="Normal"/>
    <w:link w:val="BalloonTextChar"/>
    <w:rsid w:val="00746A96"/>
    <w:rPr>
      <w:rFonts w:ascii="Tahoma" w:hAnsi="Tahoma" w:cs="Tahoma"/>
      <w:sz w:val="16"/>
      <w:szCs w:val="16"/>
    </w:rPr>
  </w:style>
  <w:style w:type="character" w:customStyle="1" w:styleId="BalloonTextChar">
    <w:name w:val="Balloon Text Char"/>
    <w:basedOn w:val="DefaultParagraphFont"/>
    <w:link w:val="BalloonText"/>
    <w:rsid w:val="00746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A96"/>
    <w:rPr>
      <w:b/>
      <w:color w:val="660033"/>
      <w:spacing w:val="0"/>
    </w:rPr>
  </w:style>
  <w:style w:type="paragraph" w:customStyle="1" w:styleId="Nameditemlist">
    <w:name w:val="Named item list"/>
    <w:basedOn w:val="BodyText"/>
    <w:qFormat/>
    <w:rsid w:val="00746A96"/>
    <w:pPr>
      <w:tabs>
        <w:tab w:val="left" w:pos="2835"/>
      </w:tabs>
      <w:ind w:left="2835" w:hanging="2835"/>
    </w:pPr>
  </w:style>
  <w:style w:type="paragraph" w:customStyle="1" w:styleId="BodyTextnopadding">
    <w:name w:val="Body Text no padding"/>
    <w:basedOn w:val="BodyText"/>
    <w:qFormat/>
    <w:rsid w:val="00746A96"/>
    <w:pPr>
      <w:spacing w:before="0" w:after="0"/>
    </w:pPr>
  </w:style>
  <w:style w:type="paragraph" w:customStyle="1" w:styleId="BodyTextBold">
    <w:name w:val="Body Text Bold"/>
    <w:basedOn w:val="BodyText"/>
    <w:qFormat/>
    <w:rsid w:val="00746A96"/>
    <w:rPr>
      <w:b/>
    </w:rPr>
  </w:style>
  <w:style w:type="character" w:styleId="Hyperlink">
    <w:name w:val="Hyperlink"/>
    <w:basedOn w:val="DefaultParagraphFont"/>
    <w:uiPriority w:val="99"/>
    <w:unhideWhenUsed/>
    <w:rsid w:val="009B1E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4285</Characters>
  <Application>Microsoft Office Word</Application>
  <DocSecurity>0</DocSecurity>
  <Lines>178</Lines>
  <Paragraphs>96</Paragraphs>
  <ScaleCrop>false</ScaleCrop>
  <Company>Author-it Software Corporation Ltd.</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MSFDN4003 Produce patterns and templates</dc:title>
  <dc:subject>Approved</dc:subject>
  <dc:creator>Skills Insight</dc:creator>
  <cp:keywords>Release: 1</cp:keywords>
  <dc:description>Review Date: 12 April 2008</dc:description>
  <cp:lastModifiedBy>HSD_TPCMSd.prod</cp:lastModifiedBy>
  <cp:revision>3</cp:revision>
  <dcterms:created xsi:type="dcterms:W3CDTF">2024-09-27T00:32:00Z</dcterms:created>
  <dcterms:modified xsi:type="dcterms:W3CDTF">2024-09-27T00:32:00Z</dcterms:modified>
</cp:coreProperties>
</file>