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906" w:rsidP="005B79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MSFDG5005 Apply innovation in contemporary leadlight and stained glass</w:t>
      </w:r>
      <w:r>
        <w:fldChar w:fldCharType="end"/>
      </w:r>
    </w:p>
    <w:p w:rsidR="005B7906" w:rsidP="005B7906">
      <w:pPr>
        <w:pStyle w:val="Version"/>
        <w:sectPr w:rsidSect="00DB0B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B4E" w:rsidP="00DB0B4E">
      <w:pPr>
        <w:pStyle w:val="SuperHeading"/>
      </w:pPr>
      <w:r w:rsidRPr="00DB0B4E">
        <w:t>Assessment Requirements for MSFDG5005 Apply innovation in contemporary leadlight and stained glass</w:t>
      </w:r>
    </w:p>
    <w:p w:rsidR="00000000" w:rsidRPr="00DB0B4E" w:rsidP="00DB0B4E">
      <w:pPr>
        <w:pStyle w:val="Heading1"/>
      </w:pPr>
      <w:bookmarkStart w:id="1" w:name="O_1014595"/>
      <w:bookmarkEnd w:id="1"/>
      <w:r w:rsidRPr="00DB0B4E">
        <w:t>Modification History</w:t>
      </w:r>
    </w:p>
    <w:p w:rsidR="005B7906" w:rsidP="005B7906">
      <w:pPr>
        <w:pStyle w:val="BodyText"/>
      </w:pPr>
      <w:r w:rsidRPr="00DB0B4E">
        <w:t>Release 1. Supersedes and is equivalent to MSFSL5005 Apply innovation in contemporary leadlight and stained glass.</w:t>
      </w:r>
    </w:p>
    <w:p w:rsidR="00000000" w:rsidRPr="00DB0B4E" w:rsidP="00DB0B4E">
      <w:pPr>
        <w:pStyle w:val="Heading1"/>
      </w:pPr>
      <w:bookmarkStart w:id="2" w:name="O_1014598"/>
      <w:bookmarkEnd w:id="2"/>
      <w:r w:rsidRPr="00DB0B4E">
        <w:t>Performance Evidence</w:t>
      </w:r>
    </w:p>
    <w:p w:rsidR="00000000" w:rsidRPr="00DB0B4E" w:rsidP="005B7906">
      <w:pPr>
        <w:pStyle w:val="BodyText"/>
      </w:pPr>
      <w:r w:rsidRPr="00DB0B4E">
        <w:t xml:space="preserve">There must be evidence the candidate has completed the tasks outlined in the elements and performance criteria of this unit, and: </w:t>
      </w:r>
    </w:p>
    <w:p w:rsidR="00000000" w:rsidRPr="00DB0B4E" w:rsidP="00DB0B4E">
      <w:pPr>
        <w:pStyle w:val="ListBullet"/>
      </w:pPr>
      <w:r w:rsidRPr="00DB0B4E">
        <w:t xml:space="preserve">produced a portfolio of 4 designs, with 2 to include cost estimates for panel design </w:t>
      </w:r>
      <w:r w:rsidRPr="00DB0B4E">
        <w:t>and fabrication</w:t>
      </w:r>
    </w:p>
    <w:p w:rsidR="00000000" w:rsidRPr="00DB0B4E" w:rsidP="00DB0B4E">
      <w:pPr>
        <w:pStyle w:val="ListBullet"/>
      </w:pPr>
      <w:r w:rsidRPr="00DB0B4E">
        <w:t>fabricated four panels from the portfolio:</w:t>
      </w:r>
    </w:p>
    <w:p w:rsidR="00000000" w:rsidRPr="00DB0B4E" w:rsidP="00DB0B4E">
      <w:pPr>
        <w:pStyle w:val="ListBullet2"/>
      </w:pPr>
      <w:r w:rsidRPr="00DB0B4E">
        <w:t>2 leadlight and/or stained glass</w:t>
      </w:r>
    </w:p>
    <w:p w:rsidR="00000000" w:rsidRPr="00DB0B4E" w:rsidP="00DB0B4E">
      <w:pPr>
        <w:pStyle w:val="ListBullet2"/>
      </w:pPr>
      <w:r w:rsidRPr="00DB0B4E">
        <w:t>2 individually designed glass installations</w:t>
      </w:r>
    </w:p>
    <w:p w:rsidR="005B7906" w:rsidP="00DB0B4E">
      <w:pPr>
        <w:pStyle w:val="ListBullet"/>
      </w:pPr>
      <w:r w:rsidRPr="00DB0B4E">
        <w:t xml:space="preserve">fabricated 2 panels using differing innovative leadlight and stained glass effects. </w:t>
      </w:r>
    </w:p>
    <w:p w:rsidR="005B7906" w:rsidP="00DB0B4E">
      <w:pPr>
        <w:pStyle w:val="ListBullet"/>
      </w:pPr>
    </w:p>
    <w:p w:rsidR="00000000" w:rsidRPr="00DB0B4E" w:rsidP="00DB0B4E">
      <w:pPr>
        <w:pStyle w:val="Heading1"/>
      </w:pPr>
      <w:bookmarkStart w:id="3" w:name="O_1014597"/>
      <w:bookmarkEnd w:id="3"/>
      <w:r w:rsidRPr="00DB0B4E">
        <w:t>Knowledge Evidence</w:t>
      </w:r>
    </w:p>
    <w:p w:rsidR="00000000" w:rsidRPr="00DB0B4E" w:rsidP="005B7906">
      <w:pPr>
        <w:pStyle w:val="BodyText"/>
      </w:pPr>
      <w:r w:rsidRPr="00DB0B4E">
        <w:t>There must be evidence the candidate has knowledge of:</w:t>
      </w:r>
    </w:p>
    <w:p w:rsidR="00000000" w:rsidRPr="00DB0B4E" w:rsidP="00DB0B4E">
      <w:pPr>
        <w:pStyle w:val="ListBullet"/>
      </w:pPr>
      <w:r w:rsidRPr="00DB0B4E">
        <w:t>State or territory work health and safety legislation, regulations, standards and codes of practice relevant to the full range of processes for leadlight and stained glass operation</w:t>
      </w:r>
      <w:r w:rsidRPr="00DB0B4E">
        <w:t>s</w:t>
      </w:r>
    </w:p>
    <w:p w:rsidR="00000000" w:rsidRPr="00DB0B4E" w:rsidP="00DB0B4E">
      <w:pPr>
        <w:pStyle w:val="ListBullet"/>
      </w:pPr>
      <w:r w:rsidRPr="00DB0B4E">
        <w:t>organisational and site standards, requirements, policies and procedures for preparation of leadlight and stained glass operations and other glass processing operations</w:t>
      </w:r>
    </w:p>
    <w:p w:rsidR="00000000" w:rsidRPr="00DB0B4E" w:rsidP="00DB0B4E">
      <w:pPr>
        <w:pStyle w:val="ListBullet"/>
      </w:pPr>
      <w:r w:rsidRPr="00DB0B4E">
        <w:t>contemporary leadlight and stained glass construction terminology and techniques</w:t>
      </w:r>
    </w:p>
    <w:p w:rsidR="00000000" w:rsidRPr="00DB0B4E" w:rsidP="00DB0B4E">
      <w:pPr>
        <w:pStyle w:val="ListBullet"/>
      </w:pPr>
      <w:r w:rsidRPr="00DB0B4E">
        <w:t>type</w:t>
      </w:r>
      <w:r w:rsidRPr="00DB0B4E">
        <w:t>s of glass and other materials used in the designed glass industry, their characteristics, properties, uses and limitations</w:t>
      </w:r>
    </w:p>
    <w:p w:rsidR="00000000" w:rsidRPr="00DB0B4E" w:rsidP="00DB0B4E">
      <w:pPr>
        <w:pStyle w:val="ListBullet"/>
      </w:pPr>
      <w:r w:rsidRPr="00DB0B4E">
        <w:t>innovative and experimental designed glass production techniques in 2D and 3D formats</w:t>
      </w:r>
    </w:p>
    <w:p w:rsidR="00000000" w:rsidRPr="00DB0B4E" w:rsidP="00DB0B4E">
      <w:pPr>
        <w:pStyle w:val="ListBullet"/>
      </w:pPr>
      <w:r w:rsidRPr="00DB0B4E">
        <w:t>colour theory, line, dimension, chiaroscuro, d</w:t>
      </w:r>
      <w:r w:rsidRPr="00DB0B4E">
        <w:t>epth and their application to leadlight and stained glass</w:t>
      </w:r>
    </w:p>
    <w:p w:rsidR="00000000" w:rsidRPr="00DB0B4E" w:rsidP="00DB0B4E">
      <w:pPr>
        <w:pStyle w:val="ListBullet"/>
      </w:pPr>
      <w:r w:rsidRPr="00DB0B4E">
        <w:t xml:space="preserve">glass painting and firing techniques </w:t>
      </w:r>
    </w:p>
    <w:p w:rsidR="00000000" w:rsidRPr="00DB0B4E" w:rsidP="00DB0B4E">
      <w:pPr>
        <w:pStyle w:val="ListBullet"/>
      </w:pPr>
      <w:r w:rsidRPr="00DB0B4E">
        <w:t>use and properties of a range of paints and media for glass work</w:t>
      </w:r>
    </w:p>
    <w:p w:rsidR="00000000" w:rsidRPr="00DB0B4E" w:rsidP="00DB0B4E">
      <w:pPr>
        <w:pStyle w:val="ListBullet"/>
      </w:pPr>
      <w:r w:rsidRPr="00DB0B4E">
        <w:t>testing finished and unfinished materials used in innovative and contemporary leadlight and sta</w:t>
      </w:r>
      <w:r w:rsidRPr="00DB0B4E">
        <w:t xml:space="preserve">ined glass </w:t>
      </w:r>
    </w:p>
    <w:p w:rsidR="00000000" w:rsidRPr="00DB0B4E" w:rsidP="00DB0B4E">
      <w:pPr>
        <w:pStyle w:val="ListBullet"/>
      </w:pPr>
      <w:r w:rsidRPr="00DB0B4E">
        <w:t>research techniques and sources of information to inform research and experimentation on designed glass</w:t>
      </w:r>
    </w:p>
    <w:p w:rsidR="00000000" w:rsidRPr="00DB0B4E" w:rsidP="00DB0B4E">
      <w:pPr>
        <w:pStyle w:val="ListBullet"/>
      </w:pPr>
      <w:r w:rsidRPr="00DB0B4E">
        <w:t>costs and costing processes for leadlight and stained glass elements</w:t>
      </w:r>
    </w:p>
    <w:p w:rsidR="00000000" w:rsidRPr="00DB0B4E" w:rsidP="00DB0B4E">
      <w:pPr>
        <w:pStyle w:val="ListBullet"/>
      </w:pPr>
      <w:r w:rsidRPr="00DB0B4E">
        <w:t>environmental protection requirements relating to the disposal of waste</w:t>
      </w:r>
      <w:r w:rsidRPr="00DB0B4E">
        <w:t xml:space="preserve"> material</w:t>
      </w:r>
    </w:p>
    <w:p w:rsidR="00000000" w:rsidRPr="00DB0B4E" w:rsidP="00DB0B4E">
      <w:pPr>
        <w:pStyle w:val="ListBullet"/>
      </w:pPr>
      <w:r w:rsidRPr="00DB0B4E">
        <w:t>problem identification and resolution for innovative and contemporary designed glass</w:t>
      </w:r>
    </w:p>
    <w:p w:rsidR="005B7906" w:rsidP="00DB0B4E">
      <w:pPr>
        <w:pStyle w:val="ListBullet"/>
      </w:pPr>
      <w:r w:rsidRPr="00DB0B4E">
        <w:t xml:space="preserve">professions and trades working alongside or in conjunction with designed glass. </w:t>
      </w:r>
    </w:p>
    <w:p w:rsidR="005B7906" w:rsidP="00DB0B4E">
      <w:pPr>
        <w:pStyle w:val="ListBullet"/>
      </w:pPr>
    </w:p>
    <w:p w:rsidR="00000000" w:rsidRPr="00DB0B4E" w:rsidP="00DB0B4E">
      <w:pPr>
        <w:pStyle w:val="Heading1"/>
      </w:pPr>
      <w:bookmarkStart w:id="4" w:name="O_1014596"/>
      <w:bookmarkEnd w:id="4"/>
      <w:r w:rsidRPr="00DB0B4E">
        <w:t>Assessment Conditions</w:t>
      </w:r>
    </w:p>
    <w:p w:rsidR="00000000" w:rsidRPr="00DB0B4E" w:rsidP="005B7906">
      <w:pPr>
        <w:pStyle w:val="BodyText"/>
      </w:pPr>
      <w:r w:rsidRPr="00DB0B4E">
        <w:t xml:space="preserve">Skills must have been demonstrated in </w:t>
      </w:r>
      <w:r w:rsidRPr="00DB0B4E">
        <w:t xml:space="preserve">the workplace or in a simulated environment that reflects workplace conditions and contingencies. The following conditions must be met for this unit: </w:t>
      </w:r>
    </w:p>
    <w:p w:rsidR="00000000" w:rsidRPr="00DB0B4E" w:rsidP="00DB0B4E">
      <w:pPr>
        <w:pStyle w:val="ListBullet"/>
      </w:pPr>
      <w:r w:rsidRPr="00DB0B4E">
        <w:t xml:space="preserve">use of suitable facilities, equipment and resources, including: </w:t>
      </w:r>
    </w:p>
    <w:p w:rsidR="00000000" w:rsidRPr="00DB0B4E" w:rsidP="00DB0B4E">
      <w:pPr>
        <w:pStyle w:val="ListBullet2"/>
      </w:pPr>
      <w:r w:rsidRPr="00DB0B4E">
        <w:t>designed glass and leadlighting tools, equipment and materials.</w:t>
      </w:r>
    </w:p>
    <w:p w:rsidR="005B7906" w:rsidP="005B7906">
      <w:pPr>
        <w:pStyle w:val="BodyText"/>
      </w:pPr>
      <w:r w:rsidRPr="00DB0B4E">
        <w:t>Assessors must satisfy the NVR/AQTF mandatory competency requirements for assessors.</w:t>
      </w:r>
    </w:p>
    <w:p w:rsidR="00000000" w:rsidRPr="00DB0B4E" w:rsidP="00DB0B4E">
      <w:pPr>
        <w:pStyle w:val="Heading1"/>
      </w:pPr>
      <w:bookmarkStart w:id="5" w:name="O_1014594"/>
      <w:bookmarkEnd w:id="5"/>
      <w:r w:rsidRPr="00DB0B4E">
        <w:t>Links</w:t>
      </w:r>
    </w:p>
    <w:p w:rsidR="00000000" w:rsidRPr="00DB0B4E" w:rsidP="005B7906">
      <w:pPr>
        <w:pStyle w:val="BodyText"/>
      </w:pPr>
      <w:r w:rsidRPr="00DB0B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21FF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B0B4E" w:rsidP="00DB0B4E"/>
    <w:sectPr w:rsidSect="00DB0B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B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B4E" w:rsidRPr="005B7906" w:rsidP="005B79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B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06" w:rsidP="00DB0B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7906" w:rsidP="00DB0B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B7906" w:rsidP="00DB0B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B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B4E" w:rsidRPr="005B7906" w:rsidP="005B79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B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06" w:rsidRPr="002D2AF8" w:rsidP="00DB0B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MSFDG5005 Apply innovation in contemporary leadlight and stained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5B7906" w:rsidP="00DB0B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A457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504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3E0A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B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B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B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B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B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B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B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B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B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B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B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B4E"/>
  </w:style>
  <w:style w:type="character" w:customStyle="1" w:styleId="Heading1Char">
    <w:name w:val="Heading 1 Char"/>
    <w:basedOn w:val="DefaultParagraphFont"/>
    <w:link w:val="Heading1"/>
    <w:rsid w:val="00DB0B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B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B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B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0B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0B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B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0B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B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B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B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B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B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B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B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B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B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B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B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B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B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B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B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B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B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B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B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0B4E"/>
    <w:rPr>
      <w:b/>
      <w:spacing w:val="0"/>
    </w:rPr>
  </w:style>
  <w:style w:type="paragraph" w:customStyle="1" w:styleId="SuperTitle">
    <w:name w:val="SuperTitle"/>
    <w:basedOn w:val="Title"/>
    <w:rsid w:val="00DB0B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B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B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0B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B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B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B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B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B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B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B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B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B4E"/>
    <w:rPr>
      <w:i/>
    </w:rPr>
  </w:style>
  <w:style w:type="paragraph" w:styleId="Caption">
    <w:name w:val="caption"/>
    <w:basedOn w:val="BodyText"/>
    <w:next w:val="Normal"/>
    <w:qFormat/>
    <w:rsid w:val="00DB0B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B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B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B4E"/>
  </w:style>
  <w:style w:type="paragraph" w:styleId="TableofFigures">
    <w:name w:val="table of figures"/>
    <w:basedOn w:val="Normal"/>
    <w:next w:val="Normal"/>
    <w:semiHidden/>
    <w:rsid w:val="00DB0B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B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0B4E"/>
    <w:rPr>
      <w:rFonts w:ascii="Wingdings" w:hAnsi="Wingdings"/>
    </w:rPr>
  </w:style>
  <w:style w:type="paragraph" w:customStyle="1" w:styleId="TableHeading">
    <w:name w:val="Table Heading"/>
    <w:basedOn w:val="HeadingBase"/>
    <w:rsid w:val="00DB0B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B4E"/>
    <w:rPr>
      <w:color w:val="0033CC"/>
      <w:u w:val="none"/>
    </w:rPr>
  </w:style>
  <w:style w:type="paragraph" w:customStyle="1" w:styleId="BodyTextRight">
    <w:name w:val="Body Text Right"/>
    <w:basedOn w:val="BodyText"/>
    <w:rsid w:val="00DB0B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B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B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B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B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B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B4E"/>
    <w:rPr>
      <w:sz w:val="32"/>
    </w:rPr>
  </w:style>
  <w:style w:type="paragraph" w:customStyle="1" w:styleId="HeadingProcedure">
    <w:name w:val="Heading Procedure"/>
    <w:basedOn w:val="HeadingBase"/>
    <w:next w:val="Normal"/>
    <w:rsid w:val="00DB0B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B4E"/>
    <w:pPr>
      <w:spacing w:before="60" w:after="60"/>
    </w:pPr>
  </w:style>
  <w:style w:type="paragraph" w:styleId="ListContinue">
    <w:name w:val="List Continue"/>
    <w:basedOn w:val="List"/>
    <w:rsid w:val="00DB0B4E"/>
    <w:pPr>
      <w:ind w:firstLine="0"/>
    </w:pPr>
  </w:style>
  <w:style w:type="paragraph" w:customStyle="1" w:styleId="ListNote">
    <w:name w:val="List Note"/>
    <w:basedOn w:val="List"/>
    <w:rsid w:val="00DB0B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B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B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B4E"/>
    <w:rPr>
      <w:rFonts w:ascii="Courier New" w:hAnsi="Courier New"/>
    </w:rPr>
  </w:style>
  <w:style w:type="paragraph" w:customStyle="1" w:styleId="NoteBullet">
    <w:name w:val="Note Bullet"/>
    <w:basedOn w:val="Note"/>
    <w:rsid w:val="00DB0B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B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B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B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B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0B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B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B4E"/>
    <w:rPr>
      <w:b/>
      <w:smallCaps/>
    </w:rPr>
  </w:style>
  <w:style w:type="paragraph" w:customStyle="1" w:styleId="TableListNumber">
    <w:name w:val="Table List Number"/>
    <w:basedOn w:val="ListNumber"/>
    <w:rsid w:val="00DB0B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B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B4E"/>
    <w:pPr>
      <w:numPr>
        <w:numId w:val="9"/>
      </w:numPr>
    </w:pPr>
  </w:style>
  <w:style w:type="paragraph" w:customStyle="1" w:styleId="ListAlpha2">
    <w:name w:val="List Alpha 2"/>
    <w:basedOn w:val="List2"/>
    <w:rsid w:val="00DB0B4E"/>
    <w:pPr>
      <w:numPr>
        <w:numId w:val="8"/>
      </w:numPr>
    </w:pPr>
  </w:style>
  <w:style w:type="paragraph" w:styleId="List2">
    <w:name w:val="List 2"/>
    <w:basedOn w:val="BodyText"/>
    <w:rsid w:val="00DB0B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B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B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B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B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B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0B4E"/>
    <w:pPr>
      <w:numPr>
        <w:numId w:val="4"/>
      </w:numPr>
    </w:pPr>
  </w:style>
  <w:style w:type="paragraph" w:styleId="ListContinue2">
    <w:name w:val="List Continue 2"/>
    <w:basedOn w:val="List2"/>
    <w:rsid w:val="00DB0B4E"/>
    <w:pPr>
      <w:ind w:firstLine="0"/>
    </w:pPr>
  </w:style>
  <w:style w:type="paragraph" w:styleId="ListContinue3">
    <w:name w:val="List Continue 3"/>
    <w:basedOn w:val="List3"/>
    <w:rsid w:val="00DB0B4E"/>
    <w:pPr>
      <w:ind w:left="1021" w:firstLine="0"/>
    </w:pPr>
  </w:style>
  <w:style w:type="paragraph" w:styleId="ListContinue4">
    <w:name w:val="List Continue 4"/>
    <w:basedOn w:val="List4"/>
    <w:rsid w:val="00DB0B4E"/>
    <w:pPr>
      <w:ind w:firstLine="0"/>
    </w:pPr>
  </w:style>
  <w:style w:type="paragraph" w:styleId="ListContinue5">
    <w:name w:val="List Continue 5"/>
    <w:basedOn w:val="List5"/>
    <w:rsid w:val="00DB0B4E"/>
    <w:pPr>
      <w:ind w:firstLine="0"/>
    </w:pPr>
  </w:style>
  <w:style w:type="paragraph" w:styleId="ListNumber3">
    <w:name w:val="List Number 3"/>
    <w:basedOn w:val="List3"/>
    <w:rsid w:val="00DB0B4E"/>
    <w:pPr>
      <w:numPr>
        <w:numId w:val="5"/>
      </w:numPr>
    </w:pPr>
  </w:style>
  <w:style w:type="paragraph" w:styleId="ListNumber4">
    <w:name w:val="List Number 4"/>
    <w:basedOn w:val="List4"/>
    <w:rsid w:val="00DB0B4E"/>
    <w:pPr>
      <w:numPr>
        <w:numId w:val="6"/>
      </w:numPr>
    </w:pPr>
  </w:style>
  <w:style w:type="paragraph" w:styleId="ListNumber5">
    <w:name w:val="List Number 5"/>
    <w:basedOn w:val="List5"/>
    <w:rsid w:val="00DB0B4E"/>
    <w:pPr>
      <w:numPr>
        <w:numId w:val="7"/>
      </w:numPr>
    </w:pPr>
  </w:style>
  <w:style w:type="paragraph" w:styleId="BlockText">
    <w:name w:val="Block Text"/>
    <w:basedOn w:val="Normal"/>
    <w:rsid w:val="00DB0B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B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B4E"/>
    <w:rPr>
      <w:sz w:val="16"/>
      <w:vertAlign w:val="superscript"/>
    </w:rPr>
  </w:style>
  <w:style w:type="character" w:customStyle="1" w:styleId="Symbols">
    <w:name w:val="Symbols"/>
    <w:basedOn w:val="DefaultParagraphFont"/>
    <w:rsid w:val="00DB0B4E"/>
    <w:rPr>
      <w:rFonts w:ascii="Symbol" w:hAnsi="Symbol"/>
    </w:rPr>
  </w:style>
  <w:style w:type="character" w:customStyle="1" w:styleId="MenuOptions">
    <w:name w:val="Menu Options"/>
    <w:basedOn w:val="DefaultParagraphFont"/>
    <w:rsid w:val="00DB0B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B4E"/>
    <w:rPr>
      <w:b/>
    </w:rPr>
  </w:style>
  <w:style w:type="character" w:customStyle="1" w:styleId="Underlined">
    <w:name w:val="Underlined"/>
    <w:basedOn w:val="DefaultParagraphFont"/>
    <w:rsid w:val="00DB0B4E"/>
    <w:rPr>
      <w:u w:val="single"/>
    </w:rPr>
  </w:style>
  <w:style w:type="paragraph" w:customStyle="1" w:styleId="TableBodyTextRight">
    <w:name w:val="Table Body Text Right"/>
    <w:basedOn w:val="TableBodyText"/>
    <w:rsid w:val="00DB0B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B4E"/>
    <w:rPr>
      <w:sz w:val="18"/>
    </w:rPr>
  </w:style>
  <w:style w:type="paragraph" w:customStyle="1" w:styleId="BodySmallRight">
    <w:name w:val="Body Small Right"/>
    <w:basedOn w:val="BodyTextRight"/>
    <w:rsid w:val="00DB0B4E"/>
    <w:rPr>
      <w:sz w:val="18"/>
      <w:szCs w:val="18"/>
    </w:rPr>
  </w:style>
  <w:style w:type="paragraph" w:customStyle="1" w:styleId="MarginEdition">
    <w:name w:val="Margin Edition"/>
    <w:basedOn w:val="MarginNote"/>
    <w:rsid w:val="00DB0B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B4E"/>
    <w:rPr>
      <w:sz w:val="2"/>
      <w:szCs w:val="2"/>
    </w:rPr>
  </w:style>
  <w:style w:type="character" w:customStyle="1" w:styleId="Small">
    <w:name w:val="Small"/>
    <w:basedOn w:val="DefaultParagraphFont"/>
    <w:rsid w:val="00DB0B4E"/>
    <w:rPr>
      <w:sz w:val="16"/>
    </w:rPr>
  </w:style>
  <w:style w:type="paragraph" w:customStyle="1" w:styleId="WideTable">
    <w:name w:val="Wide Table"/>
    <w:basedOn w:val="Normal"/>
    <w:rsid w:val="00DB0B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B4E"/>
  </w:style>
  <w:style w:type="paragraph" w:styleId="Quote">
    <w:name w:val="Quote"/>
    <w:basedOn w:val="Heading1"/>
    <w:link w:val="QuoteChar"/>
    <w:qFormat/>
    <w:rsid w:val="00DB0B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B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B4E"/>
    <w:pPr>
      <w:pageBreakBefore/>
    </w:pPr>
  </w:style>
  <w:style w:type="paragraph" w:customStyle="1" w:styleId="Border">
    <w:name w:val="Border"/>
    <w:basedOn w:val="Normal"/>
    <w:qFormat/>
    <w:rsid w:val="00DB0B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B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B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B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B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B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B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B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B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B4E"/>
    <w:rPr>
      <w:u w:val="single"/>
    </w:rPr>
  </w:style>
  <w:style w:type="character" w:customStyle="1" w:styleId="BoldandItalics">
    <w:name w:val="Bold and Italics"/>
    <w:qFormat/>
    <w:rsid w:val="00DB0B4E"/>
    <w:rPr>
      <w:b/>
      <w:i/>
      <w:u w:val="none"/>
    </w:rPr>
  </w:style>
  <w:style w:type="paragraph" w:styleId="BalloonText">
    <w:name w:val="Balloon Text"/>
    <w:basedOn w:val="Normal"/>
    <w:link w:val="BalloonTextChar"/>
    <w:rsid w:val="00DB0B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B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B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B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B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B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B4E"/>
    <w:pPr>
      <w:spacing w:before="0" w:after="0"/>
    </w:pPr>
  </w:style>
  <w:style w:type="paragraph" w:customStyle="1" w:styleId="BodyTextBold">
    <w:name w:val="Body Text Bold"/>
    <w:basedOn w:val="BodyText"/>
    <w:qFormat/>
    <w:rsid w:val="00DB0B4E"/>
    <w:rPr>
      <w:b/>
    </w:rPr>
  </w:style>
  <w:style w:type="character" w:styleId="Hyperlink">
    <w:name w:val="Hyperlink"/>
    <w:basedOn w:val="DefaultParagraphFont"/>
    <w:uiPriority w:val="99"/>
    <w:unhideWhenUsed/>
    <w:rsid w:val="005B79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2611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MSFDG5005 Apply innovation in contemporary leadlight and stained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2020-05-07T03:12:00Z</dcterms:created>
  <dcterms:modified xsi:type="dcterms:W3CDTF">2020-05-07T03:12:00Z</dcterms:modified>
</cp:coreProperties>
</file>