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5039" w:rsidP="001750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MSFDG3006 Process coloured and textured glass by hand</w:t>
      </w:r>
      <w:r>
        <w:fldChar w:fldCharType="end"/>
      </w:r>
    </w:p>
    <w:p w:rsidR="00175039" w:rsidP="00175039">
      <w:pPr>
        <w:pStyle w:val="Version"/>
        <w:sectPr w:rsidSect="005540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401E" w:rsidP="0055401E">
      <w:pPr>
        <w:pStyle w:val="SuperHeading"/>
      </w:pPr>
      <w:r w:rsidRPr="0055401E">
        <w:t>MSFDG3006 Process coloured and textured glass by hand</w:t>
      </w:r>
    </w:p>
    <w:p w:rsidR="00000000" w:rsidRPr="0055401E" w:rsidP="0055401E">
      <w:pPr>
        <w:pStyle w:val="Heading1"/>
      </w:pPr>
      <w:bookmarkStart w:id="1" w:name="O_1014514"/>
      <w:bookmarkEnd w:id="1"/>
      <w:r w:rsidRPr="0055401E">
        <w:t>Modification History</w:t>
      </w:r>
    </w:p>
    <w:p w:rsidR="00000000" w:rsidRPr="0055401E" w:rsidP="00175039">
      <w:pPr>
        <w:pStyle w:val="BodyText"/>
      </w:pPr>
      <w:r w:rsidRPr="0055401E">
        <w:t>Release 1. Supersedes and is equivalent to MSFSL3008 Process coloured and textured glass by hand.</w:t>
      </w:r>
    </w:p>
    <w:p w:rsidR="00000000" w:rsidRPr="0055401E" w:rsidP="0055401E">
      <w:pPr>
        <w:pStyle w:val="Heading1"/>
      </w:pPr>
      <w:bookmarkStart w:id="2" w:name="O_1014520"/>
      <w:bookmarkEnd w:id="2"/>
      <w:r w:rsidRPr="0055401E">
        <w:t>Application</w:t>
      </w:r>
    </w:p>
    <w:p w:rsidR="00000000" w:rsidRPr="0055401E" w:rsidP="00175039">
      <w:pPr>
        <w:pStyle w:val="BodyText"/>
      </w:pPr>
      <w:r w:rsidRPr="0055401E">
        <w:t xml:space="preserve">This unit describes the skills and knowledge required to cut, shape and apply finishing </w:t>
      </w:r>
      <w:r w:rsidRPr="0055401E">
        <w:t>techniques to annealed, coloured and textured glass of manufactured thickness.</w:t>
      </w:r>
    </w:p>
    <w:p w:rsidR="00000000" w:rsidRPr="0055401E" w:rsidP="00175039">
      <w:pPr>
        <w:pStyle w:val="BodyText"/>
      </w:pPr>
      <w:r w:rsidRPr="0055401E">
        <w:t>This unit applies to individuals working with designed glass.</w:t>
      </w:r>
    </w:p>
    <w:p w:rsidR="00175039" w:rsidP="00175039">
      <w:pPr>
        <w:pStyle w:val="BodyText"/>
      </w:pPr>
      <w:r w:rsidRPr="0055401E">
        <w:t>No licensing or certification requirements exist at the time of publication. Relevant legislation, industry standar</w:t>
      </w:r>
      <w:r w:rsidRPr="0055401E">
        <w:t>ds and codes of practice within Australia must be applied.</w:t>
      </w:r>
    </w:p>
    <w:p w:rsidR="00000000" w:rsidRPr="0055401E" w:rsidP="0055401E">
      <w:pPr>
        <w:pStyle w:val="Heading1"/>
      </w:pPr>
      <w:bookmarkStart w:id="3" w:name="O_1014519"/>
      <w:bookmarkEnd w:id="3"/>
      <w:r w:rsidRPr="0055401E">
        <w:t>Pre-requisite Unit</w:t>
      </w:r>
    </w:p>
    <w:p w:rsidR="00175039" w:rsidP="00175039">
      <w:pPr>
        <w:pStyle w:val="BodyText"/>
      </w:pPr>
      <w:r w:rsidRPr="0055401E">
        <w:t>N/A</w:t>
      </w:r>
    </w:p>
    <w:p w:rsidR="00000000" w:rsidRPr="0055401E" w:rsidP="0055401E">
      <w:pPr>
        <w:pStyle w:val="Heading1"/>
      </w:pPr>
      <w:bookmarkStart w:id="4" w:name="O_1014518"/>
      <w:bookmarkEnd w:id="4"/>
      <w:r w:rsidRPr="0055401E">
        <w:t>Unit Sector</w:t>
      </w:r>
    </w:p>
    <w:p w:rsidR="00000000" w:rsidRPr="0055401E" w:rsidP="00175039">
      <w:pPr>
        <w:pStyle w:val="BodyText"/>
      </w:pPr>
      <w:r w:rsidRPr="0055401E">
        <w:t>Leadlight and Stained Glass</w:t>
      </w:r>
    </w:p>
    <w:p w:rsidR="00000000" w:rsidRPr="0055401E" w:rsidP="0055401E">
      <w:pPr>
        <w:pStyle w:val="Heading1"/>
      </w:pPr>
      <w:bookmarkStart w:id="5" w:name="O_1014517"/>
      <w:bookmarkEnd w:id="5"/>
      <w:r w:rsidRPr="0055401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1750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01E" w:rsidP="0055401E">
            <w:pPr>
              <w:pStyle w:val="BodyText"/>
            </w:pPr>
            <w:r w:rsidRPr="0055401E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1E">
            <w:pPr>
              <w:pStyle w:val="BodyText"/>
              <w:rPr>
                <w:lang w:val="en-NZ"/>
              </w:rPr>
            </w:pPr>
            <w:r w:rsidRPr="0055401E">
              <w:rPr>
                <w:rStyle w:val="SpecialBold"/>
              </w:rPr>
              <w:t>Performance Criteria</w:t>
            </w:r>
          </w:p>
        </w:tc>
      </w:tr>
      <w:tr w:rsidTr="001750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01E" w:rsidP="0055401E">
            <w:pPr>
              <w:pStyle w:val="BodyText"/>
            </w:pPr>
            <w:r w:rsidRPr="0055401E">
              <w:rPr>
                <w:rStyle w:val="Emphasis"/>
              </w:rPr>
              <w:t xml:space="preserve">Elements describe the </w:t>
            </w:r>
            <w:r w:rsidRPr="0055401E">
              <w:t xml:space="preserve">essential </w:t>
            </w:r>
            <w:r w:rsidRPr="0055401E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1E">
            <w:pPr>
              <w:pStyle w:val="BodyText"/>
              <w:rPr>
                <w:lang w:val="en-NZ"/>
              </w:rPr>
            </w:pPr>
            <w:r w:rsidRPr="0055401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750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1E">
            <w:pPr>
              <w:pStyle w:val="BodyText"/>
              <w:rPr>
                <w:lang w:val="en-NZ"/>
              </w:rPr>
            </w:pPr>
            <w:r w:rsidRPr="0055401E">
              <w:t>1. Determine job requirements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01E" w:rsidP="0055401E">
            <w:pPr>
              <w:pStyle w:val="BodyText"/>
            </w:pPr>
            <w:r w:rsidRPr="0055401E">
              <w:t>1.1 Read work documentation and identify job requirements</w:t>
            </w:r>
          </w:p>
          <w:p w:rsidR="00000000" w:rsidRPr="0055401E" w:rsidP="0055401E">
            <w:pPr>
              <w:pStyle w:val="BodyText"/>
            </w:pPr>
            <w:r w:rsidRPr="0055401E">
              <w:t xml:space="preserve">1.2 Identify and follow work </w:t>
            </w:r>
            <w:r w:rsidRPr="0055401E">
              <w:t>health and safety requirements</w:t>
            </w:r>
          </w:p>
          <w:p w:rsidR="00000000" w:rsidRPr="0055401E" w:rsidP="0055401E">
            <w:pPr>
              <w:pStyle w:val="BodyText"/>
            </w:pPr>
            <w:r w:rsidRPr="0055401E">
              <w:t>1.3 Select and check tools, equipment and materials for suitability, serviceability and safety prior to use</w:t>
            </w:r>
          </w:p>
          <w:p w:rsidR="00000000" w:rsidP="0055401E">
            <w:pPr>
              <w:pStyle w:val="BodyText"/>
              <w:rPr>
                <w:lang w:val="en-NZ"/>
              </w:rPr>
            </w:pPr>
            <w:r w:rsidRPr="0055401E">
              <w:t>1.4 Plan sequence of work to ensure processing is conducted in a logical order</w:t>
            </w:r>
          </w:p>
        </w:tc>
      </w:tr>
      <w:tr w:rsidTr="001750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1E">
            <w:pPr>
              <w:pStyle w:val="BodyText"/>
              <w:rPr>
                <w:lang w:val="en-NZ"/>
              </w:rPr>
            </w:pPr>
            <w:r w:rsidRPr="0055401E">
              <w:t>2. Plan and prepare for work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01E" w:rsidP="0055401E">
            <w:pPr>
              <w:pStyle w:val="BodyText"/>
            </w:pPr>
            <w:r w:rsidRPr="0055401E">
              <w:t xml:space="preserve">2.1 Select glass cutting table and clear work surface of debris and dust </w:t>
            </w:r>
          </w:p>
          <w:p w:rsidR="00000000" w:rsidRPr="0055401E" w:rsidP="0055401E">
            <w:pPr>
              <w:pStyle w:val="BodyText"/>
            </w:pPr>
            <w:r w:rsidRPr="0055401E">
              <w:t xml:space="preserve">2.2 Clear work area of obstructions and potential hazards with cullet bins </w:t>
            </w:r>
          </w:p>
          <w:p w:rsidR="00000000" w:rsidRPr="0055401E" w:rsidP="0055401E">
            <w:pPr>
              <w:pStyle w:val="BodyText"/>
            </w:pPr>
            <w:r w:rsidRPr="0055401E">
              <w:t>2.3 Check glass for imperfections and damage prior to handling</w:t>
            </w:r>
          </w:p>
          <w:p w:rsidR="00000000" w:rsidRPr="0055401E" w:rsidP="0055401E">
            <w:pPr>
              <w:pStyle w:val="BodyText"/>
            </w:pPr>
            <w:r w:rsidRPr="0055401E">
              <w:t>2.4 Safely place glass to be cut in the req</w:t>
            </w:r>
            <w:r w:rsidRPr="0055401E">
              <w:t xml:space="preserve">uired work area using correct manual handling procedures </w:t>
            </w:r>
          </w:p>
          <w:p w:rsidR="00000000" w:rsidRPr="0055401E" w:rsidP="0055401E">
            <w:pPr>
              <w:pStyle w:val="BodyText"/>
            </w:pPr>
            <w:r w:rsidRPr="0055401E">
              <w:t xml:space="preserve">2.5 Accurately measure glass within specified tolerances accurately to minimise waste </w:t>
            </w:r>
          </w:p>
          <w:p w:rsidR="00000000" w:rsidP="0055401E">
            <w:pPr>
              <w:pStyle w:val="BodyText"/>
              <w:rPr>
                <w:lang w:val="en-NZ"/>
              </w:rPr>
            </w:pPr>
            <w:r w:rsidRPr="0055401E">
              <w:t>2.6 Set and test equipment settings and safety controls in accordance with workplace procedures</w:t>
            </w:r>
          </w:p>
        </w:tc>
      </w:tr>
      <w:tr w:rsidTr="001750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1E">
            <w:pPr>
              <w:pStyle w:val="BodyText"/>
              <w:rPr>
                <w:lang w:val="en-NZ"/>
              </w:rPr>
            </w:pPr>
            <w:r w:rsidRPr="0055401E">
              <w:t>3. Process gla</w:t>
            </w:r>
            <w:r w:rsidRPr="0055401E">
              <w:t>ss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01E" w:rsidP="0055401E">
            <w:pPr>
              <w:pStyle w:val="BodyText"/>
            </w:pPr>
            <w:r w:rsidRPr="0055401E">
              <w:t xml:space="preserve">3.1 Achieve required quality and output through correct operating and monitoring of tools and equipment in accordance with manufacturer instructions </w:t>
            </w:r>
          </w:p>
          <w:p w:rsidR="00000000" w:rsidRPr="0055401E" w:rsidP="0055401E">
            <w:pPr>
              <w:pStyle w:val="BodyText"/>
            </w:pPr>
            <w:r w:rsidRPr="0055401E">
              <w:t xml:space="preserve">3.2 Make routine lubrication and adjustments of tools and/or equipment in accordance with manufacturer </w:t>
            </w:r>
            <w:r w:rsidRPr="0055401E">
              <w:t>recommendations</w:t>
            </w:r>
          </w:p>
          <w:p w:rsidR="00000000" w:rsidRPr="0055401E" w:rsidP="0055401E">
            <w:pPr>
              <w:pStyle w:val="BodyText"/>
            </w:pPr>
            <w:r w:rsidRPr="0055401E">
              <w:t>3.3 Identify and report problems occurring during work operations to appropriate personnel in accordance with workplace procedures</w:t>
            </w:r>
          </w:p>
          <w:p w:rsidR="00000000" w:rsidP="0055401E">
            <w:pPr>
              <w:pStyle w:val="BodyText"/>
              <w:rPr>
                <w:lang w:val="en-NZ"/>
              </w:rPr>
            </w:pPr>
            <w:r w:rsidRPr="0055401E">
              <w:t>3.4 Inspect completed product for quality of work and repair, reprocess or discard in accordance with workpla</w:t>
            </w:r>
            <w:r w:rsidRPr="0055401E">
              <w:t>ce procedures</w:t>
            </w:r>
          </w:p>
        </w:tc>
      </w:tr>
      <w:tr w:rsidTr="001750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1E">
            <w:pPr>
              <w:pStyle w:val="BodyText"/>
              <w:rPr>
                <w:lang w:val="en-NZ"/>
              </w:rPr>
            </w:pPr>
            <w:r w:rsidRPr="0055401E">
              <w:t>4. Complete work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01E" w:rsidP="0055401E">
            <w:pPr>
              <w:pStyle w:val="BodyText"/>
            </w:pPr>
            <w:r w:rsidRPr="0055401E">
              <w:t>4.1 Label and store processed glass ensuring there are no projections in accordance with workplace procedures</w:t>
            </w:r>
          </w:p>
          <w:p w:rsidR="00000000" w:rsidRPr="0055401E" w:rsidP="0055401E">
            <w:pPr>
              <w:pStyle w:val="BodyText"/>
            </w:pPr>
            <w:r w:rsidRPr="0055401E">
              <w:t>4.2 Remove scraps and off-cuts for disposal and/or recycling in accordance with environmental or workplace procedu</w:t>
            </w:r>
            <w:r w:rsidRPr="0055401E">
              <w:t>res</w:t>
            </w:r>
          </w:p>
          <w:p w:rsidR="00000000" w:rsidRPr="0055401E" w:rsidP="0055401E">
            <w:pPr>
              <w:pStyle w:val="BodyText"/>
            </w:pPr>
            <w:r w:rsidRPr="0055401E">
              <w:t>4.3 Remove and store tools, equipment and unused materials in accordance with workplace procedures</w:t>
            </w:r>
          </w:p>
          <w:p w:rsidR="00000000" w:rsidRPr="0055401E" w:rsidP="0055401E">
            <w:pPr>
              <w:pStyle w:val="BodyText"/>
            </w:pPr>
            <w:r w:rsidRPr="0055401E">
              <w:t>4.4 Clean work area, safely dispose of rubbish and identify items for recycling in accordance with workplace procedures</w:t>
            </w:r>
          </w:p>
          <w:p w:rsidR="00000000" w:rsidRPr="0055401E" w:rsidP="0055401E">
            <w:pPr>
              <w:pStyle w:val="BodyText"/>
            </w:pPr>
            <w:r w:rsidRPr="0055401E">
              <w:t>4.5 Accurately complete workplace</w:t>
            </w:r>
            <w:r w:rsidRPr="0055401E">
              <w:t xml:space="preserve"> documentation in accordance with workplace procedures</w:t>
            </w:r>
          </w:p>
        </w:tc>
      </w:tr>
    </w:tbl>
    <w:p w:rsidR="00175039" w:rsidP="0055401E">
      <w:pPr>
        <w:pStyle w:val="BodyText"/>
      </w:pPr>
    </w:p>
    <w:p w:rsidR="00175039" w:rsidP="0055401E">
      <w:pPr>
        <w:pStyle w:val="BodyText"/>
      </w:pPr>
    </w:p>
    <w:p w:rsidR="00000000" w:rsidRPr="0055401E" w:rsidP="0055401E">
      <w:pPr>
        <w:pStyle w:val="Heading1"/>
      </w:pPr>
      <w:bookmarkStart w:id="6" w:name="O_1014516"/>
      <w:bookmarkEnd w:id="6"/>
      <w:r w:rsidRPr="0055401E">
        <w:t>Foundation Skills</w:t>
      </w:r>
    </w:p>
    <w:p w:rsidR="00000000" w:rsidRPr="0055401E" w:rsidP="00175039">
      <w:pPr>
        <w:pStyle w:val="BodyText"/>
      </w:pPr>
      <w:r w:rsidRPr="0055401E">
        <w:t>Foundation skills essential to performance are explicit in the performance criteria of this unit of competency.</w:t>
      </w:r>
    </w:p>
    <w:p w:rsidR="00000000" w:rsidRPr="0055401E" w:rsidP="0055401E">
      <w:pPr>
        <w:pStyle w:val="Heading1"/>
      </w:pPr>
      <w:bookmarkStart w:id="7" w:name="O_1014515"/>
      <w:bookmarkEnd w:id="7"/>
      <w:r w:rsidRPr="0055401E">
        <w:t>Unit Mapping Information</w:t>
      </w:r>
    </w:p>
    <w:p w:rsidR="00000000" w:rsidRPr="0055401E" w:rsidP="00175039">
      <w:pPr>
        <w:pStyle w:val="BodyText"/>
      </w:pPr>
      <w:r w:rsidRPr="0055401E">
        <w:t>Supersedes and is equivalent to MSFSL3008 Process coloured and textured glass by hand.</w:t>
      </w:r>
    </w:p>
    <w:p w:rsidR="00000000" w:rsidRPr="0055401E" w:rsidP="0055401E">
      <w:pPr>
        <w:pStyle w:val="Heading1"/>
      </w:pPr>
      <w:bookmarkStart w:id="8" w:name="O_1014508"/>
      <w:bookmarkEnd w:id="8"/>
      <w:r w:rsidRPr="0055401E">
        <w:t>Links</w:t>
      </w:r>
    </w:p>
    <w:p w:rsidR="00000000" w:rsidRPr="0055401E" w:rsidP="00175039">
      <w:pPr>
        <w:pStyle w:val="BodyText"/>
      </w:pPr>
      <w:r w:rsidRPr="005540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E000C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5401E" w:rsidP="0055401E"/>
    <w:sectPr w:rsidSect="005540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0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01E" w:rsidRPr="00175039" w:rsidP="001750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0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039" w:rsidP="005540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5039" w:rsidP="005540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75039" w:rsidP="005540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0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0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401E" w:rsidRPr="00175039" w:rsidP="001750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0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039" w:rsidRPr="002D2AF8" w:rsidP="005540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MSFDG3006 Process coloured and textured glass by hand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175039" w:rsidP="005540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40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40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40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40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40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40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40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40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40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40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40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401E"/>
  </w:style>
  <w:style w:type="character" w:customStyle="1" w:styleId="Heading1Char">
    <w:name w:val="Heading 1 Char"/>
    <w:basedOn w:val="DefaultParagraphFont"/>
    <w:link w:val="Heading1"/>
    <w:rsid w:val="005540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40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401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5401E"/>
    <w:rPr>
      <w:b/>
      <w:spacing w:val="0"/>
    </w:rPr>
  </w:style>
  <w:style w:type="character" w:styleId="Emphasis">
    <w:name w:val="Emphasis"/>
    <w:basedOn w:val="DefaultParagraphFont"/>
    <w:qFormat/>
    <w:rsid w:val="0055401E"/>
    <w:rPr>
      <w:i/>
    </w:rPr>
  </w:style>
  <w:style w:type="paragraph" w:customStyle="1" w:styleId="SuperHeading">
    <w:name w:val="SuperHeading"/>
    <w:basedOn w:val="Normal"/>
    <w:rsid w:val="005540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40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40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40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40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40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40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40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40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40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40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40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40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40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40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40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40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40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40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40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40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401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540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40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40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40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401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40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40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40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40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40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40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40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40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40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40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40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40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401E"/>
  </w:style>
  <w:style w:type="paragraph" w:styleId="TableofFigures">
    <w:name w:val="table of figures"/>
    <w:basedOn w:val="Normal"/>
    <w:next w:val="Normal"/>
    <w:semiHidden/>
    <w:rsid w:val="005540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401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5401E"/>
    <w:rPr>
      <w:rFonts w:ascii="Wingdings" w:hAnsi="Wingdings"/>
    </w:rPr>
  </w:style>
  <w:style w:type="paragraph" w:customStyle="1" w:styleId="TableHeading">
    <w:name w:val="Table Heading"/>
    <w:basedOn w:val="HeadingBase"/>
    <w:rsid w:val="005540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401E"/>
    <w:rPr>
      <w:color w:val="0033CC"/>
      <w:u w:val="none"/>
    </w:rPr>
  </w:style>
  <w:style w:type="paragraph" w:customStyle="1" w:styleId="BodyTextRight">
    <w:name w:val="Body Text Right"/>
    <w:basedOn w:val="BodyText"/>
    <w:rsid w:val="005540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40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401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40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40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40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401E"/>
    <w:rPr>
      <w:sz w:val="32"/>
    </w:rPr>
  </w:style>
  <w:style w:type="paragraph" w:customStyle="1" w:styleId="HeadingProcedure">
    <w:name w:val="Heading Procedure"/>
    <w:basedOn w:val="HeadingBase"/>
    <w:next w:val="Normal"/>
    <w:rsid w:val="005540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401E"/>
    <w:pPr>
      <w:spacing w:before="60" w:after="60"/>
    </w:pPr>
  </w:style>
  <w:style w:type="paragraph" w:styleId="ListContinue">
    <w:name w:val="List Continue"/>
    <w:basedOn w:val="List"/>
    <w:rsid w:val="0055401E"/>
    <w:pPr>
      <w:ind w:firstLine="0"/>
    </w:pPr>
  </w:style>
  <w:style w:type="paragraph" w:customStyle="1" w:styleId="ListNote">
    <w:name w:val="List Note"/>
    <w:basedOn w:val="List"/>
    <w:rsid w:val="005540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40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40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401E"/>
    <w:rPr>
      <w:rFonts w:ascii="Courier New" w:hAnsi="Courier New"/>
    </w:rPr>
  </w:style>
  <w:style w:type="paragraph" w:customStyle="1" w:styleId="NoteBullet">
    <w:name w:val="Note Bullet"/>
    <w:basedOn w:val="Note"/>
    <w:rsid w:val="005540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40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40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40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401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540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40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401E"/>
    <w:rPr>
      <w:b/>
      <w:smallCaps/>
    </w:rPr>
  </w:style>
  <w:style w:type="paragraph" w:customStyle="1" w:styleId="TableListNumber">
    <w:name w:val="Table List Number"/>
    <w:basedOn w:val="ListNumber"/>
    <w:rsid w:val="005540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40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401E"/>
    <w:pPr>
      <w:numPr>
        <w:numId w:val="7"/>
      </w:numPr>
    </w:pPr>
  </w:style>
  <w:style w:type="paragraph" w:customStyle="1" w:styleId="ListAlpha2">
    <w:name w:val="List Alpha 2"/>
    <w:basedOn w:val="List2"/>
    <w:rsid w:val="0055401E"/>
    <w:pPr>
      <w:numPr>
        <w:numId w:val="6"/>
      </w:numPr>
    </w:pPr>
  </w:style>
  <w:style w:type="paragraph" w:styleId="List2">
    <w:name w:val="List 2"/>
    <w:basedOn w:val="BodyText"/>
    <w:rsid w:val="005540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40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40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40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401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401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5401E"/>
    <w:pPr>
      <w:numPr>
        <w:numId w:val="2"/>
      </w:numPr>
    </w:pPr>
  </w:style>
  <w:style w:type="paragraph" w:styleId="ListContinue2">
    <w:name w:val="List Continue 2"/>
    <w:basedOn w:val="List2"/>
    <w:rsid w:val="0055401E"/>
    <w:pPr>
      <w:ind w:firstLine="0"/>
    </w:pPr>
  </w:style>
  <w:style w:type="paragraph" w:styleId="ListContinue3">
    <w:name w:val="List Continue 3"/>
    <w:basedOn w:val="List3"/>
    <w:rsid w:val="0055401E"/>
    <w:pPr>
      <w:ind w:left="1021" w:firstLine="0"/>
    </w:pPr>
  </w:style>
  <w:style w:type="paragraph" w:styleId="ListContinue4">
    <w:name w:val="List Continue 4"/>
    <w:basedOn w:val="List4"/>
    <w:rsid w:val="0055401E"/>
    <w:pPr>
      <w:ind w:firstLine="0"/>
    </w:pPr>
  </w:style>
  <w:style w:type="paragraph" w:styleId="ListContinue5">
    <w:name w:val="List Continue 5"/>
    <w:basedOn w:val="List5"/>
    <w:rsid w:val="0055401E"/>
    <w:pPr>
      <w:ind w:firstLine="0"/>
    </w:pPr>
  </w:style>
  <w:style w:type="paragraph" w:styleId="ListNumber3">
    <w:name w:val="List Number 3"/>
    <w:basedOn w:val="List3"/>
    <w:rsid w:val="0055401E"/>
    <w:pPr>
      <w:numPr>
        <w:numId w:val="3"/>
      </w:numPr>
    </w:pPr>
  </w:style>
  <w:style w:type="paragraph" w:styleId="ListNumber4">
    <w:name w:val="List Number 4"/>
    <w:basedOn w:val="List4"/>
    <w:rsid w:val="0055401E"/>
    <w:pPr>
      <w:numPr>
        <w:numId w:val="4"/>
      </w:numPr>
    </w:pPr>
  </w:style>
  <w:style w:type="paragraph" w:styleId="ListNumber5">
    <w:name w:val="List Number 5"/>
    <w:basedOn w:val="List5"/>
    <w:rsid w:val="0055401E"/>
    <w:pPr>
      <w:numPr>
        <w:numId w:val="5"/>
      </w:numPr>
    </w:pPr>
  </w:style>
  <w:style w:type="paragraph" w:styleId="BlockText">
    <w:name w:val="Block Text"/>
    <w:basedOn w:val="Normal"/>
    <w:rsid w:val="005540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40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401E"/>
    <w:rPr>
      <w:sz w:val="16"/>
      <w:vertAlign w:val="superscript"/>
    </w:rPr>
  </w:style>
  <w:style w:type="character" w:customStyle="1" w:styleId="Symbols">
    <w:name w:val="Symbols"/>
    <w:basedOn w:val="DefaultParagraphFont"/>
    <w:rsid w:val="0055401E"/>
    <w:rPr>
      <w:rFonts w:ascii="Symbol" w:hAnsi="Symbol"/>
    </w:rPr>
  </w:style>
  <w:style w:type="character" w:customStyle="1" w:styleId="MenuOptions">
    <w:name w:val="Menu Options"/>
    <w:basedOn w:val="DefaultParagraphFont"/>
    <w:rsid w:val="005540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401E"/>
    <w:rPr>
      <w:b/>
    </w:rPr>
  </w:style>
  <w:style w:type="character" w:customStyle="1" w:styleId="Underlined">
    <w:name w:val="Underlined"/>
    <w:basedOn w:val="DefaultParagraphFont"/>
    <w:rsid w:val="0055401E"/>
    <w:rPr>
      <w:u w:val="single"/>
    </w:rPr>
  </w:style>
  <w:style w:type="paragraph" w:customStyle="1" w:styleId="TableBodyTextRight">
    <w:name w:val="Table Body Text Right"/>
    <w:basedOn w:val="TableBodyText"/>
    <w:rsid w:val="005540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401E"/>
    <w:rPr>
      <w:sz w:val="18"/>
    </w:rPr>
  </w:style>
  <w:style w:type="paragraph" w:customStyle="1" w:styleId="BodySmallRight">
    <w:name w:val="Body Small Right"/>
    <w:basedOn w:val="BodyTextRight"/>
    <w:rsid w:val="0055401E"/>
    <w:rPr>
      <w:sz w:val="18"/>
      <w:szCs w:val="18"/>
    </w:rPr>
  </w:style>
  <w:style w:type="paragraph" w:customStyle="1" w:styleId="MarginEdition">
    <w:name w:val="Margin Edition"/>
    <w:basedOn w:val="MarginNote"/>
    <w:rsid w:val="005540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401E"/>
    <w:rPr>
      <w:sz w:val="2"/>
      <w:szCs w:val="2"/>
    </w:rPr>
  </w:style>
  <w:style w:type="character" w:customStyle="1" w:styleId="Small">
    <w:name w:val="Small"/>
    <w:basedOn w:val="DefaultParagraphFont"/>
    <w:rsid w:val="0055401E"/>
    <w:rPr>
      <w:sz w:val="16"/>
    </w:rPr>
  </w:style>
  <w:style w:type="paragraph" w:customStyle="1" w:styleId="WideTable">
    <w:name w:val="Wide Table"/>
    <w:basedOn w:val="Normal"/>
    <w:rsid w:val="005540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401E"/>
  </w:style>
  <w:style w:type="paragraph" w:styleId="Quote">
    <w:name w:val="Quote"/>
    <w:basedOn w:val="Heading1"/>
    <w:link w:val="QuoteChar"/>
    <w:qFormat/>
    <w:rsid w:val="005540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40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401E"/>
    <w:pPr>
      <w:pageBreakBefore/>
    </w:pPr>
  </w:style>
  <w:style w:type="paragraph" w:customStyle="1" w:styleId="Border">
    <w:name w:val="Border"/>
    <w:basedOn w:val="Normal"/>
    <w:qFormat/>
    <w:rsid w:val="005540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40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40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40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40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40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40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40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40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401E"/>
    <w:rPr>
      <w:u w:val="single"/>
    </w:rPr>
  </w:style>
  <w:style w:type="character" w:customStyle="1" w:styleId="BoldandItalics">
    <w:name w:val="Bold and Italics"/>
    <w:qFormat/>
    <w:rsid w:val="0055401E"/>
    <w:rPr>
      <w:b/>
      <w:i/>
      <w:u w:val="none"/>
    </w:rPr>
  </w:style>
  <w:style w:type="paragraph" w:styleId="BalloonText">
    <w:name w:val="Balloon Text"/>
    <w:basedOn w:val="Normal"/>
    <w:link w:val="BalloonTextChar"/>
    <w:rsid w:val="005540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40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40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40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40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40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401E"/>
    <w:pPr>
      <w:spacing w:before="0" w:after="0"/>
    </w:pPr>
  </w:style>
  <w:style w:type="paragraph" w:customStyle="1" w:styleId="BodyTextBold">
    <w:name w:val="Body Text Bold"/>
    <w:basedOn w:val="BodyText"/>
    <w:qFormat/>
    <w:rsid w:val="0055401E"/>
    <w:rPr>
      <w:b/>
    </w:rPr>
  </w:style>
  <w:style w:type="character" w:styleId="Hyperlink">
    <w:name w:val="Hyperlink"/>
    <w:basedOn w:val="DefaultParagraphFont"/>
    <w:uiPriority w:val="99"/>
    <w:unhideWhenUsed/>
    <w:rsid w:val="001750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481</Words>
  <Characters>2963</Characters>
  <Application>Microsoft Office Word</Application>
  <DocSecurity>0</DocSecurity>
  <Lines>87</Lines>
  <Paragraphs>57</Paragraphs>
  <ScaleCrop>false</ScaleCrop>
  <Company>Author-it Software Corporation Ltd.</Company>
  <LinksUpToDate>false</LinksUpToDate>
  <CharactersWithSpaces>3387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MSFDG3006 Process coloured and textured glass by hand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2022-12-21T05:09:00Z</dcterms:created>
  <dcterms:modified xsi:type="dcterms:W3CDTF">2022-12-21T05:09:00Z</dcterms:modified>
</cp:coreProperties>
</file>