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2E70" w:rsidP="00692E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MSFDG3003 Paint and fire glass</w:t>
      </w:r>
      <w:r>
        <w:fldChar w:fldCharType="end"/>
      </w:r>
    </w:p>
    <w:p w:rsidR="00692E70" w:rsidP="00692E70">
      <w:pPr>
        <w:pStyle w:val="Version"/>
        <w:sectPr w:rsidSect="002636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362D" w:rsidP="0026362D">
      <w:pPr>
        <w:pStyle w:val="SuperHeading"/>
      </w:pPr>
      <w:r w:rsidRPr="0026362D">
        <w:t>MSFDG3003 Paint and fire glass</w:t>
      </w:r>
    </w:p>
    <w:p w:rsidR="00000000" w:rsidRPr="0026362D" w:rsidP="0026362D">
      <w:pPr>
        <w:pStyle w:val="Heading1"/>
      </w:pPr>
      <w:bookmarkStart w:id="1" w:name="O_1014463"/>
      <w:bookmarkEnd w:id="1"/>
      <w:r w:rsidRPr="0026362D">
        <w:t>Modification History</w:t>
      </w:r>
    </w:p>
    <w:p w:rsidR="00000000" w:rsidRPr="0026362D" w:rsidP="00692E70">
      <w:pPr>
        <w:pStyle w:val="BodyText"/>
      </w:pPr>
      <w:r w:rsidRPr="0026362D">
        <w:t>Release 1. Supersedes and is equivalent to MSFSL3005 Paint and fire glass.</w:t>
      </w:r>
    </w:p>
    <w:p w:rsidR="00000000" w:rsidRPr="0026362D" w:rsidP="0026362D">
      <w:pPr>
        <w:pStyle w:val="Heading1"/>
      </w:pPr>
      <w:bookmarkStart w:id="2" w:name="O_1014469"/>
      <w:bookmarkEnd w:id="2"/>
      <w:r w:rsidRPr="0026362D">
        <w:t>Application</w:t>
      </w:r>
    </w:p>
    <w:p w:rsidR="00000000" w:rsidRPr="0026362D" w:rsidP="00692E70">
      <w:pPr>
        <w:pStyle w:val="BodyText"/>
      </w:pPr>
      <w:r w:rsidRPr="0026362D">
        <w:t>This unit describes the skills and knowledge required to apply patterns and/or designs to glass with vitreous paints to achieve s</w:t>
      </w:r>
      <w:r w:rsidRPr="0026362D">
        <w:t>pecific outcomes through the firing of glass.</w:t>
      </w:r>
    </w:p>
    <w:p w:rsidR="00000000" w:rsidRPr="0026362D" w:rsidP="00692E70">
      <w:pPr>
        <w:pStyle w:val="BodyText"/>
      </w:pPr>
      <w:r w:rsidRPr="0026362D">
        <w:t>This unit applies to individuals working with designed glass.</w:t>
      </w:r>
    </w:p>
    <w:p w:rsidR="00692E70" w:rsidP="00692E70">
      <w:pPr>
        <w:pStyle w:val="BodyText"/>
      </w:pPr>
      <w:r w:rsidRPr="0026362D">
        <w:t>No licensing or certification requirements exist at the time of publication. Relevant legislation, industry standards and codes of practice within A</w:t>
      </w:r>
      <w:r w:rsidRPr="0026362D">
        <w:t>ustralia must be applied.</w:t>
      </w:r>
    </w:p>
    <w:p w:rsidR="00000000" w:rsidRPr="0026362D" w:rsidP="0026362D">
      <w:pPr>
        <w:pStyle w:val="Heading1"/>
      </w:pPr>
      <w:bookmarkStart w:id="3" w:name="O_1014468"/>
      <w:bookmarkEnd w:id="3"/>
      <w:r w:rsidRPr="0026362D">
        <w:t>Pre-requisite Unit</w:t>
      </w:r>
    </w:p>
    <w:p w:rsidR="00692E70" w:rsidP="00692E70">
      <w:pPr>
        <w:pStyle w:val="BodyText"/>
      </w:pPr>
      <w:r w:rsidRPr="0026362D">
        <w:t>N/A</w:t>
      </w:r>
    </w:p>
    <w:p w:rsidR="00000000" w:rsidRPr="0026362D" w:rsidP="0026362D">
      <w:pPr>
        <w:pStyle w:val="Heading1"/>
      </w:pPr>
      <w:bookmarkStart w:id="4" w:name="O_1014467"/>
      <w:bookmarkEnd w:id="4"/>
      <w:r w:rsidRPr="0026362D">
        <w:t>Unit Sector</w:t>
      </w:r>
    </w:p>
    <w:p w:rsidR="00000000" w:rsidRPr="0026362D" w:rsidP="00692E70">
      <w:pPr>
        <w:pStyle w:val="BodyText"/>
      </w:pPr>
      <w:r w:rsidRPr="0026362D">
        <w:t>Leadlight and Stained Glass</w:t>
      </w:r>
    </w:p>
    <w:p w:rsidR="00000000" w:rsidRPr="0026362D" w:rsidP="0026362D">
      <w:pPr>
        <w:pStyle w:val="Heading1"/>
      </w:pPr>
      <w:bookmarkStart w:id="5" w:name="O_1014466"/>
      <w:bookmarkEnd w:id="5"/>
      <w:r w:rsidRPr="0026362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692E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62D" w:rsidP="0026362D">
            <w:pPr>
              <w:pStyle w:val="BodyText"/>
            </w:pPr>
            <w:r w:rsidRPr="0026362D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62D">
            <w:pPr>
              <w:pStyle w:val="BodyText"/>
              <w:rPr>
                <w:lang w:val="en-NZ"/>
              </w:rPr>
            </w:pPr>
            <w:r w:rsidRPr="0026362D">
              <w:rPr>
                <w:rStyle w:val="SpecialBold"/>
              </w:rPr>
              <w:t>Performance Criteria</w:t>
            </w:r>
          </w:p>
        </w:tc>
      </w:tr>
      <w:tr w:rsidTr="00692E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62D" w:rsidP="0026362D">
            <w:pPr>
              <w:pStyle w:val="BodyText"/>
            </w:pPr>
            <w:r w:rsidRPr="0026362D">
              <w:rPr>
                <w:rStyle w:val="Emphasis"/>
              </w:rPr>
              <w:t xml:space="preserve">Elements describe the </w:t>
            </w:r>
            <w:r w:rsidRPr="0026362D">
              <w:t xml:space="preserve">essential </w:t>
            </w:r>
            <w:r w:rsidRPr="0026362D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62D">
            <w:pPr>
              <w:pStyle w:val="BodyText"/>
              <w:rPr>
                <w:lang w:val="en-NZ"/>
              </w:rPr>
            </w:pPr>
            <w:r w:rsidRPr="0026362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92E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62D">
            <w:pPr>
              <w:pStyle w:val="BodyText"/>
              <w:rPr>
                <w:lang w:val="en-NZ"/>
              </w:rPr>
            </w:pPr>
            <w:r w:rsidRPr="0026362D">
              <w:t>1. Identify painting and firing requirements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62D" w:rsidP="0026362D">
            <w:pPr>
              <w:pStyle w:val="BodyText"/>
            </w:pPr>
            <w:r w:rsidRPr="0026362D">
              <w:t xml:space="preserve">1.1 Identify and follow work health and safety, legislative and workplace procedures </w:t>
            </w:r>
          </w:p>
          <w:p w:rsidR="00000000" w:rsidRPr="0026362D" w:rsidP="0026362D">
            <w:pPr>
              <w:pStyle w:val="BodyText"/>
            </w:pPr>
            <w:r w:rsidRPr="0026362D">
              <w:t>1.2 Identify types and quant</w:t>
            </w:r>
            <w:r w:rsidRPr="0026362D">
              <w:t xml:space="preserve">ities of patterns, designs and materials required from plans or work instructions </w:t>
            </w:r>
          </w:p>
          <w:p w:rsidR="00000000" w:rsidP="0026362D">
            <w:pPr>
              <w:pStyle w:val="BodyText"/>
              <w:rPr>
                <w:lang w:val="en-NZ"/>
              </w:rPr>
            </w:pPr>
            <w:r w:rsidRPr="0026362D">
              <w:t>1.3 Identify the processes for painting patterns and designs onto glass and achieving specific outcomes through the firing of glass</w:t>
            </w:r>
          </w:p>
        </w:tc>
      </w:tr>
      <w:tr w:rsidTr="00692E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62D">
            <w:pPr>
              <w:pStyle w:val="BodyText"/>
              <w:rPr>
                <w:lang w:val="en-NZ"/>
              </w:rPr>
            </w:pPr>
            <w:r w:rsidRPr="0026362D">
              <w:t>2. Prepare to paint and fire glass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62D" w:rsidP="0026362D">
            <w:pPr>
              <w:pStyle w:val="BodyText"/>
            </w:pPr>
            <w:r w:rsidRPr="0026362D">
              <w:t>2.1 Determine painting sequence in a logical order to suit the job</w:t>
            </w:r>
          </w:p>
          <w:p w:rsidR="00000000" w:rsidRPr="0026362D" w:rsidP="0026362D">
            <w:pPr>
              <w:pStyle w:val="BodyText"/>
            </w:pPr>
            <w:r w:rsidRPr="0026362D">
              <w:t>2.2 Select and check tools, equipment and materials for suitability, serviceability and safety prior to use</w:t>
            </w:r>
          </w:p>
          <w:p w:rsidR="00000000" w:rsidRPr="0026362D" w:rsidP="0026362D">
            <w:pPr>
              <w:pStyle w:val="BodyText"/>
            </w:pPr>
            <w:r w:rsidRPr="0026362D">
              <w:t xml:space="preserve">2.3 Check patterns and design templates against specifications or job </w:t>
            </w:r>
            <w:r w:rsidRPr="0026362D">
              <w:t>order</w:t>
            </w:r>
          </w:p>
          <w:p w:rsidR="00000000" w:rsidP="0026362D">
            <w:pPr>
              <w:pStyle w:val="BodyText"/>
              <w:rPr>
                <w:lang w:val="en-NZ"/>
              </w:rPr>
            </w:pPr>
            <w:r w:rsidRPr="0026362D">
              <w:t>2.4 M</w:t>
            </w:r>
            <w:r w:rsidRPr="0026362D">
              <w:t>atch paint colours against the plan or work order and prepare glass for painting</w:t>
            </w:r>
          </w:p>
        </w:tc>
      </w:tr>
      <w:tr w:rsidTr="00692E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62D">
            <w:pPr>
              <w:pStyle w:val="BodyText"/>
              <w:rPr>
                <w:lang w:val="en-NZ"/>
              </w:rPr>
            </w:pPr>
            <w:r w:rsidRPr="0026362D">
              <w:t>3. Apply vitreous paint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62D" w:rsidP="0026362D">
            <w:pPr>
              <w:pStyle w:val="BodyText"/>
            </w:pPr>
            <w:r w:rsidRPr="0026362D">
              <w:t xml:space="preserve">3.1 Apply paint to the glass surface in accordance with the pattern or design template </w:t>
            </w:r>
          </w:p>
          <w:p w:rsidR="00000000" w:rsidP="0026362D">
            <w:pPr>
              <w:pStyle w:val="BodyText"/>
              <w:rPr>
                <w:lang w:val="en-NZ"/>
              </w:rPr>
            </w:pPr>
            <w:r w:rsidRPr="0026362D">
              <w:t>3.2 Identify and rectify any problems occurring during the pai</w:t>
            </w:r>
            <w:r w:rsidRPr="0026362D">
              <w:t>nting operation</w:t>
            </w:r>
          </w:p>
        </w:tc>
      </w:tr>
      <w:tr w:rsidTr="00692E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62D">
            <w:pPr>
              <w:pStyle w:val="BodyText"/>
              <w:rPr>
                <w:lang w:val="en-NZ"/>
              </w:rPr>
            </w:pPr>
            <w:r w:rsidRPr="0026362D">
              <w:t>4. Conduct firing operations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62D" w:rsidP="0026362D">
            <w:pPr>
              <w:pStyle w:val="BodyText"/>
            </w:pPr>
            <w:r w:rsidRPr="0026362D">
              <w:t>4.1 Determine firing sequence in a logical order to suit the job</w:t>
            </w:r>
          </w:p>
          <w:p w:rsidR="00000000" w:rsidRPr="0026362D" w:rsidP="0026362D">
            <w:pPr>
              <w:pStyle w:val="BodyText"/>
            </w:pPr>
            <w:r w:rsidRPr="0026362D">
              <w:t>4.2 Check kiln prior to use to ensure it is appropriate for the firing, serviceable and in a safe condition</w:t>
            </w:r>
          </w:p>
          <w:p w:rsidR="00000000" w:rsidRPr="0026362D" w:rsidP="0026362D">
            <w:pPr>
              <w:pStyle w:val="BodyText"/>
            </w:pPr>
            <w:r w:rsidRPr="0026362D">
              <w:t>4.3 Identify and check kiln component</w:t>
            </w:r>
            <w:r w:rsidRPr="0026362D">
              <w:t>s and controls, including emergency stops and guards, for correct operation</w:t>
            </w:r>
          </w:p>
          <w:p w:rsidR="00000000" w:rsidRPr="0026362D" w:rsidP="0026362D">
            <w:pPr>
              <w:pStyle w:val="BodyText"/>
            </w:pPr>
            <w:r w:rsidRPr="0026362D">
              <w:t xml:space="preserve">4.4 Prepare glass for firing and operate, adjust and monitor kiln equipment to ensure correct product quality and output </w:t>
            </w:r>
          </w:p>
          <w:p w:rsidR="00000000" w:rsidP="0026362D">
            <w:pPr>
              <w:pStyle w:val="BodyText"/>
              <w:rPr>
                <w:lang w:val="en-NZ"/>
              </w:rPr>
            </w:pPr>
            <w:r w:rsidRPr="0026362D">
              <w:t>4.5 Identify and rectify any problems occurring during the</w:t>
            </w:r>
            <w:r w:rsidRPr="0026362D">
              <w:t xml:space="preserve"> firing operation</w:t>
            </w:r>
          </w:p>
        </w:tc>
      </w:tr>
      <w:tr w:rsidTr="00692E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62D">
            <w:pPr>
              <w:pStyle w:val="BodyText"/>
              <w:rPr>
                <w:lang w:val="en-NZ"/>
              </w:rPr>
            </w:pPr>
            <w:r w:rsidRPr="0026362D">
              <w:t>5. Finalise the work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62D" w:rsidP="0026362D">
            <w:pPr>
              <w:pStyle w:val="BodyText"/>
            </w:pPr>
            <w:r w:rsidRPr="0026362D">
              <w:t xml:space="preserve">5.1 Inspect painted and fired glass for quality of work and repair or discard in accordance with workplace procedures </w:t>
            </w:r>
          </w:p>
          <w:p w:rsidR="00000000" w:rsidRPr="0026362D" w:rsidP="0026362D">
            <w:pPr>
              <w:pStyle w:val="BodyText"/>
            </w:pPr>
            <w:r w:rsidRPr="0026362D">
              <w:t>5.2 Clean and store tools, equipment and materials in accordance with workplace procedures</w:t>
            </w:r>
          </w:p>
          <w:p w:rsidR="00000000" w:rsidRPr="0026362D" w:rsidP="0026362D">
            <w:pPr>
              <w:pStyle w:val="BodyText"/>
            </w:pPr>
            <w:r w:rsidRPr="0026362D">
              <w:t>5.3 Cl</w:t>
            </w:r>
            <w:r w:rsidRPr="0026362D">
              <w:t>ean work area is cleaned and leave in a safe condition and dispose of waste or recycle in accordance with workplace protocols</w:t>
            </w:r>
          </w:p>
          <w:p w:rsidR="00000000" w:rsidRPr="0026362D" w:rsidP="0026362D">
            <w:pPr>
              <w:pStyle w:val="BodyText"/>
            </w:pPr>
            <w:r w:rsidRPr="0026362D">
              <w:t>5.4 Accurately complete required workplace documentation</w:t>
            </w:r>
          </w:p>
        </w:tc>
      </w:tr>
    </w:tbl>
    <w:p w:rsidR="00692E70" w:rsidP="0026362D">
      <w:pPr>
        <w:pStyle w:val="BodyText"/>
      </w:pPr>
    </w:p>
    <w:p w:rsidR="00692E70" w:rsidP="0026362D">
      <w:pPr>
        <w:pStyle w:val="BodyText"/>
      </w:pPr>
    </w:p>
    <w:p w:rsidR="00000000" w:rsidRPr="0026362D" w:rsidP="0026362D">
      <w:pPr>
        <w:pStyle w:val="Heading1"/>
      </w:pPr>
      <w:bookmarkStart w:id="6" w:name="O_1014465"/>
      <w:bookmarkEnd w:id="6"/>
      <w:r w:rsidRPr="0026362D">
        <w:t>Foundation Skills</w:t>
      </w:r>
    </w:p>
    <w:p w:rsidR="00000000" w:rsidRPr="0026362D" w:rsidP="00692E70">
      <w:pPr>
        <w:pStyle w:val="BodyText"/>
      </w:pPr>
      <w:r w:rsidRPr="0026362D">
        <w:t>Foundation skills essential to performance are explicit in the performance criteria of this unit of competency.</w:t>
      </w:r>
    </w:p>
    <w:p w:rsidR="00000000" w:rsidRPr="0026362D" w:rsidP="0026362D">
      <w:pPr>
        <w:pStyle w:val="Heading1"/>
      </w:pPr>
      <w:bookmarkStart w:id="7" w:name="O_1014464"/>
      <w:bookmarkEnd w:id="7"/>
      <w:r w:rsidRPr="0026362D">
        <w:t>Unit Mapping Information</w:t>
      </w:r>
    </w:p>
    <w:p w:rsidR="00000000" w:rsidRPr="0026362D" w:rsidP="00692E70">
      <w:pPr>
        <w:pStyle w:val="BodyText"/>
      </w:pPr>
      <w:r w:rsidRPr="0026362D">
        <w:t>Supersedes and is equivalent to MSFSL3005 Paint and fire glass.</w:t>
      </w:r>
    </w:p>
    <w:p w:rsidR="00000000" w:rsidRPr="0026362D" w:rsidP="0026362D">
      <w:pPr>
        <w:pStyle w:val="Heading1"/>
      </w:pPr>
      <w:bookmarkStart w:id="8" w:name="O_1014457"/>
      <w:bookmarkEnd w:id="8"/>
      <w:r w:rsidRPr="0026362D">
        <w:t>Links</w:t>
      </w:r>
    </w:p>
    <w:p w:rsidR="00000000" w:rsidRPr="0026362D" w:rsidP="00692E70">
      <w:pPr>
        <w:pStyle w:val="BodyText"/>
      </w:pPr>
      <w:r w:rsidRPr="0026362D">
        <w:t>Companion V</w:t>
      </w:r>
      <w:r w:rsidRPr="0026362D">
        <w:t xml:space="preserve">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2325DE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26362D" w:rsidP="00692E70">
      <w:pPr>
        <w:pStyle w:val="BodyText"/>
        <w:sectPr w:rsidSect="0026362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6362D" w:rsidP="0026362D">
      <w:pPr>
        <w:pStyle w:val="SuperHeading"/>
      </w:pPr>
      <w:r w:rsidRPr="0026362D">
        <w:t>Assessment Requirements for MSFDG3003 Paint and fire glass</w:t>
      </w:r>
    </w:p>
    <w:p w:rsidR="00000000" w:rsidRPr="0026362D" w:rsidP="0026362D">
      <w:pPr>
        <w:pStyle w:val="Heading1"/>
      </w:pPr>
      <w:bookmarkStart w:id="9" w:name="O_1014459"/>
      <w:bookmarkEnd w:id="9"/>
      <w:r w:rsidRPr="0026362D">
        <w:t>Modification History</w:t>
      </w:r>
    </w:p>
    <w:p w:rsidR="00692E70" w:rsidP="00692E70">
      <w:pPr>
        <w:pStyle w:val="BodyText"/>
      </w:pPr>
      <w:r w:rsidRPr="0026362D">
        <w:t>Release 1. Supersedes and is equivalent to MSFSL3005 Paint and fire glass.</w:t>
      </w:r>
    </w:p>
    <w:p w:rsidR="00000000" w:rsidRPr="0026362D" w:rsidP="0026362D">
      <w:pPr>
        <w:pStyle w:val="Heading1"/>
      </w:pPr>
      <w:bookmarkStart w:id="10" w:name="O_1014462"/>
      <w:bookmarkEnd w:id="10"/>
      <w:r w:rsidRPr="0026362D">
        <w:t>Performance Evidence</w:t>
      </w:r>
    </w:p>
    <w:p w:rsidR="00000000" w:rsidRPr="0026362D" w:rsidP="00692E70">
      <w:pPr>
        <w:pStyle w:val="BodyText"/>
      </w:pPr>
      <w:r w:rsidRPr="0026362D">
        <w:t>There must be evidence the candidate has completed the tasks outlined in the elements and performance criteria of th</w:t>
      </w:r>
      <w:r w:rsidRPr="0026362D">
        <w:t xml:space="preserve">is unit, and: </w:t>
      </w:r>
    </w:p>
    <w:p w:rsidR="00000000" w:rsidRPr="0026362D" w:rsidP="0026362D">
      <w:pPr>
        <w:pStyle w:val="ListBullet"/>
      </w:pPr>
      <w:r w:rsidRPr="0026362D">
        <w:t>painted and fired glass using both of the following techniques:</w:t>
      </w:r>
    </w:p>
    <w:p w:rsidR="00000000" w:rsidRPr="0026362D" w:rsidP="0026362D">
      <w:pPr>
        <w:pStyle w:val="ListBullet2"/>
      </w:pPr>
      <w:r w:rsidRPr="0026362D">
        <w:t xml:space="preserve">freehand process </w:t>
      </w:r>
    </w:p>
    <w:p w:rsidR="00692E70" w:rsidP="0026362D">
      <w:pPr>
        <w:pStyle w:val="ListBullet2"/>
      </w:pPr>
      <w:r w:rsidRPr="0026362D">
        <w:t xml:space="preserve">template process. </w:t>
      </w:r>
    </w:p>
    <w:p w:rsidR="00692E70" w:rsidP="0026362D">
      <w:pPr>
        <w:pStyle w:val="ListBullet2"/>
      </w:pPr>
    </w:p>
    <w:p w:rsidR="00000000" w:rsidRPr="0026362D" w:rsidP="0026362D">
      <w:pPr>
        <w:pStyle w:val="Heading1"/>
      </w:pPr>
      <w:bookmarkStart w:id="11" w:name="O_1014461"/>
      <w:bookmarkEnd w:id="11"/>
      <w:r w:rsidRPr="0026362D">
        <w:t>Knowledge Evidence</w:t>
      </w:r>
    </w:p>
    <w:p w:rsidR="00000000" w:rsidRPr="0026362D" w:rsidP="00692E70">
      <w:pPr>
        <w:pStyle w:val="BodyText"/>
      </w:pPr>
      <w:r w:rsidRPr="0026362D">
        <w:t>There must be evidence the candidate has knowledge of:</w:t>
      </w:r>
    </w:p>
    <w:p w:rsidR="00000000" w:rsidRPr="0026362D" w:rsidP="0026362D">
      <w:pPr>
        <w:pStyle w:val="ListBullet"/>
      </w:pPr>
      <w:r w:rsidRPr="0026362D">
        <w:t>state or territory work health and safety legislation, regulations, standards, codes of practice, relevant to the full range of processes for painting and firing glass</w:t>
      </w:r>
    </w:p>
    <w:p w:rsidR="00000000" w:rsidRPr="0026362D" w:rsidP="0026362D">
      <w:pPr>
        <w:pStyle w:val="ListBullet"/>
      </w:pPr>
      <w:r w:rsidRPr="0026362D">
        <w:t>organisational and site standards, requirements, policies and procedures for glass paint</w:t>
      </w:r>
      <w:r w:rsidRPr="0026362D">
        <w:t>ing and firing</w:t>
      </w:r>
    </w:p>
    <w:p w:rsidR="00000000" w:rsidRPr="0026362D" w:rsidP="0026362D">
      <w:pPr>
        <w:pStyle w:val="ListBullet"/>
      </w:pPr>
      <w:r w:rsidRPr="0026362D">
        <w:t>glass painting and firing terminology and techniques</w:t>
      </w:r>
    </w:p>
    <w:p w:rsidR="00000000" w:rsidRPr="0026362D" w:rsidP="0026362D">
      <w:pPr>
        <w:pStyle w:val="ListBullet"/>
      </w:pPr>
      <w:r w:rsidRPr="0026362D">
        <w:t>types of glass suitable for painting and firing, their properties, uses and limitations</w:t>
      </w:r>
    </w:p>
    <w:p w:rsidR="00000000" w:rsidRPr="0026362D" w:rsidP="0026362D">
      <w:pPr>
        <w:pStyle w:val="ListBullet"/>
      </w:pPr>
      <w:r w:rsidRPr="0026362D">
        <w:t>types of vitreous paints, their characteristics, properties, uses and limitations</w:t>
      </w:r>
    </w:p>
    <w:p w:rsidR="00000000" w:rsidRPr="0026362D" w:rsidP="0026362D">
      <w:pPr>
        <w:pStyle w:val="ListBullet"/>
      </w:pPr>
      <w:r w:rsidRPr="0026362D">
        <w:t>techniques for application of different types of patterns and designs</w:t>
      </w:r>
    </w:p>
    <w:p w:rsidR="00000000" w:rsidRPr="0026362D" w:rsidP="0026362D">
      <w:pPr>
        <w:pStyle w:val="ListBullet"/>
      </w:pPr>
      <w:r w:rsidRPr="0026362D">
        <w:t xml:space="preserve">operation of glass firing kiln </w:t>
      </w:r>
    </w:p>
    <w:p w:rsidR="00000000" w:rsidRPr="0026362D" w:rsidP="0026362D">
      <w:pPr>
        <w:pStyle w:val="ListBullet"/>
      </w:pPr>
      <w:r w:rsidRPr="0026362D">
        <w:t>characteristics and properties of glass when heat is applied and the likely impact of various environmental effects on painted and fired glass</w:t>
      </w:r>
    </w:p>
    <w:p w:rsidR="00000000" w:rsidRPr="0026362D" w:rsidP="0026362D">
      <w:pPr>
        <w:pStyle w:val="ListBullet"/>
      </w:pPr>
      <w:r w:rsidRPr="0026362D">
        <w:t>environment</w:t>
      </w:r>
      <w:r w:rsidRPr="0026362D">
        <w:t>al protection requirements relating to the disposal of waste material</w:t>
      </w:r>
    </w:p>
    <w:p w:rsidR="00000000" w:rsidRPr="0026362D" w:rsidP="0026362D">
      <w:pPr>
        <w:pStyle w:val="ListBullet"/>
      </w:pPr>
      <w:r w:rsidRPr="0026362D">
        <w:t>problem identification and resolution relating to painting and firing glass</w:t>
      </w:r>
    </w:p>
    <w:p w:rsidR="00000000" w:rsidRPr="0026362D" w:rsidP="0026362D">
      <w:pPr>
        <w:pStyle w:val="ListBullet"/>
      </w:pPr>
      <w:r w:rsidRPr="0026362D">
        <w:t>storage systems and labelling</w:t>
      </w:r>
    </w:p>
    <w:p w:rsidR="00000000" w:rsidRPr="0026362D" w:rsidP="0026362D">
      <w:pPr>
        <w:pStyle w:val="ListBullet"/>
      </w:pPr>
      <w:r w:rsidRPr="0026362D">
        <w:t>procedures for the recording, reporting and maintenance of workplace records and</w:t>
      </w:r>
      <w:r w:rsidRPr="0026362D">
        <w:t xml:space="preserve"> information</w:t>
      </w:r>
    </w:p>
    <w:p w:rsidR="00692E70" w:rsidP="0026362D">
      <w:pPr>
        <w:pStyle w:val="ListBullet"/>
      </w:pPr>
      <w:r w:rsidRPr="0026362D">
        <w:t>mathematical procedures for estimation and measurement.</w:t>
      </w:r>
    </w:p>
    <w:p w:rsidR="00692E70" w:rsidP="0026362D">
      <w:pPr>
        <w:pStyle w:val="ListBullet"/>
      </w:pPr>
    </w:p>
    <w:p w:rsidR="00000000" w:rsidRPr="0026362D" w:rsidP="0026362D">
      <w:pPr>
        <w:pStyle w:val="Heading1"/>
      </w:pPr>
      <w:bookmarkStart w:id="12" w:name="O_1014460"/>
      <w:bookmarkEnd w:id="12"/>
      <w:r w:rsidRPr="0026362D">
        <w:t>Assessment Conditions</w:t>
      </w:r>
    </w:p>
    <w:p w:rsidR="00000000" w:rsidRPr="0026362D" w:rsidP="00692E70">
      <w:pPr>
        <w:pStyle w:val="BodyText"/>
      </w:pPr>
      <w:r w:rsidRPr="0026362D">
        <w:t>Skills must have been demonstrated in the workplace or in a simulated environment that reflects workplace conditions and contingencies. The follo</w:t>
      </w:r>
      <w:r w:rsidRPr="0026362D">
        <w:t xml:space="preserve">wing conditions must be met for this unit: </w:t>
      </w:r>
    </w:p>
    <w:p w:rsidR="00000000" w:rsidRPr="0026362D" w:rsidP="0026362D">
      <w:pPr>
        <w:pStyle w:val="ListBullet"/>
      </w:pPr>
      <w:r w:rsidRPr="0026362D">
        <w:t xml:space="preserve">use of suitable facilities, equipment and resources, including: </w:t>
      </w:r>
    </w:p>
    <w:p w:rsidR="00000000" w:rsidRPr="0026362D" w:rsidP="0026362D">
      <w:pPr>
        <w:pStyle w:val="ListBullet2"/>
      </w:pPr>
      <w:r w:rsidRPr="0026362D">
        <w:t>glass for painting</w:t>
      </w:r>
    </w:p>
    <w:p w:rsidR="00000000" w:rsidRPr="0026362D" w:rsidP="0026362D">
      <w:pPr>
        <w:pStyle w:val="ListBullet2"/>
      </w:pPr>
      <w:r w:rsidRPr="0026362D">
        <w:t>kiln</w:t>
      </w:r>
    </w:p>
    <w:p w:rsidR="00000000" w:rsidRPr="0026362D" w:rsidP="0026362D">
      <w:pPr>
        <w:pStyle w:val="ListBullet2"/>
      </w:pPr>
      <w:r w:rsidRPr="0026362D">
        <w:t>tools and equipment to complete tasks in the Performance Evidence</w:t>
      </w:r>
    </w:p>
    <w:p w:rsidR="00000000" w:rsidRPr="0026362D" w:rsidP="0026362D">
      <w:pPr>
        <w:pStyle w:val="ListBullet2"/>
      </w:pPr>
      <w:r w:rsidRPr="0026362D">
        <w:t>workplace procedures.</w:t>
      </w:r>
    </w:p>
    <w:p w:rsidR="00692E70" w:rsidP="00692E70">
      <w:pPr>
        <w:pStyle w:val="BodyText"/>
      </w:pPr>
      <w:r w:rsidRPr="0026362D">
        <w:t>Assessors must satisfy the NVR/AQTF mandatory competency requirements for assessors.</w:t>
      </w:r>
    </w:p>
    <w:p w:rsidR="00000000" w:rsidRPr="0026362D" w:rsidP="0026362D">
      <w:pPr>
        <w:pStyle w:val="Heading1"/>
      </w:pPr>
      <w:bookmarkStart w:id="13" w:name="O_1014458"/>
      <w:bookmarkEnd w:id="13"/>
      <w:r w:rsidRPr="0026362D">
        <w:t>Links</w:t>
      </w:r>
    </w:p>
    <w:p w:rsidR="00000000" w:rsidRPr="0026362D" w:rsidP="00692E70">
      <w:pPr>
        <w:pStyle w:val="BodyText"/>
      </w:pPr>
      <w:r w:rsidRPr="002636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2325DE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26362D" w:rsidP="0026362D"/>
    <w:sectPr w:rsidSect="0026362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6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62D" w:rsidRPr="00692E70" w:rsidP="00692E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6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E70" w:rsidP="002636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92E70" w:rsidP="002636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92E70" w:rsidP="0026362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62D" w:rsidP="002636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92E70">
      <w:t>Approved</w:t>
    </w:r>
    <w:r w:rsidR="00692E7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92E7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92E70">
      <w:rPr>
        <w:noProof/>
      </w:rPr>
      <w:t>4</w:t>
    </w:r>
    <w:r>
      <w:rPr>
        <w:noProof/>
      </w:rPr>
      <w:fldChar w:fldCharType="end"/>
    </w:r>
  </w:p>
  <w:p w:rsidR="0026362D" w:rsidP="002636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92E7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92E70">
      <w:t>Skills Insight</w:t>
    </w:r>
    <w:r w:rsidR="00692E70">
      <w:fldChar w:fldCharType="end"/>
    </w:r>
  </w:p>
  <w:p w:rsidR="0026362D" w:rsidP="002636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6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E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362D" w:rsidRPr="00692E70" w:rsidP="00692E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6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E70" w:rsidRPr="002D2AF8" w:rsidP="002636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MSFDG3003 Paint and fire glass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92E70" w:rsidP="0026362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62D" w:rsidRPr="002D2AF8" w:rsidP="002636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92E70">
      <w:t>MSFDG3003 Paint and fire glass</w:t>
    </w:r>
    <w:r w:rsidR="00692E7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92E70">
      <w:rPr>
        <w:noProof/>
      </w:rPr>
      <w:t>2 March 2025</w:t>
    </w:r>
    <w:r>
      <w:fldChar w:fldCharType="end"/>
    </w:r>
  </w:p>
  <w:p w:rsidR="0026362D" w:rsidP="002636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2DEF4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7108C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0F4BC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36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36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36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36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36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36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36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36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36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36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36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362D"/>
  </w:style>
  <w:style w:type="character" w:customStyle="1" w:styleId="Heading1Char">
    <w:name w:val="Heading 1 Char"/>
    <w:basedOn w:val="DefaultParagraphFont"/>
    <w:link w:val="Heading1"/>
    <w:rsid w:val="002636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36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36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362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362D"/>
    <w:rPr>
      <w:b/>
      <w:spacing w:val="0"/>
    </w:rPr>
  </w:style>
  <w:style w:type="paragraph" w:styleId="ListBullet2">
    <w:name w:val="List Bullet 2"/>
    <w:basedOn w:val="List2"/>
    <w:rsid w:val="0026362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6362D"/>
    <w:rPr>
      <w:i/>
    </w:rPr>
  </w:style>
  <w:style w:type="paragraph" w:customStyle="1" w:styleId="SuperHeading">
    <w:name w:val="SuperHeading"/>
    <w:basedOn w:val="Normal"/>
    <w:rsid w:val="002636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36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36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36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36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36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36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36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36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36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36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36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36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36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36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36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36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36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36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36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36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36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36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36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36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636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36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36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36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36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36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36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36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362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636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36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36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362D"/>
  </w:style>
  <w:style w:type="paragraph" w:styleId="TableofFigures">
    <w:name w:val="table of figures"/>
    <w:basedOn w:val="Normal"/>
    <w:next w:val="Normal"/>
    <w:semiHidden/>
    <w:rsid w:val="002636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362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6362D"/>
    <w:rPr>
      <w:rFonts w:ascii="Wingdings" w:hAnsi="Wingdings"/>
    </w:rPr>
  </w:style>
  <w:style w:type="paragraph" w:customStyle="1" w:styleId="TableHeading">
    <w:name w:val="Table Heading"/>
    <w:basedOn w:val="HeadingBase"/>
    <w:rsid w:val="002636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362D"/>
    <w:rPr>
      <w:color w:val="0033CC"/>
      <w:u w:val="none"/>
    </w:rPr>
  </w:style>
  <w:style w:type="paragraph" w:customStyle="1" w:styleId="BodyTextRight">
    <w:name w:val="Body Text Right"/>
    <w:basedOn w:val="BodyText"/>
    <w:rsid w:val="002636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36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362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36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36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36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362D"/>
    <w:rPr>
      <w:sz w:val="32"/>
    </w:rPr>
  </w:style>
  <w:style w:type="paragraph" w:customStyle="1" w:styleId="HeadingProcedure">
    <w:name w:val="Heading Procedure"/>
    <w:basedOn w:val="HeadingBase"/>
    <w:next w:val="Normal"/>
    <w:rsid w:val="002636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362D"/>
    <w:pPr>
      <w:spacing w:before="60" w:after="60"/>
    </w:pPr>
  </w:style>
  <w:style w:type="paragraph" w:styleId="ListContinue">
    <w:name w:val="List Continue"/>
    <w:basedOn w:val="List"/>
    <w:rsid w:val="0026362D"/>
    <w:pPr>
      <w:ind w:firstLine="0"/>
    </w:pPr>
  </w:style>
  <w:style w:type="paragraph" w:customStyle="1" w:styleId="ListNote">
    <w:name w:val="List Note"/>
    <w:basedOn w:val="List"/>
    <w:rsid w:val="002636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36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36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362D"/>
    <w:rPr>
      <w:rFonts w:ascii="Courier New" w:hAnsi="Courier New"/>
    </w:rPr>
  </w:style>
  <w:style w:type="paragraph" w:customStyle="1" w:styleId="NoteBullet">
    <w:name w:val="Note Bullet"/>
    <w:basedOn w:val="Note"/>
    <w:rsid w:val="002636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36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36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36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362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636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36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362D"/>
    <w:rPr>
      <w:b/>
      <w:smallCaps/>
    </w:rPr>
  </w:style>
  <w:style w:type="paragraph" w:customStyle="1" w:styleId="TableListNumber">
    <w:name w:val="Table List Number"/>
    <w:basedOn w:val="ListNumber"/>
    <w:rsid w:val="002636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36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362D"/>
    <w:pPr>
      <w:numPr>
        <w:numId w:val="9"/>
      </w:numPr>
    </w:pPr>
  </w:style>
  <w:style w:type="paragraph" w:customStyle="1" w:styleId="ListAlpha2">
    <w:name w:val="List Alpha 2"/>
    <w:basedOn w:val="List2"/>
    <w:rsid w:val="0026362D"/>
    <w:pPr>
      <w:numPr>
        <w:numId w:val="8"/>
      </w:numPr>
    </w:pPr>
  </w:style>
  <w:style w:type="paragraph" w:styleId="List2">
    <w:name w:val="List 2"/>
    <w:basedOn w:val="BodyText"/>
    <w:rsid w:val="002636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36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36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36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362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362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6362D"/>
    <w:pPr>
      <w:numPr>
        <w:numId w:val="4"/>
      </w:numPr>
    </w:pPr>
  </w:style>
  <w:style w:type="paragraph" w:styleId="ListContinue2">
    <w:name w:val="List Continue 2"/>
    <w:basedOn w:val="List2"/>
    <w:rsid w:val="0026362D"/>
    <w:pPr>
      <w:ind w:firstLine="0"/>
    </w:pPr>
  </w:style>
  <w:style w:type="paragraph" w:styleId="ListContinue3">
    <w:name w:val="List Continue 3"/>
    <w:basedOn w:val="List3"/>
    <w:rsid w:val="0026362D"/>
    <w:pPr>
      <w:ind w:left="1021" w:firstLine="0"/>
    </w:pPr>
  </w:style>
  <w:style w:type="paragraph" w:styleId="ListContinue4">
    <w:name w:val="List Continue 4"/>
    <w:basedOn w:val="List4"/>
    <w:rsid w:val="0026362D"/>
    <w:pPr>
      <w:ind w:firstLine="0"/>
    </w:pPr>
  </w:style>
  <w:style w:type="paragraph" w:styleId="ListContinue5">
    <w:name w:val="List Continue 5"/>
    <w:basedOn w:val="List5"/>
    <w:rsid w:val="0026362D"/>
    <w:pPr>
      <w:ind w:firstLine="0"/>
    </w:pPr>
  </w:style>
  <w:style w:type="paragraph" w:styleId="ListNumber3">
    <w:name w:val="List Number 3"/>
    <w:basedOn w:val="List3"/>
    <w:rsid w:val="0026362D"/>
    <w:pPr>
      <w:numPr>
        <w:numId w:val="5"/>
      </w:numPr>
    </w:pPr>
  </w:style>
  <w:style w:type="paragraph" w:styleId="ListNumber4">
    <w:name w:val="List Number 4"/>
    <w:basedOn w:val="List4"/>
    <w:rsid w:val="0026362D"/>
    <w:pPr>
      <w:numPr>
        <w:numId w:val="6"/>
      </w:numPr>
    </w:pPr>
  </w:style>
  <w:style w:type="paragraph" w:styleId="ListNumber5">
    <w:name w:val="List Number 5"/>
    <w:basedOn w:val="List5"/>
    <w:rsid w:val="0026362D"/>
    <w:pPr>
      <w:numPr>
        <w:numId w:val="7"/>
      </w:numPr>
    </w:pPr>
  </w:style>
  <w:style w:type="paragraph" w:styleId="BlockText">
    <w:name w:val="Block Text"/>
    <w:basedOn w:val="Normal"/>
    <w:rsid w:val="002636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36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362D"/>
    <w:rPr>
      <w:sz w:val="16"/>
      <w:vertAlign w:val="superscript"/>
    </w:rPr>
  </w:style>
  <w:style w:type="character" w:customStyle="1" w:styleId="Symbols">
    <w:name w:val="Symbols"/>
    <w:basedOn w:val="DefaultParagraphFont"/>
    <w:rsid w:val="0026362D"/>
    <w:rPr>
      <w:rFonts w:ascii="Symbol" w:hAnsi="Symbol"/>
    </w:rPr>
  </w:style>
  <w:style w:type="character" w:customStyle="1" w:styleId="MenuOptions">
    <w:name w:val="Menu Options"/>
    <w:basedOn w:val="DefaultParagraphFont"/>
    <w:rsid w:val="002636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362D"/>
    <w:rPr>
      <w:b/>
    </w:rPr>
  </w:style>
  <w:style w:type="character" w:customStyle="1" w:styleId="Underlined">
    <w:name w:val="Underlined"/>
    <w:basedOn w:val="DefaultParagraphFont"/>
    <w:rsid w:val="0026362D"/>
    <w:rPr>
      <w:u w:val="single"/>
    </w:rPr>
  </w:style>
  <w:style w:type="paragraph" w:customStyle="1" w:styleId="TableBodyTextRight">
    <w:name w:val="Table Body Text Right"/>
    <w:basedOn w:val="TableBodyText"/>
    <w:rsid w:val="002636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362D"/>
    <w:rPr>
      <w:sz w:val="18"/>
    </w:rPr>
  </w:style>
  <w:style w:type="paragraph" w:customStyle="1" w:styleId="BodySmallRight">
    <w:name w:val="Body Small Right"/>
    <w:basedOn w:val="BodyTextRight"/>
    <w:rsid w:val="0026362D"/>
    <w:rPr>
      <w:sz w:val="18"/>
      <w:szCs w:val="18"/>
    </w:rPr>
  </w:style>
  <w:style w:type="paragraph" w:customStyle="1" w:styleId="MarginEdition">
    <w:name w:val="Margin Edition"/>
    <w:basedOn w:val="MarginNote"/>
    <w:rsid w:val="002636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362D"/>
    <w:rPr>
      <w:sz w:val="2"/>
      <w:szCs w:val="2"/>
    </w:rPr>
  </w:style>
  <w:style w:type="character" w:customStyle="1" w:styleId="Small">
    <w:name w:val="Small"/>
    <w:basedOn w:val="DefaultParagraphFont"/>
    <w:rsid w:val="0026362D"/>
    <w:rPr>
      <w:sz w:val="16"/>
    </w:rPr>
  </w:style>
  <w:style w:type="paragraph" w:customStyle="1" w:styleId="WideTable">
    <w:name w:val="Wide Table"/>
    <w:basedOn w:val="Normal"/>
    <w:rsid w:val="002636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362D"/>
  </w:style>
  <w:style w:type="paragraph" w:styleId="Quote">
    <w:name w:val="Quote"/>
    <w:basedOn w:val="Heading1"/>
    <w:link w:val="QuoteChar"/>
    <w:qFormat/>
    <w:rsid w:val="002636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36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362D"/>
    <w:pPr>
      <w:pageBreakBefore/>
    </w:pPr>
  </w:style>
  <w:style w:type="paragraph" w:customStyle="1" w:styleId="Border">
    <w:name w:val="Border"/>
    <w:basedOn w:val="Normal"/>
    <w:qFormat/>
    <w:rsid w:val="002636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36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36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36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36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36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36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36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36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362D"/>
    <w:rPr>
      <w:u w:val="single"/>
    </w:rPr>
  </w:style>
  <w:style w:type="character" w:customStyle="1" w:styleId="BoldandItalics">
    <w:name w:val="Bold and Italics"/>
    <w:qFormat/>
    <w:rsid w:val="0026362D"/>
    <w:rPr>
      <w:b/>
      <w:i/>
      <w:u w:val="none"/>
    </w:rPr>
  </w:style>
  <w:style w:type="paragraph" w:styleId="BalloonText">
    <w:name w:val="Balloon Text"/>
    <w:basedOn w:val="Normal"/>
    <w:link w:val="BalloonTextChar"/>
    <w:rsid w:val="002636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36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36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36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36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36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362D"/>
    <w:pPr>
      <w:spacing w:before="0" w:after="0"/>
    </w:pPr>
  </w:style>
  <w:style w:type="paragraph" w:customStyle="1" w:styleId="BodyTextBold">
    <w:name w:val="Body Text Bold"/>
    <w:basedOn w:val="BodyText"/>
    <w:qFormat/>
    <w:rsid w:val="0026362D"/>
    <w:rPr>
      <w:b/>
    </w:rPr>
  </w:style>
  <w:style w:type="character" w:styleId="Hyperlink">
    <w:name w:val="Hyperlink"/>
    <w:basedOn w:val="DefaultParagraphFont"/>
    <w:uiPriority w:val="99"/>
    <w:unhideWhenUsed/>
    <w:rsid w:val="00692E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784</Words>
  <Characters>4779</Characters>
  <Application>Microsoft Office Word</Application>
  <DocSecurity>0</DocSecurity>
  <Lines>136</Lines>
  <Paragraphs>97</Paragraphs>
  <ScaleCrop>false</ScaleCrop>
  <Company>Author-it Software Corporation Ltd.</Company>
  <LinksUpToDate>false</LinksUpToDate>
  <CharactersWithSpaces>5466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MSFDG3003 Paint and fire glass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2025-03-01T14:48:00Z</dcterms:created>
  <dcterms:modified xsi:type="dcterms:W3CDTF">2025-03-01T14:48:00Z</dcterms:modified>
</cp:coreProperties>
</file>