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843" w:rsidP="00333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MSFDG3001 Protect leadlight and stained glass</w:t>
      </w:r>
      <w:r>
        <w:fldChar w:fldCharType="end"/>
      </w:r>
    </w:p>
    <w:p w:rsidR="00333843" w:rsidP="00333843">
      <w:pPr>
        <w:pStyle w:val="Version"/>
        <w:sectPr w:rsidSect="00B65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08D" w:rsidP="00B6508D">
      <w:pPr>
        <w:pStyle w:val="SuperHeading"/>
      </w:pPr>
      <w:r w:rsidRPr="00B6508D">
        <w:t>MSFDG3001 Protect leadlight and stained glass</w:t>
      </w:r>
    </w:p>
    <w:p w:rsidR="00000000" w:rsidRPr="00B6508D" w:rsidP="00B6508D">
      <w:pPr>
        <w:pStyle w:val="Heading1"/>
      </w:pPr>
      <w:bookmarkStart w:id="1" w:name="O_1014429"/>
      <w:bookmarkEnd w:id="1"/>
      <w:r w:rsidRPr="00B6508D">
        <w:t>Modification History</w:t>
      </w:r>
    </w:p>
    <w:p w:rsidR="00000000" w:rsidRPr="00B6508D" w:rsidP="00333843">
      <w:pPr>
        <w:pStyle w:val="BodyText"/>
      </w:pPr>
      <w:r w:rsidRPr="00B6508D">
        <w:t>Release 1. Supersedes and is equivalent to MSFSL3002 Protect stained glass and leadlighting.</w:t>
      </w:r>
    </w:p>
    <w:p w:rsidR="00000000" w:rsidRPr="00B6508D" w:rsidP="00B6508D">
      <w:pPr>
        <w:pStyle w:val="Heading1"/>
      </w:pPr>
      <w:bookmarkStart w:id="2" w:name="O_1014435"/>
      <w:bookmarkEnd w:id="2"/>
      <w:r w:rsidRPr="00B6508D">
        <w:t>Application</w:t>
      </w:r>
    </w:p>
    <w:p w:rsidR="00000000" w:rsidRPr="00B6508D" w:rsidP="00333843">
      <w:pPr>
        <w:pStyle w:val="BodyText"/>
      </w:pPr>
      <w:r w:rsidRPr="00B6508D">
        <w:t>This unit describes the skills and knowledge required to protect leadlight and stained glass for secur</w:t>
      </w:r>
      <w:r w:rsidRPr="00B6508D">
        <w:t>ity, environmental and heritage purposes.</w:t>
      </w:r>
    </w:p>
    <w:p w:rsidR="00000000" w:rsidRPr="00B6508D" w:rsidP="00333843">
      <w:pPr>
        <w:pStyle w:val="BodyText"/>
      </w:pPr>
      <w:r w:rsidRPr="00B6508D">
        <w:t>This unit applies to individuals working with designed glass.</w:t>
      </w:r>
    </w:p>
    <w:p w:rsidR="00333843" w:rsidP="00333843">
      <w:pPr>
        <w:pStyle w:val="BodyText"/>
      </w:pPr>
      <w:r w:rsidRPr="00B6508D">
        <w:t>No licensing or certification requirements exist at the time of publication. Relevant legislation, industry standards and codes of practice within Austr</w:t>
      </w:r>
      <w:r w:rsidRPr="00B6508D">
        <w:t>alia must be applied.</w:t>
      </w:r>
    </w:p>
    <w:p w:rsidR="00000000" w:rsidRPr="00B6508D" w:rsidP="00B6508D">
      <w:pPr>
        <w:pStyle w:val="Heading1"/>
      </w:pPr>
      <w:bookmarkStart w:id="3" w:name="O_1014434"/>
      <w:bookmarkEnd w:id="3"/>
      <w:r w:rsidRPr="00B6508D">
        <w:t>Pre-requisite Unit</w:t>
      </w:r>
    </w:p>
    <w:p w:rsidR="00333843" w:rsidP="00333843">
      <w:pPr>
        <w:pStyle w:val="BodyText"/>
      </w:pPr>
      <w:r w:rsidRPr="00B6508D">
        <w:t>N/A</w:t>
      </w:r>
    </w:p>
    <w:p w:rsidR="00000000" w:rsidRPr="00B6508D" w:rsidP="00B6508D">
      <w:pPr>
        <w:pStyle w:val="Heading1"/>
      </w:pPr>
      <w:bookmarkStart w:id="4" w:name="O_1014433"/>
      <w:bookmarkEnd w:id="4"/>
      <w:r w:rsidRPr="00B6508D">
        <w:t>Unit Sector</w:t>
      </w:r>
    </w:p>
    <w:p w:rsidR="00000000" w:rsidRPr="00B6508D" w:rsidP="00333843">
      <w:pPr>
        <w:pStyle w:val="BodyText"/>
      </w:pPr>
      <w:r w:rsidRPr="00B6508D">
        <w:t>Leadlight and Stained Glass</w:t>
      </w:r>
    </w:p>
    <w:p w:rsidR="00000000" w:rsidRPr="00B6508D" w:rsidP="00B6508D">
      <w:pPr>
        <w:pStyle w:val="Heading1"/>
      </w:pPr>
      <w:bookmarkStart w:id="5" w:name="O_1014432"/>
      <w:bookmarkEnd w:id="5"/>
      <w:r w:rsidRPr="00B650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338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D" w:rsidP="00B6508D">
            <w:pPr>
              <w:pStyle w:val="BodyText"/>
            </w:pPr>
            <w:r w:rsidRPr="00B6508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D">
            <w:pPr>
              <w:pStyle w:val="BodyText"/>
              <w:rPr>
                <w:lang w:val="en-NZ"/>
              </w:rPr>
            </w:pPr>
            <w:r w:rsidRPr="00B6508D">
              <w:rPr>
                <w:rStyle w:val="SpecialBold"/>
              </w:rPr>
              <w:t>Performance Criteria</w:t>
            </w:r>
          </w:p>
        </w:tc>
      </w:tr>
      <w:tr w:rsidTr="003338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D" w:rsidP="00B6508D">
            <w:pPr>
              <w:pStyle w:val="BodyText"/>
            </w:pPr>
            <w:r w:rsidRPr="00B6508D">
              <w:rPr>
                <w:rStyle w:val="Emphasis"/>
              </w:rPr>
              <w:t xml:space="preserve">Elements describe the </w:t>
            </w:r>
            <w:r w:rsidRPr="00B6508D">
              <w:t xml:space="preserve">essential </w:t>
            </w:r>
            <w:r w:rsidRPr="00B6508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D">
            <w:pPr>
              <w:pStyle w:val="BodyText"/>
              <w:rPr>
                <w:lang w:val="en-NZ"/>
              </w:rPr>
            </w:pPr>
            <w:r w:rsidRPr="00B650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38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D">
            <w:pPr>
              <w:pStyle w:val="BodyText"/>
              <w:rPr>
                <w:lang w:val="en-NZ"/>
              </w:rPr>
            </w:pPr>
            <w:r w:rsidRPr="00B6508D">
              <w:t>1. Identify protection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D" w:rsidP="00B6508D">
            <w:pPr>
              <w:pStyle w:val="BodyText"/>
            </w:pPr>
            <w:r w:rsidRPr="00B6508D">
              <w:t>1.1 Identify and follow work health and safety, legislative and organisational requirements</w:t>
            </w:r>
          </w:p>
          <w:p w:rsidR="00000000" w:rsidRPr="00B6508D" w:rsidP="00B6508D">
            <w:pPr>
              <w:pStyle w:val="BodyText"/>
            </w:pPr>
            <w:r w:rsidRPr="00B6508D">
              <w:t>1.2 Inspect and determine the p</w:t>
            </w:r>
            <w:r w:rsidRPr="00B6508D">
              <w:t>rocess for achieving protection of the leadlight and stained glass</w:t>
            </w:r>
          </w:p>
          <w:p w:rsidR="00000000" w:rsidRPr="00B6508D" w:rsidP="00B6508D">
            <w:pPr>
              <w:pStyle w:val="BodyText"/>
            </w:pPr>
            <w:r w:rsidRPr="00B6508D">
              <w:t xml:space="preserve">1.3 Identify types and quantities of materials required for the protection of leadlight and stained glass from plans or work instructions </w:t>
            </w:r>
          </w:p>
          <w:p w:rsidR="00000000" w:rsidRPr="00B6508D" w:rsidP="00B6508D">
            <w:pPr>
              <w:pStyle w:val="BodyText"/>
            </w:pPr>
            <w:r w:rsidRPr="00B6508D">
              <w:t xml:space="preserve">1.4 Determine work sequence in a logical order to </w:t>
            </w:r>
            <w:r w:rsidRPr="00B6508D">
              <w:t>suit the job</w:t>
            </w:r>
          </w:p>
          <w:p w:rsidR="00000000" w:rsidP="00B6508D">
            <w:pPr>
              <w:pStyle w:val="BodyText"/>
              <w:rPr>
                <w:lang w:val="en-NZ"/>
              </w:rPr>
            </w:pPr>
            <w:r w:rsidRPr="00B6508D">
              <w:t>1.5 Select and check tools, equipment and materials for suitability, serviceability and safety prior to use</w:t>
            </w:r>
          </w:p>
        </w:tc>
      </w:tr>
      <w:tr w:rsidTr="003338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D">
            <w:pPr>
              <w:pStyle w:val="BodyText"/>
              <w:rPr>
                <w:lang w:val="en-NZ"/>
              </w:rPr>
            </w:pPr>
            <w:r w:rsidRPr="00B6508D">
              <w:t>2. Install protection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D" w:rsidP="00B6508D">
            <w:pPr>
              <w:pStyle w:val="BodyText"/>
            </w:pPr>
            <w:r w:rsidRPr="00B6508D">
              <w:t>2.1 Cut, shape and form protection materials to ensure correct size and application</w:t>
            </w:r>
          </w:p>
          <w:p w:rsidR="00000000" w:rsidRPr="00B6508D" w:rsidP="00B6508D">
            <w:pPr>
              <w:pStyle w:val="BodyText"/>
            </w:pPr>
            <w:r w:rsidRPr="00B6508D">
              <w:t>2.2 Install or fit protection materials in accordance with protection requirements</w:t>
            </w:r>
          </w:p>
          <w:p w:rsidR="00000000" w:rsidP="00B6508D">
            <w:pPr>
              <w:pStyle w:val="BodyText"/>
              <w:rPr>
                <w:lang w:val="en-NZ"/>
              </w:rPr>
            </w:pPr>
            <w:r w:rsidRPr="00B6508D">
              <w:t>2.3 Identify and rectify problems occurring during the operation.</w:t>
            </w:r>
          </w:p>
        </w:tc>
      </w:tr>
      <w:tr w:rsidTr="003338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D">
            <w:pPr>
              <w:pStyle w:val="BodyText"/>
              <w:rPr>
                <w:lang w:val="en-NZ"/>
              </w:rPr>
            </w:pPr>
            <w:r w:rsidRPr="00B6508D">
              <w:t>3. Finalise the protection process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D" w:rsidP="00B6508D">
            <w:pPr>
              <w:pStyle w:val="BodyText"/>
            </w:pPr>
            <w:r w:rsidRPr="00B6508D">
              <w:t>3.1 Inspect glass for quality of work and identify and repair deficienc</w:t>
            </w:r>
            <w:r w:rsidRPr="00B6508D">
              <w:t>ies</w:t>
            </w:r>
          </w:p>
          <w:p w:rsidR="00000000" w:rsidRPr="00B6508D" w:rsidP="00B6508D">
            <w:pPr>
              <w:pStyle w:val="BodyText"/>
            </w:pPr>
            <w:r w:rsidRPr="00B6508D">
              <w:t>3.2 Clean and store tools, equipment and materials in accordance with workplace procedures</w:t>
            </w:r>
          </w:p>
          <w:p w:rsidR="00000000" w:rsidRPr="00B6508D" w:rsidP="00B6508D">
            <w:pPr>
              <w:pStyle w:val="BodyText"/>
            </w:pPr>
            <w:r w:rsidRPr="00B6508D">
              <w:t>3.3 Clean work area and leave in a safe condition and dispose of or recycle waste in accordance with workplace protocols</w:t>
            </w:r>
          </w:p>
          <w:p w:rsidR="00000000" w:rsidRPr="00B6508D" w:rsidP="00B6508D">
            <w:pPr>
              <w:pStyle w:val="BodyText"/>
            </w:pPr>
            <w:r w:rsidRPr="00B6508D">
              <w:t>3.4 Accurately complete required workpla</w:t>
            </w:r>
            <w:r w:rsidRPr="00B6508D">
              <w:t>ce documentation</w:t>
            </w:r>
          </w:p>
        </w:tc>
      </w:tr>
    </w:tbl>
    <w:p w:rsidR="00333843" w:rsidP="00B6508D">
      <w:pPr>
        <w:pStyle w:val="BodyText"/>
      </w:pPr>
    </w:p>
    <w:p w:rsidR="00333843" w:rsidP="00B6508D">
      <w:pPr>
        <w:pStyle w:val="BodyText"/>
      </w:pPr>
    </w:p>
    <w:p w:rsidR="00000000" w:rsidRPr="00B6508D" w:rsidP="00B6508D">
      <w:pPr>
        <w:pStyle w:val="Heading1"/>
      </w:pPr>
      <w:bookmarkStart w:id="6" w:name="O_1014431"/>
      <w:bookmarkEnd w:id="6"/>
      <w:r w:rsidRPr="00B6508D">
        <w:t>Foundation Skills</w:t>
      </w:r>
    </w:p>
    <w:p w:rsidR="00000000" w:rsidRPr="00B6508D" w:rsidP="00333843">
      <w:pPr>
        <w:pStyle w:val="BodyText"/>
      </w:pPr>
      <w:r w:rsidRPr="00B6508D">
        <w:t>Foundation skills essential to performance are explicit in the performance criteria of this unit of competency.</w:t>
      </w:r>
    </w:p>
    <w:p w:rsidR="00000000" w:rsidRPr="00B6508D" w:rsidP="00B6508D">
      <w:pPr>
        <w:pStyle w:val="Heading1"/>
      </w:pPr>
      <w:bookmarkStart w:id="7" w:name="O_1014430"/>
      <w:bookmarkEnd w:id="7"/>
      <w:r w:rsidRPr="00B6508D">
        <w:t>Unit Mapping Information</w:t>
      </w:r>
    </w:p>
    <w:p w:rsidR="00000000" w:rsidRPr="00B6508D" w:rsidP="00333843">
      <w:pPr>
        <w:pStyle w:val="BodyText"/>
      </w:pPr>
      <w:r w:rsidRPr="00B6508D">
        <w:t>Supersedes and is equivalent to MSFSL3002 P</w:t>
      </w:r>
      <w:r w:rsidRPr="00B6508D">
        <w:t>rotect stained glass and leadlighting.</w:t>
      </w:r>
    </w:p>
    <w:p w:rsidR="00000000" w:rsidRPr="00B6508D" w:rsidP="00B6508D">
      <w:pPr>
        <w:pStyle w:val="Heading1"/>
      </w:pPr>
      <w:bookmarkStart w:id="8" w:name="O_1014423"/>
      <w:bookmarkEnd w:id="8"/>
      <w:r w:rsidRPr="00B6508D">
        <w:t>Links</w:t>
      </w:r>
    </w:p>
    <w:p w:rsidR="00000000" w:rsidRPr="00B6508D" w:rsidP="00333843">
      <w:pPr>
        <w:pStyle w:val="BodyText"/>
      </w:pPr>
      <w:r w:rsidRPr="00B65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A560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6508D" w:rsidP="00B6508D"/>
    <w:sectPr w:rsidSect="00B65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D" w:rsidRPr="00333843" w:rsidP="00333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43" w:rsidP="00B65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3843" w:rsidP="00B65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3843" w:rsidP="00B65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08D" w:rsidRPr="00333843" w:rsidP="00333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43" w:rsidRPr="002D2AF8" w:rsidP="00B65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MSFDG3001 Protect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33843" w:rsidP="00B65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08D"/>
  </w:style>
  <w:style w:type="character" w:customStyle="1" w:styleId="Heading1Char">
    <w:name w:val="Heading 1 Char"/>
    <w:basedOn w:val="DefaultParagraphFont"/>
    <w:link w:val="Heading1"/>
    <w:rsid w:val="00B65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0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508D"/>
    <w:rPr>
      <w:b/>
      <w:spacing w:val="0"/>
    </w:rPr>
  </w:style>
  <w:style w:type="character" w:styleId="Emphasis">
    <w:name w:val="Emphasis"/>
    <w:basedOn w:val="DefaultParagraphFont"/>
    <w:qFormat/>
    <w:rsid w:val="00B6508D"/>
    <w:rPr>
      <w:i/>
    </w:rPr>
  </w:style>
  <w:style w:type="paragraph" w:customStyle="1" w:styleId="SuperHeading">
    <w:name w:val="SuperHeading"/>
    <w:basedOn w:val="Normal"/>
    <w:rsid w:val="00B65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0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50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5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50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5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0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5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08D"/>
  </w:style>
  <w:style w:type="paragraph" w:styleId="TableofFigures">
    <w:name w:val="table of figures"/>
    <w:basedOn w:val="Normal"/>
    <w:next w:val="Normal"/>
    <w:semiHidden/>
    <w:rsid w:val="00B65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0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508D"/>
    <w:rPr>
      <w:rFonts w:ascii="Wingdings" w:hAnsi="Wingdings"/>
    </w:rPr>
  </w:style>
  <w:style w:type="paragraph" w:customStyle="1" w:styleId="TableHeading">
    <w:name w:val="Table Heading"/>
    <w:basedOn w:val="HeadingBase"/>
    <w:rsid w:val="00B65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08D"/>
    <w:rPr>
      <w:color w:val="0033CC"/>
      <w:u w:val="none"/>
    </w:rPr>
  </w:style>
  <w:style w:type="paragraph" w:customStyle="1" w:styleId="BodyTextRight">
    <w:name w:val="Body Text Right"/>
    <w:basedOn w:val="BodyText"/>
    <w:rsid w:val="00B65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0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08D"/>
    <w:rPr>
      <w:sz w:val="32"/>
    </w:rPr>
  </w:style>
  <w:style w:type="paragraph" w:customStyle="1" w:styleId="HeadingProcedure">
    <w:name w:val="Heading Procedure"/>
    <w:basedOn w:val="HeadingBase"/>
    <w:next w:val="Normal"/>
    <w:rsid w:val="00B65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08D"/>
    <w:pPr>
      <w:spacing w:before="60" w:after="60"/>
    </w:pPr>
  </w:style>
  <w:style w:type="paragraph" w:styleId="ListContinue">
    <w:name w:val="List Continue"/>
    <w:basedOn w:val="List"/>
    <w:rsid w:val="00B6508D"/>
    <w:pPr>
      <w:ind w:firstLine="0"/>
    </w:pPr>
  </w:style>
  <w:style w:type="paragraph" w:customStyle="1" w:styleId="ListNote">
    <w:name w:val="List Note"/>
    <w:basedOn w:val="List"/>
    <w:rsid w:val="00B65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08D"/>
    <w:rPr>
      <w:rFonts w:ascii="Courier New" w:hAnsi="Courier New"/>
    </w:rPr>
  </w:style>
  <w:style w:type="paragraph" w:customStyle="1" w:styleId="NoteBullet">
    <w:name w:val="Note Bullet"/>
    <w:basedOn w:val="Note"/>
    <w:rsid w:val="00B65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0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5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08D"/>
    <w:rPr>
      <w:b/>
      <w:smallCaps/>
    </w:rPr>
  </w:style>
  <w:style w:type="paragraph" w:customStyle="1" w:styleId="TableListNumber">
    <w:name w:val="Table List Number"/>
    <w:basedOn w:val="ListNumber"/>
    <w:rsid w:val="00B65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08D"/>
    <w:pPr>
      <w:numPr>
        <w:numId w:val="7"/>
      </w:numPr>
    </w:pPr>
  </w:style>
  <w:style w:type="paragraph" w:customStyle="1" w:styleId="ListAlpha2">
    <w:name w:val="List Alpha 2"/>
    <w:basedOn w:val="List2"/>
    <w:rsid w:val="00B6508D"/>
    <w:pPr>
      <w:numPr>
        <w:numId w:val="6"/>
      </w:numPr>
    </w:pPr>
  </w:style>
  <w:style w:type="paragraph" w:styleId="List2">
    <w:name w:val="List 2"/>
    <w:basedOn w:val="BodyText"/>
    <w:rsid w:val="00B65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0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0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508D"/>
    <w:pPr>
      <w:numPr>
        <w:numId w:val="2"/>
      </w:numPr>
    </w:pPr>
  </w:style>
  <w:style w:type="paragraph" w:styleId="ListContinue2">
    <w:name w:val="List Continue 2"/>
    <w:basedOn w:val="List2"/>
    <w:rsid w:val="00B6508D"/>
    <w:pPr>
      <w:ind w:firstLine="0"/>
    </w:pPr>
  </w:style>
  <w:style w:type="paragraph" w:styleId="ListContinue3">
    <w:name w:val="List Continue 3"/>
    <w:basedOn w:val="List3"/>
    <w:rsid w:val="00B6508D"/>
    <w:pPr>
      <w:ind w:left="1021" w:firstLine="0"/>
    </w:pPr>
  </w:style>
  <w:style w:type="paragraph" w:styleId="ListContinue4">
    <w:name w:val="List Continue 4"/>
    <w:basedOn w:val="List4"/>
    <w:rsid w:val="00B6508D"/>
    <w:pPr>
      <w:ind w:firstLine="0"/>
    </w:pPr>
  </w:style>
  <w:style w:type="paragraph" w:styleId="ListContinue5">
    <w:name w:val="List Continue 5"/>
    <w:basedOn w:val="List5"/>
    <w:rsid w:val="00B6508D"/>
    <w:pPr>
      <w:ind w:firstLine="0"/>
    </w:pPr>
  </w:style>
  <w:style w:type="paragraph" w:styleId="ListNumber3">
    <w:name w:val="List Number 3"/>
    <w:basedOn w:val="List3"/>
    <w:rsid w:val="00B6508D"/>
    <w:pPr>
      <w:numPr>
        <w:numId w:val="3"/>
      </w:numPr>
    </w:pPr>
  </w:style>
  <w:style w:type="paragraph" w:styleId="ListNumber4">
    <w:name w:val="List Number 4"/>
    <w:basedOn w:val="List4"/>
    <w:rsid w:val="00B6508D"/>
    <w:pPr>
      <w:numPr>
        <w:numId w:val="4"/>
      </w:numPr>
    </w:pPr>
  </w:style>
  <w:style w:type="paragraph" w:styleId="ListNumber5">
    <w:name w:val="List Number 5"/>
    <w:basedOn w:val="List5"/>
    <w:rsid w:val="00B6508D"/>
    <w:pPr>
      <w:numPr>
        <w:numId w:val="5"/>
      </w:numPr>
    </w:pPr>
  </w:style>
  <w:style w:type="paragraph" w:styleId="BlockText">
    <w:name w:val="Block Text"/>
    <w:basedOn w:val="Normal"/>
    <w:rsid w:val="00B65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08D"/>
    <w:rPr>
      <w:sz w:val="16"/>
      <w:vertAlign w:val="superscript"/>
    </w:rPr>
  </w:style>
  <w:style w:type="character" w:customStyle="1" w:styleId="Symbols">
    <w:name w:val="Symbols"/>
    <w:basedOn w:val="DefaultParagraphFont"/>
    <w:rsid w:val="00B6508D"/>
    <w:rPr>
      <w:rFonts w:ascii="Symbol" w:hAnsi="Symbol"/>
    </w:rPr>
  </w:style>
  <w:style w:type="character" w:customStyle="1" w:styleId="MenuOptions">
    <w:name w:val="Menu Options"/>
    <w:basedOn w:val="DefaultParagraphFont"/>
    <w:rsid w:val="00B65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08D"/>
    <w:rPr>
      <w:b/>
    </w:rPr>
  </w:style>
  <w:style w:type="character" w:customStyle="1" w:styleId="Underlined">
    <w:name w:val="Underlined"/>
    <w:basedOn w:val="DefaultParagraphFont"/>
    <w:rsid w:val="00B6508D"/>
    <w:rPr>
      <w:u w:val="single"/>
    </w:rPr>
  </w:style>
  <w:style w:type="paragraph" w:customStyle="1" w:styleId="TableBodyTextRight">
    <w:name w:val="Table Body Text Right"/>
    <w:basedOn w:val="TableBodyText"/>
    <w:rsid w:val="00B65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08D"/>
    <w:rPr>
      <w:sz w:val="18"/>
    </w:rPr>
  </w:style>
  <w:style w:type="paragraph" w:customStyle="1" w:styleId="BodySmallRight">
    <w:name w:val="Body Small Right"/>
    <w:basedOn w:val="BodyTextRight"/>
    <w:rsid w:val="00B6508D"/>
    <w:rPr>
      <w:sz w:val="18"/>
      <w:szCs w:val="18"/>
    </w:rPr>
  </w:style>
  <w:style w:type="paragraph" w:customStyle="1" w:styleId="MarginEdition">
    <w:name w:val="Margin Edition"/>
    <w:basedOn w:val="MarginNote"/>
    <w:rsid w:val="00B65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08D"/>
    <w:rPr>
      <w:sz w:val="2"/>
      <w:szCs w:val="2"/>
    </w:rPr>
  </w:style>
  <w:style w:type="character" w:customStyle="1" w:styleId="Small">
    <w:name w:val="Small"/>
    <w:basedOn w:val="DefaultParagraphFont"/>
    <w:rsid w:val="00B6508D"/>
    <w:rPr>
      <w:sz w:val="16"/>
    </w:rPr>
  </w:style>
  <w:style w:type="paragraph" w:customStyle="1" w:styleId="WideTable">
    <w:name w:val="Wide Table"/>
    <w:basedOn w:val="Normal"/>
    <w:rsid w:val="00B65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08D"/>
  </w:style>
  <w:style w:type="paragraph" w:styleId="Quote">
    <w:name w:val="Quote"/>
    <w:basedOn w:val="Heading1"/>
    <w:link w:val="QuoteChar"/>
    <w:qFormat/>
    <w:rsid w:val="00B65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08D"/>
    <w:pPr>
      <w:pageBreakBefore/>
    </w:pPr>
  </w:style>
  <w:style w:type="paragraph" w:customStyle="1" w:styleId="Border">
    <w:name w:val="Border"/>
    <w:basedOn w:val="Normal"/>
    <w:qFormat/>
    <w:rsid w:val="00B65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08D"/>
    <w:rPr>
      <w:u w:val="single"/>
    </w:rPr>
  </w:style>
  <w:style w:type="character" w:customStyle="1" w:styleId="BoldandItalics">
    <w:name w:val="Bold and Italics"/>
    <w:qFormat/>
    <w:rsid w:val="00B6508D"/>
    <w:rPr>
      <w:b/>
      <w:i/>
      <w:u w:val="none"/>
    </w:rPr>
  </w:style>
  <w:style w:type="paragraph" w:styleId="BalloonText">
    <w:name w:val="Balloon Text"/>
    <w:basedOn w:val="Normal"/>
    <w:link w:val="BalloonTextChar"/>
    <w:rsid w:val="00B65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08D"/>
    <w:pPr>
      <w:spacing w:before="0" w:after="0"/>
    </w:pPr>
  </w:style>
  <w:style w:type="paragraph" w:customStyle="1" w:styleId="BodyTextBold">
    <w:name w:val="Body Text Bold"/>
    <w:basedOn w:val="BodyText"/>
    <w:qFormat/>
    <w:rsid w:val="00B6508D"/>
    <w:rPr>
      <w:b/>
    </w:rPr>
  </w:style>
  <w:style w:type="character" w:styleId="Hyperlink">
    <w:name w:val="Hyperlink"/>
    <w:basedOn w:val="DefaultParagraphFont"/>
    <w:uiPriority w:val="99"/>
    <w:unhideWhenUsed/>
    <w:rsid w:val="00333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2255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MSFDG3001 Protect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2022-12-21T05:32:00Z</dcterms:created>
  <dcterms:modified xsi:type="dcterms:W3CDTF">2022-12-21T05:32:00Z</dcterms:modified>
</cp:coreProperties>
</file>