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1FC" w:rsidP="006751FC">
      <w:pPr>
        <w:pStyle w:val="Title"/>
      </w:pPr>
      <w:r>
        <w:fldChar w:fldCharType="begin"/>
      </w:r>
      <w:r>
        <w:instrText xml:space="preserve"> TITLE   \* MERGEFORMAT </w:instrText>
      </w:r>
      <w:r>
        <w:fldChar w:fldCharType="separate"/>
      </w:r>
      <w:r>
        <w:t>MSFCP3003 Maintain and repair barrels</w:t>
      </w:r>
      <w:r>
        <w:fldChar w:fldCharType="end"/>
      </w:r>
    </w:p>
    <w:p w:rsidR="006751FC" w:rsidP="006751FC">
      <w:pPr>
        <w:pStyle w:val="Version"/>
        <w:sectPr w:rsidSect="00F138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86B" w:rsidP="00F1386B">
      <w:pPr>
        <w:pStyle w:val="SuperHeading"/>
      </w:pPr>
      <w:r w:rsidRPr="00F1386B">
        <w:t>MSFCP3003 Maintain and repair barrels</w:t>
      </w:r>
    </w:p>
    <w:p w:rsidR="00000000" w:rsidRPr="00F1386B" w:rsidP="00F1386B">
      <w:pPr>
        <w:pStyle w:val="Heading1"/>
      </w:pPr>
      <w:bookmarkStart w:id="1" w:name="O_1248289"/>
      <w:bookmarkEnd w:id="1"/>
      <w:r w:rsidRPr="00F1386B">
        <w:t>Modification History</w:t>
      </w:r>
    </w:p>
    <w:p w:rsidR="00000000" w:rsidRPr="00F1386B" w:rsidP="006751FC">
      <w:pPr>
        <w:pStyle w:val="BodyText"/>
      </w:pPr>
      <w:r w:rsidRPr="00F1386B">
        <w:t>Release 1. Changes to code, application, elements, performance criteria. Foundation skills added. Range of conditions removed. Assessment requirements changed. Previous unit was listed in an AQF2 qualification. This unit aligns with AQ</w:t>
      </w:r>
      <w:r w:rsidRPr="00F1386B">
        <w:t>F3 and higher qualifications.</w:t>
      </w:r>
    </w:p>
    <w:p w:rsidR="00000000" w:rsidRPr="00F1386B" w:rsidP="00F1386B">
      <w:pPr>
        <w:pStyle w:val="Heading1"/>
      </w:pPr>
      <w:bookmarkStart w:id="2" w:name="O_1248290"/>
      <w:bookmarkEnd w:id="2"/>
      <w:r w:rsidRPr="00F1386B">
        <w:t>Application</w:t>
      </w:r>
    </w:p>
    <w:p w:rsidR="00000000" w:rsidRPr="00F1386B" w:rsidP="006751FC">
      <w:pPr>
        <w:pStyle w:val="BodyText"/>
      </w:pPr>
      <w:r w:rsidRPr="00F1386B">
        <w:t>This unit describes the skills and knowledge required to inspect, disassemble, clean, repair and restore barrels. Workers with this competency follow established procedures using discretion, judg</w:t>
      </w:r>
      <w:r w:rsidRPr="00F1386B">
        <w:t>ement and problem solving.</w:t>
      </w:r>
    </w:p>
    <w:p w:rsidR="00000000" w:rsidRPr="00F1386B" w:rsidP="006751FC">
      <w:pPr>
        <w:pStyle w:val="BodyText"/>
      </w:pPr>
      <w:r w:rsidRPr="00F1386B">
        <w:t>No licensing or certification requirements exist at the time of publication. Relevant legislation, industry standards and codes of practice within Australia must be applied.</w:t>
      </w:r>
    </w:p>
    <w:p w:rsidR="00000000" w:rsidRPr="00F1386B" w:rsidP="00F1386B">
      <w:pPr>
        <w:pStyle w:val="Heading1"/>
      </w:pPr>
      <w:bookmarkStart w:id="3" w:name="O_1248293"/>
      <w:bookmarkEnd w:id="3"/>
      <w:r w:rsidRPr="00F1386B">
        <w:t>Unit Sector</w:t>
      </w:r>
    </w:p>
    <w:p w:rsidR="00000000" w:rsidRPr="00F1386B" w:rsidP="006751FC">
      <w:pPr>
        <w:pStyle w:val="BodyText"/>
      </w:pPr>
      <w:r w:rsidRPr="00F1386B">
        <w:t>Coopering</w:t>
      </w:r>
    </w:p>
    <w:p w:rsidR="00000000" w:rsidRPr="00F1386B" w:rsidP="00F1386B">
      <w:pPr>
        <w:pStyle w:val="Heading1"/>
      </w:pPr>
      <w:bookmarkStart w:id="4" w:name="O_1248294"/>
      <w:bookmarkEnd w:id="4"/>
      <w:r w:rsidRPr="00F1386B">
        <w:t>Elements and Performance Criteria</w:t>
      </w:r>
    </w:p>
    <w:tbl>
      <w:tblPr>
        <w:tblW w:w="9639" w:type="dxa"/>
        <w:tblLayout w:type="fixed"/>
        <w:tblCellMar>
          <w:left w:w="62" w:type="dxa"/>
          <w:right w:w="62" w:type="dxa"/>
        </w:tblCellMar>
        <w:tblLook w:val="0000"/>
      </w:tblPr>
      <w:tblGrid>
        <w:gridCol w:w="2502"/>
        <w:gridCol w:w="7137"/>
      </w:tblGrid>
      <w:tr w:rsidTr="006751F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386B" w:rsidP="00F1386B">
            <w:pPr>
              <w:pStyle w:val="BodyText"/>
            </w:pPr>
            <w:r w:rsidRPr="00F1386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386B">
            <w:pPr>
              <w:pStyle w:val="BodyText"/>
              <w:rPr>
                <w:lang w:val="en-NZ"/>
              </w:rPr>
            </w:pPr>
            <w:r w:rsidRPr="00F1386B">
              <w:rPr>
                <w:rStyle w:val="SpecialBold"/>
              </w:rPr>
              <w:t>Performance Criteria</w:t>
            </w:r>
          </w:p>
        </w:tc>
      </w:tr>
      <w:tr w:rsidTr="006751F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386B">
            <w:pPr>
              <w:pStyle w:val="BodyText"/>
              <w:rPr>
                <w:lang w:val="en-NZ"/>
              </w:rPr>
            </w:pPr>
            <w:r w:rsidRPr="00F1386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386B">
            <w:pPr>
              <w:pStyle w:val="BodyText"/>
              <w:rPr>
                <w:lang w:val="en-NZ"/>
              </w:rPr>
            </w:pPr>
            <w:r w:rsidRPr="00F1386B">
              <w:t>Performance criteria describe the performance needed to demonstrate achievement of the element.</w:t>
            </w:r>
          </w:p>
        </w:tc>
      </w:tr>
      <w:tr w:rsidTr="006751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1. Identify and confirm maintenance requirements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 xml:space="preserve">1.1 Verify and comply with work health and safety (WHS) legislative and organisational requirements </w:t>
            </w:r>
          </w:p>
          <w:p w:rsidR="00000000" w:rsidRPr="00F1386B" w:rsidP="00F1386B">
            <w:pPr>
              <w:pStyle w:val="BodyText"/>
            </w:pPr>
            <w:r w:rsidRPr="00F1386B">
              <w:t>1.2 Review work order, and confirm and clarify with appropriate personnel</w:t>
            </w:r>
          </w:p>
          <w:p w:rsidR="00000000" w:rsidRPr="00F1386B" w:rsidP="00F1386B">
            <w:pPr>
              <w:pStyle w:val="BodyText"/>
            </w:pPr>
            <w:r w:rsidRPr="00F1386B">
              <w:t>1.3 Disassemble barrel as neces</w:t>
            </w:r>
            <w:r w:rsidRPr="00F1386B">
              <w:t>sary to allow inspection</w:t>
            </w:r>
          </w:p>
          <w:p w:rsidR="00000000" w:rsidRPr="00F1386B" w:rsidP="00F1386B">
            <w:pPr>
              <w:pStyle w:val="BodyText"/>
            </w:pPr>
            <w:r w:rsidRPr="00F1386B">
              <w:t>1.4 Clean barrel of any materials which may inhibit inspection</w:t>
            </w:r>
          </w:p>
          <w:p w:rsidR="00000000" w:rsidRPr="00F1386B" w:rsidP="00F1386B">
            <w:pPr>
              <w:pStyle w:val="BodyText"/>
            </w:pPr>
            <w:r w:rsidRPr="00F1386B">
              <w:t>1.5 Test, inspect and evaluate barrel for faults</w:t>
            </w:r>
          </w:p>
          <w:p w:rsidR="00000000" w:rsidP="00F1386B">
            <w:pPr>
              <w:pStyle w:val="BodyText"/>
              <w:rPr>
                <w:lang w:val="en-NZ"/>
              </w:rPr>
            </w:pPr>
            <w:r w:rsidRPr="00F1386B">
              <w:t>1.6 Identify and confirm further maintenance and repair requirements for barrel</w:t>
            </w:r>
          </w:p>
        </w:tc>
      </w:tr>
      <w:tr w:rsidTr="006751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2. Prepare for maintenance and repair</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2.1 Analyse maintenance and repair requirements, and determine procedures for checking quality at each stage of the process</w:t>
            </w:r>
          </w:p>
          <w:p w:rsidR="00000000" w:rsidRPr="00F1386B" w:rsidP="00F1386B">
            <w:pPr>
              <w:pStyle w:val="BodyText"/>
            </w:pPr>
            <w:r w:rsidRPr="00F1386B">
              <w:t xml:space="preserve">2.2 Select tools, equipment, materials and components required for </w:t>
            </w:r>
            <w:r w:rsidRPr="00F1386B">
              <w:t>maintenance and repair, and prepare them for use</w:t>
            </w:r>
          </w:p>
          <w:p w:rsidR="00000000" w:rsidRPr="00F1386B" w:rsidP="00F1386B">
            <w:pPr>
              <w:pStyle w:val="BodyText"/>
            </w:pPr>
            <w:r w:rsidRPr="00F1386B">
              <w:t>2.3 Complete di</w:t>
            </w:r>
            <w:r w:rsidRPr="00F1386B">
              <w:t>sassembly required for maintenance and repair</w:t>
            </w:r>
          </w:p>
          <w:p w:rsidR="00000000" w:rsidP="00F1386B">
            <w:pPr>
              <w:pStyle w:val="BodyText"/>
              <w:rPr>
                <w:lang w:val="en-NZ"/>
              </w:rPr>
            </w:pPr>
            <w:r w:rsidRPr="00F1386B">
              <w:t>2.4 Clean barrel and components internally and externally</w:t>
            </w:r>
          </w:p>
        </w:tc>
      </w:tr>
      <w:tr w:rsidTr="006751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3. Complete maintenance and repair activities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3.1 Replace faulty parts and components</w:t>
            </w:r>
          </w:p>
          <w:p w:rsidR="00000000" w:rsidRPr="00F1386B" w:rsidP="00F1386B">
            <w:pPr>
              <w:pStyle w:val="BodyText"/>
            </w:pPr>
            <w:r w:rsidRPr="00F1386B">
              <w:t>3.2 Repair leakage faults using appropriate techniques and materials</w:t>
            </w:r>
          </w:p>
          <w:p w:rsidR="00000000" w:rsidRPr="00F1386B" w:rsidP="00F1386B">
            <w:pPr>
              <w:pStyle w:val="BodyText"/>
            </w:pPr>
            <w:r w:rsidRPr="00F1386B">
              <w:t>3.3 Re-assemble and refire barrel</w:t>
            </w:r>
          </w:p>
          <w:p w:rsidR="00000000" w:rsidRPr="00F1386B" w:rsidP="00F1386B">
            <w:pPr>
              <w:pStyle w:val="BodyText"/>
            </w:pPr>
            <w:r w:rsidRPr="00F1386B">
              <w:t>3.4 Test and inspect barrel to confirm the effectiveness of repairs</w:t>
            </w:r>
          </w:p>
          <w:p w:rsidR="00000000" w:rsidP="00F1386B">
            <w:pPr>
              <w:pStyle w:val="BodyText"/>
              <w:rPr>
                <w:lang w:val="en-NZ"/>
              </w:rPr>
            </w:pPr>
            <w:r w:rsidRPr="00F1386B">
              <w:t xml:space="preserve">3.5 Select and apply cleaning and sterilisation processes </w:t>
            </w:r>
          </w:p>
        </w:tc>
      </w:tr>
      <w:tr w:rsidTr="006751F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86B">
            <w:pPr>
              <w:pStyle w:val="BodyText"/>
              <w:rPr>
                <w:lang w:val="en-NZ"/>
              </w:rPr>
            </w:pPr>
            <w:r w:rsidRPr="00F1386B">
              <w:t>4. Clean work area and ma</w:t>
            </w:r>
            <w:r w:rsidRPr="00F1386B">
              <w:t>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86B" w:rsidP="00F1386B">
            <w:pPr>
              <w:pStyle w:val="BodyText"/>
            </w:pPr>
            <w:r w:rsidRPr="00F1386B">
              <w:t>4.1 Tag and report faulty and defective equipment in accordance with workplace procedures</w:t>
            </w:r>
          </w:p>
          <w:p w:rsidR="00000000" w:rsidRPr="00F1386B" w:rsidP="00F1386B">
            <w:pPr>
              <w:pStyle w:val="BodyText"/>
            </w:pPr>
            <w:r w:rsidRPr="00F1386B">
              <w:t xml:space="preserve">4.2 Remove waste and scrap following workplace procedures </w:t>
            </w:r>
          </w:p>
          <w:p w:rsidR="00000000" w:rsidRPr="00F1386B" w:rsidP="00F1386B">
            <w:pPr>
              <w:pStyle w:val="BodyText"/>
            </w:pPr>
            <w:r w:rsidRPr="00F1386B">
              <w:t>4.3 Clean tools and equipment, check they are in serviceable condition, and store them app</w:t>
            </w:r>
            <w:r w:rsidRPr="00F1386B">
              <w:t>ropriately in accordance with workplace procedures</w:t>
            </w:r>
          </w:p>
          <w:p w:rsidR="00000000" w:rsidRPr="00F1386B" w:rsidP="00F1386B">
            <w:pPr>
              <w:pStyle w:val="BodyText"/>
            </w:pPr>
            <w:r w:rsidRPr="00F1386B">
              <w:t>4.4 Clean equipment and work area in accordance with workplace procedures</w:t>
            </w:r>
          </w:p>
          <w:p w:rsidR="00000000" w:rsidRPr="00F1386B" w:rsidP="00F1386B">
            <w:pPr>
              <w:pStyle w:val="BodyText"/>
            </w:pPr>
            <w:r w:rsidRPr="00F1386B">
              <w:t>4.5 Complete records and reports to workplace requirements</w:t>
            </w:r>
          </w:p>
        </w:tc>
      </w:tr>
    </w:tbl>
    <w:p w:rsidR="00000000" w:rsidRPr="00F1386B" w:rsidP="00F1386B">
      <w:pPr>
        <w:pStyle w:val="BodyText"/>
      </w:pPr>
    </w:p>
    <w:p w:rsidR="00000000" w:rsidRPr="00F1386B" w:rsidP="00F1386B">
      <w:pPr>
        <w:pStyle w:val="AllowPageBreak"/>
      </w:pPr>
    </w:p>
    <w:p w:rsidR="00000000" w:rsidRPr="00F1386B" w:rsidP="00F1386B">
      <w:pPr>
        <w:pStyle w:val="Heading1"/>
      </w:pPr>
      <w:bookmarkStart w:id="5" w:name="O_1248295"/>
      <w:bookmarkEnd w:id="5"/>
      <w:r w:rsidRPr="00F1386B">
        <w:t>Foundation Skills</w:t>
      </w:r>
    </w:p>
    <w:p w:rsidR="00000000" w:rsidRPr="00F1386B" w:rsidP="006751FC">
      <w:pPr>
        <w:pStyle w:val="BodyText"/>
      </w:pPr>
      <w:r w:rsidRPr="00F1386B">
        <w:t>This section describes those lang</w:t>
      </w:r>
      <w:r w:rsidRPr="00F1386B">
        <w:t>uage, literacy, numeracy and employment skills that are essential to performance but not explicit in the performance criteria.</w:t>
      </w:r>
    </w:p>
    <w:p w:rsidR="00000000" w:rsidRPr="00F1386B" w:rsidP="00F1386B">
      <w:pPr>
        <w:pStyle w:val="ListBullet"/>
      </w:pPr>
      <w:r w:rsidRPr="00F1386B">
        <w:t>Reading skills to comprehend work instructions</w:t>
      </w:r>
    </w:p>
    <w:p w:rsidR="00000000" w:rsidRPr="00F1386B" w:rsidP="00F1386B">
      <w:pPr>
        <w:pStyle w:val="ListBullet"/>
      </w:pPr>
      <w:r w:rsidRPr="00F1386B">
        <w:t>Writing skills to complete work records</w:t>
      </w:r>
    </w:p>
    <w:p w:rsidR="00000000" w:rsidRPr="00F1386B" w:rsidP="00F1386B">
      <w:pPr>
        <w:pStyle w:val="ListBullet"/>
      </w:pPr>
      <w:r w:rsidRPr="00F1386B">
        <w:t>Oral communication skills to clarify work instructions</w:t>
      </w:r>
    </w:p>
    <w:p w:rsidR="00000000" w:rsidRPr="00F1386B" w:rsidP="00F1386B">
      <w:pPr>
        <w:pStyle w:val="ListBullet"/>
      </w:pPr>
      <w:r w:rsidRPr="00F1386B">
        <w:t>Numeracy skills to calculate lengths, volumes, angles and material quantities</w:t>
      </w:r>
    </w:p>
    <w:p w:rsidR="00000000" w:rsidRPr="00F1386B" w:rsidP="006751FC">
      <w:pPr>
        <w:pStyle w:val="BodyText"/>
      </w:pPr>
      <w:r w:rsidRPr="00F1386B">
        <w:t>Other foundation skills essential to performance are explicit in the performance criteria of this unit.</w:t>
      </w:r>
    </w:p>
    <w:p w:rsidR="00000000" w:rsidRPr="00F1386B" w:rsidP="00F1386B">
      <w:pPr>
        <w:pStyle w:val="Heading1"/>
      </w:pPr>
      <w:bookmarkStart w:id="6" w:name="O_1248297"/>
      <w:bookmarkEnd w:id="6"/>
      <w:r w:rsidRPr="00F1386B">
        <w:t>Unit Mapping Information</w:t>
      </w:r>
    </w:p>
    <w:p w:rsidR="00000000" w:rsidRPr="00F1386B" w:rsidP="006751FC">
      <w:pPr>
        <w:pStyle w:val="BodyText"/>
      </w:pPr>
      <w:r w:rsidRPr="00F1386B">
        <w:t>Release 1. Supersedes and equivalent to MSFCP2004 Maintain and repair barrels</w:t>
      </w:r>
    </w:p>
    <w:p w:rsidR="00000000" w:rsidRPr="00F1386B" w:rsidP="00F1386B">
      <w:pPr>
        <w:pStyle w:val="Heading1"/>
      </w:pPr>
      <w:bookmarkStart w:id="7" w:name="O_1248304"/>
      <w:bookmarkEnd w:id="7"/>
      <w:r w:rsidRPr="00F1386B">
        <w:t>Links</w:t>
      </w:r>
    </w:p>
    <w:p w:rsidR="00000000" w:rsidRPr="00F1386B" w:rsidP="006751FC">
      <w:pPr>
        <w:pStyle w:val="BodyText"/>
      </w:pPr>
      <w:r w:rsidRPr="00F1386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45488">
        <w:rPr>
          <w:rStyle w:val="Hyperlink"/>
        </w:rPr>
        <w:t>https://vetnet.gov.au/Pages/TrainingDocs.aspx?q=0601ab95-583a-4e93-b2d4-cfb27b03ed73</w:t>
      </w:r>
      <w:r>
        <w:fldChar w:fldCharType="end"/>
      </w:r>
    </w:p>
    <w:p w:rsidR="00000000" w:rsidRPr="00F1386B" w:rsidP="006751FC">
      <w:pPr>
        <w:pStyle w:val="BodyText"/>
        <w:sectPr w:rsidSect="00F1386B">
          <w:headerReference w:type="default" r:id="rId10"/>
          <w:footerReference w:type="default" r:id="rId11"/>
          <w:pgSz w:w="11908" w:h="16833"/>
          <w:pgMar w:top="1702" w:right="1418" w:bottom="1702" w:left="1418" w:header="992" w:footer="992" w:gutter="0"/>
          <w:cols w:space="720"/>
          <w:noEndnote/>
          <w:docGrid w:linePitch="299"/>
        </w:sectPr>
      </w:pPr>
    </w:p>
    <w:p w:rsidR="00000000" w:rsidRPr="00F1386B" w:rsidP="00F1386B">
      <w:pPr>
        <w:pStyle w:val="SuperHeading"/>
      </w:pPr>
      <w:r w:rsidRPr="00F1386B">
        <w:t>Assessment Requirements for MSFCP3003 Maintain and repair barrels</w:t>
      </w:r>
    </w:p>
    <w:p w:rsidR="00000000" w:rsidRPr="00F1386B" w:rsidP="00F1386B">
      <w:pPr>
        <w:pStyle w:val="Heading1"/>
      </w:pPr>
      <w:bookmarkStart w:id="8" w:name="O_1248299"/>
      <w:bookmarkEnd w:id="8"/>
      <w:r w:rsidRPr="00F1386B">
        <w:t>Modification History</w:t>
      </w:r>
    </w:p>
    <w:p w:rsidR="00000000" w:rsidRPr="00F1386B" w:rsidP="006751FC">
      <w:pPr>
        <w:pStyle w:val="BodyText"/>
      </w:pPr>
      <w:r w:rsidRPr="00F1386B">
        <w:t xml:space="preserve">Release 1. Changes to code, application, elements, performance criteria. Foundation </w:t>
      </w:r>
      <w:r w:rsidRPr="00F1386B">
        <w:t xml:space="preserve">skills added. Range of conditions removed. Assessment requirements changed. Previous unit was listed in an AQF2 qualification. This unit aligns with AQF3 and higher qualifications.   </w:t>
      </w:r>
    </w:p>
    <w:p w:rsidR="00000000" w:rsidRPr="00F1386B" w:rsidP="00F1386B">
      <w:pPr>
        <w:pStyle w:val="Heading1"/>
      </w:pPr>
      <w:bookmarkStart w:id="9" w:name="O_1248300"/>
      <w:bookmarkEnd w:id="9"/>
      <w:r w:rsidRPr="00F1386B">
        <w:t>Performance Evidence</w:t>
      </w:r>
    </w:p>
    <w:p w:rsidR="00000000" w:rsidRPr="00F1386B" w:rsidP="006751FC">
      <w:pPr>
        <w:pStyle w:val="BodyText"/>
      </w:pPr>
      <w:r w:rsidRPr="00F1386B">
        <w:t>There must be evidence the candi</w:t>
      </w:r>
      <w:r w:rsidRPr="00F1386B">
        <w:t>date has completed the tasks outlined in the elements and performance criteria of this unit, and demonstrated the ability to:</w:t>
      </w:r>
    </w:p>
    <w:p w:rsidR="00000000" w:rsidRPr="00F1386B" w:rsidP="00F1386B">
      <w:pPr>
        <w:pStyle w:val="ListBullet"/>
      </w:pPr>
      <w:r w:rsidRPr="00F1386B">
        <w:t>clean by hand and machine methods, and repair at least 2 barrels (or equivalent cooperage product), including:</w:t>
      </w:r>
    </w:p>
    <w:p w:rsidR="00000000" w:rsidRPr="00F1386B" w:rsidP="00F1386B">
      <w:pPr>
        <w:pStyle w:val="ListBullet2"/>
      </w:pPr>
      <w:r w:rsidRPr="00F1386B">
        <w:t xml:space="preserve">at least 1 leakage fault </w:t>
      </w:r>
    </w:p>
    <w:p w:rsidR="00000000" w:rsidRPr="00F1386B" w:rsidP="00F1386B">
      <w:pPr>
        <w:pStyle w:val="ListBullet2"/>
      </w:pPr>
      <w:r w:rsidRPr="00F1386B">
        <w:t>at least 1 faulty stave</w:t>
      </w:r>
    </w:p>
    <w:p w:rsidR="00000000" w:rsidRPr="00F1386B" w:rsidP="00F1386B">
      <w:pPr>
        <w:pStyle w:val="ListBullet2"/>
      </w:pPr>
      <w:r w:rsidRPr="00F1386B">
        <w:t>at least one faulty head or head joint.</w:t>
      </w:r>
    </w:p>
    <w:p w:rsidR="00000000" w:rsidRPr="00F1386B" w:rsidP="00F1386B">
      <w:pPr>
        <w:pStyle w:val="AllowPageBreak"/>
      </w:pPr>
    </w:p>
    <w:p w:rsidR="00000000" w:rsidRPr="00F1386B" w:rsidP="00F1386B">
      <w:pPr>
        <w:pStyle w:val="Heading1"/>
      </w:pPr>
      <w:bookmarkStart w:id="10" w:name="O_1248301"/>
      <w:bookmarkEnd w:id="10"/>
      <w:r w:rsidRPr="00F1386B">
        <w:t>Knowledge Evidence</w:t>
      </w:r>
    </w:p>
    <w:p w:rsidR="00000000" w:rsidRPr="00F1386B" w:rsidP="006751FC">
      <w:pPr>
        <w:pStyle w:val="BodyText"/>
      </w:pPr>
      <w:r w:rsidRPr="00F1386B">
        <w:t>There must be evidence the candidate has knowledge of:</w:t>
      </w:r>
    </w:p>
    <w:p w:rsidR="00000000" w:rsidRPr="00F1386B" w:rsidP="00F1386B">
      <w:pPr>
        <w:pStyle w:val="ListBullet"/>
      </w:pPr>
      <w:r w:rsidRPr="00F1386B">
        <w:t xml:space="preserve">ways to address common material faults in barrels, including at least 5 </w:t>
      </w:r>
      <w:r w:rsidRPr="00F1386B">
        <w:t xml:space="preserve">of the following: </w:t>
      </w:r>
    </w:p>
    <w:p w:rsidR="00000000" w:rsidRPr="00F1386B" w:rsidP="00F1386B">
      <w:pPr>
        <w:pStyle w:val="ListBullet2"/>
      </w:pPr>
      <w:r w:rsidRPr="00F1386B">
        <w:t>knots</w:t>
      </w:r>
    </w:p>
    <w:p w:rsidR="00000000" w:rsidRPr="00F1386B" w:rsidP="00F1386B">
      <w:pPr>
        <w:pStyle w:val="ListBullet2"/>
      </w:pPr>
      <w:r w:rsidRPr="00F1386B">
        <w:t>sapwood</w:t>
      </w:r>
    </w:p>
    <w:p w:rsidR="00000000" w:rsidRPr="00F1386B" w:rsidP="00F1386B">
      <w:pPr>
        <w:pStyle w:val="ListBullet2"/>
      </w:pPr>
      <w:r w:rsidRPr="00F1386B">
        <w:t xml:space="preserve">splits and shakes </w:t>
      </w:r>
    </w:p>
    <w:p w:rsidR="00000000" w:rsidRPr="00F1386B" w:rsidP="00F1386B">
      <w:pPr>
        <w:pStyle w:val="ListBullet2"/>
      </w:pPr>
      <w:r w:rsidRPr="00F1386B">
        <w:t>rot and decay</w:t>
      </w:r>
    </w:p>
    <w:p w:rsidR="00000000" w:rsidRPr="00F1386B" w:rsidP="00F1386B">
      <w:pPr>
        <w:pStyle w:val="ListBullet2"/>
      </w:pPr>
      <w:r w:rsidRPr="00F1386B">
        <w:t xml:space="preserve">insect infestation </w:t>
      </w:r>
    </w:p>
    <w:p w:rsidR="00000000" w:rsidRPr="00F1386B" w:rsidP="00F1386B">
      <w:pPr>
        <w:pStyle w:val="ListBullet2"/>
      </w:pPr>
      <w:r w:rsidRPr="00F1386B">
        <w:t>mineral streak or brown stripe</w:t>
      </w:r>
    </w:p>
    <w:p w:rsidR="00000000" w:rsidRPr="00F1386B" w:rsidP="00F1386B">
      <w:pPr>
        <w:pStyle w:val="ListBullet2"/>
      </w:pPr>
      <w:r w:rsidRPr="00F1386B">
        <w:t>broken chime</w:t>
      </w:r>
    </w:p>
    <w:p w:rsidR="00000000" w:rsidRPr="00F1386B" w:rsidP="00F1386B">
      <w:pPr>
        <w:pStyle w:val="ListBullet2"/>
      </w:pPr>
      <w:r w:rsidRPr="00F1386B">
        <w:t>split staves</w:t>
      </w:r>
    </w:p>
    <w:p w:rsidR="00000000" w:rsidRPr="00F1386B" w:rsidP="00F1386B">
      <w:pPr>
        <w:pStyle w:val="ListBullet2"/>
      </w:pPr>
      <w:r w:rsidRPr="00F1386B">
        <w:t xml:space="preserve">acetic or volatile barrel </w:t>
      </w:r>
    </w:p>
    <w:p w:rsidR="00000000" w:rsidRPr="00F1386B" w:rsidP="00F1386B">
      <w:pPr>
        <w:pStyle w:val="ListBullet2"/>
      </w:pPr>
      <w:r w:rsidRPr="00F1386B">
        <w:t xml:space="preserve">mouldy barrel </w:t>
      </w:r>
    </w:p>
    <w:p w:rsidR="00000000" w:rsidRPr="00F1386B" w:rsidP="00F1386B">
      <w:pPr>
        <w:pStyle w:val="ListBullet2"/>
      </w:pPr>
      <w:r w:rsidRPr="00F1386B">
        <w:t>water contamination</w:t>
      </w:r>
    </w:p>
    <w:p w:rsidR="00000000" w:rsidRPr="00F1386B" w:rsidP="00F1386B">
      <w:pPr>
        <w:pStyle w:val="ListBullet"/>
      </w:pPr>
      <w:r w:rsidRPr="00F1386B">
        <w:t xml:space="preserve">ways to address common wear, tear and deterioration faults in barrels, including at least 2 of the following: </w:t>
      </w:r>
    </w:p>
    <w:p w:rsidR="00000000" w:rsidRPr="00F1386B" w:rsidP="00F1386B">
      <w:pPr>
        <w:pStyle w:val="ListBullet2"/>
      </w:pPr>
      <w:r w:rsidRPr="00F1386B">
        <w:t>handling damage</w:t>
      </w:r>
    </w:p>
    <w:p w:rsidR="00000000" w:rsidRPr="00F1386B" w:rsidP="00F1386B">
      <w:pPr>
        <w:pStyle w:val="ListBullet2"/>
      </w:pPr>
      <w:r w:rsidRPr="00F1386B">
        <w:t>discolouration</w:t>
      </w:r>
    </w:p>
    <w:p w:rsidR="00000000" w:rsidRPr="00F1386B" w:rsidP="00F1386B">
      <w:pPr>
        <w:pStyle w:val="ListBullet2"/>
      </w:pPr>
      <w:r w:rsidRPr="00F1386B">
        <w:t>broken staves</w:t>
      </w:r>
    </w:p>
    <w:p w:rsidR="00000000" w:rsidRPr="00F1386B" w:rsidP="00F1386B">
      <w:pPr>
        <w:pStyle w:val="ListBullet2"/>
      </w:pPr>
      <w:r w:rsidRPr="00F1386B">
        <w:t>buckled heads</w:t>
      </w:r>
    </w:p>
    <w:p w:rsidR="00000000" w:rsidRPr="00F1386B" w:rsidP="00F1386B">
      <w:pPr>
        <w:pStyle w:val="ListBullet2"/>
      </w:pPr>
      <w:r w:rsidRPr="00F1386B">
        <w:t>burst heads</w:t>
      </w:r>
    </w:p>
    <w:p w:rsidR="00000000" w:rsidRPr="00F1386B" w:rsidP="00F1386B">
      <w:pPr>
        <w:pStyle w:val="ListBullet2"/>
      </w:pPr>
      <w:r w:rsidRPr="00F1386B">
        <w:t xml:space="preserve">build-up of fermentation products </w:t>
      </w:r>
    </w:p>
    <w:p w:rsidR="00000000" w:rsidRPr="00F1386B" w:rsidP="00F1386B">
      <w:pPr>
        <w:pStyle w:val="ListBullet2"/>
      </w:pPr>
      <w:r w:rsidRPr="00F1386B">
        <w:t>contamination</w:t>
      </w:r>
    </w:p>
    <w:p w:rsidR="00000000" w:rsidRPr="00F1386B" w:rsidP="00F1386B">
      <w:pPr>
        <w:pStyle w:val="ListBullet"/>
      </w:pPr>
      <w:r w:rsidRPr="00F1386B">
        <w:t>standard hot water leakage testing</w:t>
      </w:r>
    </w:p>
    <w:p w:rsidR="00000000" w:rsidRPr="00F1386B" w:rsidP="00F1386B">
      <w:pPr>
        <w:pStyle w:val="ListBullet"/>
      </w:pPr>
      <w:r w:rsidRPr="00F1386B">
        <w:t>leakage repair methods:</w:t>
      </w:r>
    </w:p>
    <w:p w:rsidR="00000000" w:rsidRPr="00F1386B" w:rsidP="00F1386B">
      <w:pPr>
        <w:pStyle w:val="ListBullet2"/>
      </w:pPr>
      <w:r w:rsidRPr="00F1386B">
        <w:t>plugging</w:t>
      </w:r>
    </w:p>
    <w:p w:rsidR="00000000" w:rsidRPr="00F1386B" w:rsidP="00F1386B">
      <w:pPr>
        <w:pStyle w:val="ListBullet2"/>
      </w:pPr>
      <w:r w:rsidRPr="00F1386B">
        <w:t xml:space="preserve">caulking </w:t>
      </w:r>
    </w:p>
    <w:p w:rsidR="00000000" w:rsidRPr="00F1386B" w:rsidP="00F1386B">
      <w:pPr>
        <w:pStyle w:val="ListBullet2"/>
      </w:pPr>
      <w:r w:rsidRPr="00F1386B">
        <w:t xml:space="preserve">re-machining </w:t>
      </w:r>
    </w:p>
    <w:p w:rsidR="00000000" w:rsidRPr="00F1386B" w:rsidP="00F1386B">
      <w:pPr>
        <w:pStyle w:val="ListBullet"/>
      </w:pPr>
      <w:r w:rsidRPr="00F1386B">
        <w:t>function of hand and power tools commonly used for barrel maintenance and repair</w:t>
      </w:r>
    </w:p>
    <w:p w:rsidR="006751FC" w:rsidP="00F1386B">
      <w:pPr>
        <w:pStyle w:val="ListBullet"/>
      </w:pPr>
      <w:r w:rsidRPr="00F1386B">
        <w:t>personal protective equipment (PPE) required for barrel maintenance and repair.</w:t>
      </w:r>
    </w:p>
    <w:p w:rsidR="006751FC" w:rsidP="00F1386B">
      <w:pPr>
        <w:pStyle w:val="ListBullet"/>
      </w:pPr>
    </w:p>
    <w:p w:rsidR="00000000" w:rsidRPr="00F1386B" w:rsidP="00F1386B">
      <w:pPr>
        <w:pStyle w:val="Heading1"/>
      </w:pPr>
      <w:bookmarkStart w:id="11" w:name="O_1248302"/>
      <w:bookmarkEnd w:id="11"/>
      <w:r w:rsidRPr="00F1386B">
        <w:t>Assessment Conditions</w:t>
      </w:r>
    </w:p>
    <w:p w:rsidR="00000000" w:rsidRPr="00F1386B" w:rsidP="006751FC">
      <w:pPr>
        <w:pStyle w:val="BodyText"/>
      </w:pPr>
      <w:r w:rsidRPr="00F1386B">
        <w:t>Skills must have been demonstrated in the workplace or in a simulated environment that reflects workplace conditions and contingencies. The following conditions must be met for this unit:</w:t>
      </w:r>
    </w:p>
    <w:p w:rsidR="00000000" w:rsidRPr="00F1386B" w:rsidP="00F1386B">
      <w:pPr>
        <w:pStyle w:val="ListBullet"/>
      </w:pPr>
      <w:r w:rsidRPr="00F1386B">
        <w:t>use of suitable facilities, equipment and resources, including:</w:t>
      </w:r>
    </w:p>
    <w:p w:rsidR="00000000" w:rsidRPr="00F1386B" w:rsidP="00F1386B">
      <w:pPr>
        <w:pStyle w:val="ListBullet2"/>
      </w:pPr>
      <w:r w:rsidRPr="00F1386B">
        <w:t>all materials and tools required for performance evidence</w:t>
      </w:r>
    </w:p>
    <w:p w:rsidR="00000000" w:rsidRPr="00F1386B" w:rsidP="00F1386B">
      <w:pPr>
        <w:pStyle w:val="ListBullet2"/>
      </w:pPr>
      <w:r w:rsidRPr="00F1386B">
        <w:t>PPE</w:t>
      </w:r>
    </w:p>
    <w:p w:rsidR="00000000" w:rsidRPr="00F1386B" w:rsidP="00F1386B">
      <w:pPr>
        <w:pStyle w:val="ListBullet2"/>
      </w:pPr>
      <w:r w:rsidRPr="00F1386B">
        <w:t>workplace procedures.</w:t>
      </w:r>
    </w:p>
    <w:p w:rsidR="00000000" w:rsidRPr="00F1386B" w:rsidP="006751FC">
      <w:pPr>
        <w:pStyle w:val="BodyText"/>
      </w:pPr>
      <w:r w:rsidRPr="00F1386B">
        <w:t>Assessors must satisfy the NVR/AQTF mandatory competency requirements for assessors.</w:t>
      </w:r>
    </w:p>
    <w:p w:rsidR="00000000" w:rsidRPr="00F1386B" w:rsidP="00F1386B">
      <w:pPr>
        <w:pStyle w:val="Heading1"/>
      </w:pPr>
      <w:bookmarkStart w:id="12" w:name="O_1248305"/>
      <w:bookmarkEnd w:id="12"/>
      <w:r w:rsidRPr="00F1386B">
        <w:t>Lin</w:t>
      </w:r>
      <w:r w:rsidRPr="00F1386B">
        <w:t>ks</w:t>
      </w:r>
    </w:p>
    <w:p w:rsidR="00000000" w:rsidRPr="00F1386B" w:rsidP="006751FC">
      <w:pPr>
        <w:pStyle w:val="BodyText"/>
      </w:pPr>
      <w:r w:rsidRPr="00F1386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45488">
        <w:rPr>
          <w:rStyle w:val="Hyperlink"/>
        </w:rPr>
        <w:t>https://vetnet.gov.au/Pages/TrainingDocs.aspx?q=0601ab95-583a-4e93-b2d4-cfb27b03ed73</w:t>
      </w:r>
      <w:r>
        <w:fldChar w:fldCharType="end"/>
      </w:r>
    </w:p>
    <w:p w:rsidR="00000000" w:rsidRPr="00F1386B" w:rsidP="00F1386B"/>
    <w:sectPr w:rsidSect="00F138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rsidRPr="006751FC" w:rsidP="00675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1FC" w:rsidP="00F13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1FC" w:rsidP="00F138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51FC" w:rsidP="00F138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rsidP="00F1386B">
    <w:pPr>
      <w:pStyle w:val="Footer"/>
      <w:framePr w:wrap="around"/>
    </w:pPr>
    <w:r>
      <w:fldChar w:fldCharType="begin"/>
    </w:r>
    <w:r>
      <w:instrText xml:space="preserve"> DOCPROPERTY  Subject  \* MERGEFORMAT </w:instrText>
    </w:r>
    <w:r>
      <w:fldChar w:fldCharType="separate"/>
    </w:r>
    <w:r w:rsidR="006751FC">
      <w:t>Approved</w:t>
    </w:r>
    <w:r w:rsidR="006751FC">
      <w:fldChar w:fldCharType="end"/>
    </w:r>
    <w:r>
      <w:tab/>
      <w:t xml:space="preserve">Page </w:t>
    </w:r>
    <w:r>
      <w:fldChar w:fldCharType="begin"/>
    </w:r>
    <w:r>
      <w:instrText xml:space="preserve"> PAGE  \* Arabic  \* MERGEFORMAT </w:instrText>
    </w:r>
    <w:r>
      <w:fldChar w:fldCharType="separate"/>
    </w:r>
    <w:r w:rsidR="006751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1FC">
      <w:rPr>
        <w:noProof/>
      </w:rPr>
      <w:t>4</w:t>
    </w:r>
    <w:r>
      <w:rPr>
        <w:noProof/>
      </w:rPr>
      <w:fldChar w:fldCharType="end"/>
    </w:r>
  </w:p>
  <w:p w:rsidR="00F1386B" w:rsidP="00F1386B">
    <w:pPr>
      <w:pStyle w:val="Footer"/>
      <w:framePr w:wrap="around"/>
    </w:pPr>
    <w:r>
      <w:t xml:space="preserve">© Commonwealth of Australia, </w:t>
    </w:r>
    <w:r>
      <w:fldChar w:fldCharType="begin"/>
    </w:r>
    <w:r>
      <w:instrText xml:space="preserve"> DATE  \@ "yyyy"  \* MERGEFORMAT </w:instrText>
    </w:r>
    <w:r>
      <w:fldChar w:fldCharType="separate"/>
    </w:r>
    <w:r w:rsidR="006751FC">
      <w:rPr>
        <w:noProof/>
      </w:rPr>
      <w:t>2025</w:t>
    </w:r>
    <w:r>
      <w:fldChar w:fldCharType="end"/>
    </w:r>
    <w:r>
      <w:tab/>
    </w:r>
    <w:r>
      <w:fldChar w:fldCharType="begin"/>
    </w:r>
    <w:r>
      <w:instrText xml:space="preserve"> DOCPROPERTY  Author  \* MERGEFORMAT </w:instrText>
    </w:r>
    <w:r>
      <w:fldChar w:fldCharType="separate"/>
    </w:r>
    <w:r w:rsidR="006751FC">
      <w:t>Skills Insight</w:t>
    </w:r>
    <w:r w:rsidR="006751FC">
      <w:fldChar w:fldCharType="end"/>
    </w:r>
  </w:p>
  <w:p w:rsidR="00F1386B" w:rsidP="00F13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86B" w:rsidRPr="006751FC" w:rsidP="00675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1FC" w:rsidRPr="002D2AF8" w:rsidP="00F1386B">
    <w:pPr>
      <w:pStyle w:val="Header"/>
      <w:framePr w:wrap="around"/>
    </w:pPr>
    <w:r>
      <w:fldChar w:fldCharType="begin"/>
    </w:r>
    <w:r>
      <w:instrText xml:space="preserve"> TITLE   \* MERGEFORMAT </w:instrText>
    </w:r>
    <w:r>
      <w:fldChar w:fldCharType="separate"/>
    </w:r>
    <w:r>
      <w:t>MSFCP3003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1FC" w:rsidP="00F138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6B" w:rsidRPr="002D2AF8" w:rsidP="00F1386B">
    <w:pPr>
      <w:pStyle w:val="Header"/>
      <w:framePr w:wrap="around"/>
    </w:pPr>
    <w:r>
      <w:fldChar w:fldCharType="begin"/>
    </w:r>
    <w:r>
      <w:instrText xml:space="preserve"> TITLE   \* MERGEFORMAT </w:instrText>
    </w:r>
    <w:r>
      <w:fldChar w:fldCharType="separate"/>
    </w:r>
    <w:r w:rsidR="006751FC">
      <w:t>MSFCP3003 Maintain and repair barrels</w:t>
    </w:r>
    <w:r w:rsidR="006751FC">
      <w:fldChar w:fldCharType="end"/>
    </w:r>
    <w:r>
      <w:tab/>
      <w:t xml:space="preserve">Date this document was generated: </w:t>
    </w:r>
    <w:r>
      <w:fldChar w:fldCharType="begin"/>
    </w:r>
    <w:r>
      <w:instrText xml:space="preserve"> CREATEDATE  \@ "d MMMM yyyy"  \* MERGEFORMAT </w:instrText>
    </w:r>
    <w:r>
      <w:fldChar w:fldCharType="separate"/>
    </w:r>
    <w:r w:rsidR="006751FC">
      <w:rPr>
        <w:noProof/>
      </w:rPr>
      <w:t>2 March 2025</w:t>
    </w:r>
    <w:r>
      <w:fldChar w:fldCharType="end"/>
    </w:r>
  </w:p>
  <w:p w:rsidR="00F1386B" w:rsidP="00F13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04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6A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AF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86B"/>
    <w:pPr>
      <w:spacing w:before="360" w:after="60"/>
      <w:outlineLvl w:val="0"/>
    </w:pPr>
    <w:rPr>
      <w:sz w:val="32"/>
    </w:rPr>
  </w:style>
  <w:style w:type="paragraph" w:styleId="Heading2">
    <w:name w:val="heading 2"/>
    <w:basedOn w:val="HeadingBase"/>
    <w:next w:val="BodyText"/>
    <w:link w:val="Heading2Char"/>
    <w:qFormat/>
    <w:rsid w:val="00F1386B"/>
    <w:pPr>
      <w:keepLines/>
      <w:spacing w:before="240" w:after="120"/>
      <w:outlineLvl w:val="1"/>
    </w:pPr>
    <w:rPr>
      <w:sz w:val="28"/>
      <w:szCs w:val="40"/>
    </w:rPr>
  </w:style>
  <w:style w:type="paragraph" w:styleId="Heading3">
    <w:name w:val="heading 3"/>
    <w:basedOn w:val="HeadingBase"/>
    <w:next w:val="BodyText"/>
    <w:link w:val="Heading3Char"/>
    <w:qFormat/>
    <w:rsid w:val="00F1386B"/>
    <w:pPr>
      <w:spacing w:before="180" w:after="120"/>
      <w:outlineLvl w:val="2"/>
    </w:pPr>
    <w:rPr>
      <w:spacing w:val="-10"/>
      <w:kern w:val="32"/>
    </w:rPr>
  </w:style>
  <w:style w:type="paragraph" w:styleId="Heading4">
    <w:name w:val="heading 4"/>
    <w:basedOn w:val="HeadingBase"/>
    <w:next w:val="BodyText"/>
    <w:link w:val="Heading4Char"/>
    <w:qFormat/>
    <w:rsid w:val="00F1386B"/>
    <w:pPr>
      <w:spacing w:before="160" w:after="120"/>
      <w:outlineLvl w:val="3"/>
    </w:pPr>
    <w:rPr>
      <w:sz w:val="22"/>
    </w:rPr>
  </w:style>
  <w:style w:type="paragraph" w:styleId="Heading5">
    <w:name w:val="heading 5"/>
    <w:basedOn w:val="HeadingBase"/>
    <w:next w:val="Normal"/>
    <w:link w:val="Heading5Char"/>
    <w:qFormat/>
    <w:rsid w:val="00F1386B"/>
    <w:pPr>
      <w:spacing w:before="80"/>
      <w:outlineLvl w:val="4"/>
    </w:pPr>
    <w:rPr>
      <w:color w:val="918585"/>
      <w:sz w:val="20"/>
    </w:rPr>
  </w:style>
  <w:style w:type="paragraph" w:styleId="Heading6">
    <w:name w:val="heading 6"/>
    <w:basedOn w:val="HeadingBase"/>
    <w:next w:val="Normal"/>
    <w:link w:val="Heading6Char"/>
    <w:qFormat/>
    <w:rsid w:val="00F1386B"/>
    <w:pPr>
      <w:spacing w:before="60"/>
      <w:outlineLvl w:val="5"/>
    </w:pPr>
    <w:rPr>
      <w:color w:val="918585"/>
      <w:sz w:val="20"/>
    </w:rPr>
  </w:style>
  <w:style w:type="paragraph" w:styleId="Heading7">
    <w:name w:val="heading 7"/>
    <w:basedOn w:val="Normal"/>
    <w:next w:val="Normal"/>
    <w:link w:val="Heading7Char"/>
    <w:qFormat/>
    <w:rsid w:val="00F1386B"/>
    <w:pPr>
      <w:ind w:left="720"/>
      <w:outlineLvl w:val="6"/>
    </w:pPr>
    <w:rPr>
      <w:i/>
    </w:rPr>
  </w:style>
  <w:style w:type="paragraph" w:styleId="Heading8">
    <w:name w:val="heading 8"/>
    <w:basedOn w:val="Normal"/>
    <w:next w:val="Normal"/>
    <w:link w:val="Heading8Char"/>
    <w:qFormat/>
    <w:rsid w:val="00F1386B"/>
    <w:pPr>
      <w:ind w:left="720"/>
      <w:outlineLvl w:val="7"/>
    </w:pPr>
    <w:rPr>
      <w:i/>
    </w:rPr>
  </w:style>
  <w:style w:type="paragraph" w:styleId="Heading9">
    <w:name w:val="heading 9"/>
    <w:basedOn w:val="Normal"/>
    <w:next w:val="Normal"/>
    <w:link w:val="Heading9Char"/>
    <w:qFormat/>
    <w:rsid w:val="00F1386B"/>
    <w:pPr>
      <w:ind w:left="720"/>
      <w:outlineLvl w:val="8"/>
    </w:pPr>
    <w:rPr>
      <w:i/>
    </w:rPr>
  </w:style>
  <w:style w:type="character" w:default="1" w:styleId="DefaultParagraphFont">
    <w:name w:val="Default Paragraph Font"/>
    <w:uiPriority w:val="1"/>
    <w:unhideWhenUsed/>
    <w:rsid w:val="00F13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86B"/>
  </w:style>
  <w:style w:type="character" w:customStyle="1" w:styleId="Heading1Char">
    <w:name w:val="Heading 1 Char"/>
    <w:basedOn w:val="DefaultParagraphFont"/>
    <w:link w:val="Heading1"/>
    <w:rsid w:val="00F1386B"/>
    <w:rPr>
      <w:rFonts w:ascii="Times New Roman" w:eastAsia="Times New Roman" w:hAnsi="Times New Roman" w:cs="Times New Roman"/>
      <w:b/>
      <w:sz w:val="32"/>
      <w:szCs w:val="20"/>
      <w:lang w:eastAsia="en-US"/>
    </w:rPr>
  </w:style>
  <w:style w:type="paragraph" w:styleId="BodyText">
    <w:name w:val="Body Text"/>
    <w:basedOn w:val="Normal"/>
    <w:link w:val="BodyTextChar"/>
    <w:rsid w:val="00F13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86B"/>
    <w:rPr>
      <w:rFonts w:ascii="Times New Roman" w:eastAsia="Times New Roman" w:hAnsi="Times New Roman" w:cs="Times New Roman"/>
      <w:sz w:val="24"/>
      <w:lang w:eastAsia="en-US"/>
    </w:rPr>
  </w:style>
  <w:style w:type="paragraph" w:styleId="ListBullet">
    <w:name w:val="List Bullet"/>
    <w:basedOn w:val="List"/>
    <w:rsid w:val="00F1386B"/>
    <w:pPr>
      <w:numPr>
        <w:numId w:val="12"/>
      </w:numPr>
      <w:tabs>
        <w:tab w:val="clear" w:pos="340"/>
      </w:tabs>
      <w:spacing w:before="40" w:after="40"/>
    </w:pPr>
  </w:style>
  <w:style w:type="character" w:customStyle="1" w:styleId="SpecialBold">
    <w:name w:val="Special Bold"/>
    <w:basedOn w:val="DefaultParagraphFont"/>
    <w:rsid w:val="00F1386B"/>
    <w:rPr>
      <w:b/>
      <w:spacing w:val="0"/>
    </w:rPr>
  </w:style>
  <w:style w:type="paragraph" w:styleId="ListBullet2">
    <w:name w:val="List Bullet 2"/>
    <w:basedOn w:val="List2"/>
    <w:rsid w:val="00F1386B"/>
    <w:pPr>
      <w:numPr>
        <w:numId w:val="13"/>
      </w:numPr>
      <w:tabs>
        <w:tab w:val="clear" w:pos="680"/>
      </w:tabs>
    </w:pPr>
  </w:style>
  <w:style w:type="paragraph" w:customStyle="1" w:styleId="SuperHeading">
    <w:name w:val="SuperHeading"/>
    <w:basedOn w:val="Normal"/>
    <w:rsid w:val="00F1386B"/>
    <w:pPr>
      <w:spacing w:before="240" w:after="120"/>
      <w:outlineLvl w:val="0"/>
    </w:pPr>
    <w:rPr>
      <w:rFonts w:ascii="Times New Roman" w:hAnsi="Times New Roman"/>
      <w:b/>
      <w:sz w:val="32"/>
    </w:rPr>
  </w:style>
  <w:style w:type="paragraph" w:customStyle="1" w:styleId="AllowPageBreak">
    <w:name w:val="AllowPageBreak"/>
    <w:rsid w:val="00F13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86B"/>
    <w:rPr>
      <w:rFonts w:ascii="Courier New" w:eastAsia="Times New Roman" w:hAnsi="Courier New" w:cs="Times New Roman"/>
      <w:i/>
      <w:szCs w:val="20"/>
      <w:lang w:eastAsia="en-US"/>
    </w:rPr>
  </w:style>
  <w:style w:type="paragraph" w:customStyle="1" w:styleId="HeadingBase">
    <w:name w:val="Heading Base"/>
    <w:rsid w:val="00F13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86B"/>
    <w:pPr>
      <w:tabs>
        <w:tab w:val="right" w:leader="dot" w:pos="9072"/>
      </w:tabs>
      <w:ind w:left="567"/>
    </w:pPr>
    <w:rPr>
      <w:szCs w:val="22"/>
    </w:rPr>
  </w:style>
  <w:style w:type="paragraph" w:customStyle="1" w:styleId="TOCBase">
    <w:name w:val="TOC Base"/>
    <w:rsid w:val="00F13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86B"/>
    <w:pPr>
      <w:tabs>
        <w:tab w:val="right" w:leader="dot" w:pos="9072"/>
      </w:tabs>
      <w:spacing w:before="40" w:after="40"/>
      <w:ind w:left="284"/>
    </w:pPr>
    <w:rPr>
      <w:rFonts w:ascii="Times New Roman" w:hAnsi="Times New Roman"/>
    </w:rPr>
  </w:style>
  <w:style w:type="paragraph" w:styleId="TOC1">
    <w:name w:val="toc 1"/>
    <w:basedOn w:val="TOCBase"/>
    <w:next w:val="Normal"/>
    <w:rsid w:val="00F13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86B"/>
    <w:rPr>
      <w:rFonts w:ascii="Times New Roman" w:eastAsia="Times New Roman" w:hAnsi="Times New Roman" w:cs="Times New Roman"/>
      <w:sz w:val="16"/>
      <w:lang w:eastAsia="en-US"/>
    </w:rPr>
  </w:style>
  <w:style w:type="paragraph" w:styleId="Title">
    <w:name w:val="Title"/>
    <w:basedOn w:val="HeadingBase"/>
    <w:link w:val="TitleChar"/>
    <w:qFormat/>
    <w:rsid w:val="00F1386B"/>
    <w:pPr>
      <w:spacing w:before="5040"/>
      <w:jc w:val="center"/>
    </w:pPr>
    <w:rPr>
      <w:sz w:val="48"/>
      <w:szCs w:val="72"/>
      <w:lang w:val="en-US"/>
    </w:rPr>
  </w:style>
  <w:style w:type="character" w:customStyle="1" w:styleId="TitleChar">
    <w:name w:val="Title Char"/>
    <w:basedOn w:val="DefaultParagraphFont"/>
    <w:link w:val="Title"/>
    <w:rsid w:val="00F13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86B"/>
    <w:pPr>
      <w:tabs>
        <w:tab w:val="left" w:pos="3600"/>
        <w:tab w:val="left" w:pos="3958"/>
      </w:tabs>
    </w:pPr>
  </w:style>
  <w:style w:type="paragraph" w:styleId="List">
    <w:name w:val="List"/>
    <w:basedOn w:val="BodyText"/>
    <w:next w:val="BodyText"/>
    <w:rsid w:val="00F1386B"/>
    <w:pPr>
      <w:tabs>
        <w:tab w:val="left" w:pos="340"/>
      </w:tabs>
      <w:spacing w:before="60" w:after="60"/>
      <w:ind w:left="340" w:hanging="340"/>
    </w:pPr>
  </w:style>
  <w:style w:type="paragraph" w:customStyle="1" w:styleId="Note">
    <w:name w:val="Note"/>
    <w:basedOn w:val="BodyText"/>
    <w:rsid w:val="00F13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86B"/>
    <w:pPr>
      <w:framePr w:wrap="auto" w:hAnchor="text" w:y="6049"/>
    </w:pPr>
    <w:rPr>
      <w:color w:val="000000"/>
      <w:sz w:val="40"/>
    </w:rPr>
  </w:style>
  <w:style w:type="paragraph" w:customStyle="1" w:styleId="TOCTitle">
    <w:name w:val="TOCTitle"/>
    <w:basedOn w:val="Heading1"/>
    <w:rsid w:val="00F1386B"/>
    <w:pPr>
      <w:spacing w:after="240"/>
      <w:jc w:val="center"/>
      <w:outlineLvl w:val="9"/>
    </w:pPr>
    <w:rPr>
      <w:caps/>
    </w:rPr>
  </w:style>
  <w:style w:type="paragraph" w:customStyle="1" w:styleId="Version">
    <w:name w:val="Version"/>
    <w:rsid w:val="00F13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86B"/>
    <w:pPr>
      <w:keepNext w:val="0"/>
      <w:tabs>
        <w:tab w:val="right" w:pos="4176"/>
      </w:tabs>
      <w:ind w:left="198" w:hanging="198"/>
    </w:pPr>
    <w:rPr>
      <w:rFonts w:ascii="Garamond" w:hAnsi="Garamond"/>
    </w:rPr>
  </w:style>
  <w:style w:type="paragraph" w:styleId="IndexHeading">
    <w:name w:val="index heading"/>
    <w:basedOn w:val="Normal"/>
    <w:next w:val="Index1"/>
    <w:semiHidden/>
    <w:rsid w:val="00F1386B"/>
    <w:pPr>
      <w:spacing w:before="120" w:after="120"/>
    </w:pPr>
    <w:rPr>
      <w:rFonts w:ascii="Arial" w:hAnsi="Arial"/>
      <w:b/>
      <w:color w:val="918585"/>
      <w:sz w:val="24"/>
    </w:rPr>
  </w:style>
  <w:style w:type="paragraph" w:styleId="Header">
    <w:name w:val="header"/>
    <w:basedOn w:val="Normal"/>
    <w:link w:val="HeaderChar"/>
    <w:rsid w:val="00F13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86B"/>
    <w:rPr>
      <w:rFonts w:ascii="Times New Roman" w:eastAsia="Times New Roman" w:hAnsi="Times New Roman" w:cs="Times New Roman"/>
      <w:sz w:val="16"/>
      <w:szCs w:val="20"/>
      <w:lang w:val="en-GB" w:eastAsia="en-US"/>
    </w:rPr>
  </w:style>
  <w:style w:type="paragraph" w:customStyle="1" w:styleId="Chapter">
    <w:name w:val="Chapter"/>
    <w:basedOn w:val="Normal"/>
    <w:rsid w:val="00F1386B"/>
    <w:pPr>
      <w:spacing w:before="240"/>
    </w:pPr>
    <w:rPr>
      <w:rFonts w:ascii="Times New Roman" w:hAnsi="Times New Roman"/>
      <w:smallCaps/>
      <w:spacing w:val="80"/>
      <w:sz w:val="28"/>
    </w:rPr>
  </w:style>
  <w:style w:type="paragraph" w:customStyle="1" w:styleId="InChapter">
    <w:name w:val="InChapter"/>
    <w:basedOn w:val="Heading3"/>
    <w:rsid w:val="00F1386B"/>
    <w:pPr>
      <w:spacing w:after="240"/>
      <w:outlineLvl w:val="9"/>
    </w:pPr>
    <w:rPr>
      <w:noProof/>
    </w:rPr>
  </w:style>
  <w:style w:type="paragraph" w:styleId="Index2">
    <w:name w:val="index 2"/>
    <w:basedOn w:val="Normal"/>
    <w:next w:val="Normal"/>
    <w:semiHidden/>
    <w:rsid w:val="00F1386B"/>
    <w:pPr>
      <w:tabs>
        <w:tab w:val="right" w:pos="4176"/>
      </w:tabs>
      <w:ind w:left="568" w:hanging="284"/>
    </w:pPr>
    <w:rPr>
      <w:rFonts w:ascii="Garamond" w:hAnsi="Garamond"/>
    </w:rPr>
  </w:style>
  <w:style w:type="paragraph" w:customStyle="1" w:styleId="Byline">
    <w:name w:val="Byline"/>
    <w:rsid w:val="00F13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86B"/>
    <w:pPr>
      <w:tabs>
        <w:tab w:val="clear" w:pos="3600"/>
        <w:tab w:val="clear" w:pos="3958"/>
      </w:tabs>
      <w:jc w:val="right"/>
    </w:pPr>
  </w:style>
  <w:style w:type="character" w:styleId="Emphasis">
    <w:name w:val="Emphasis"/>
    <w:basedOn w:val="DefaultParagraphFont"/>
    <w:qFormat/>
    <w:rsid w:val="00F1386B"/>
    <w:rPr>
      <w:i/>
    </w:rPr>
  </w:style>
  <w:style w:type="paragraph" w:styleId="Caption">
    <w:name w:val="caption"/>
    <w:basedOn w:val="BodyText"/>
    <w:next w:val="Normal"/>
    <w:qFormat/>
    <w:rsid w:val="00F1386B"/>
    <w:pPr>
      <w:framePr w:w="2268" w:hSpace="181" w:vSpace="181" w:wrap="around" w:vAnchor="text" w:hAnchor="page" w:x="1135" w:y="285" w:anchorLock="1"/>
    </w:pPr>
    <w:rPr>
      <w:i/>
    </w:rPr>
  </w:style>
  <w:style w:type="paragraph" w:customStyle="1" w:styleId="MiniTOCTitle">
    <w:name w:val="MiniTOCTitle"/>
    <w:basedOn w:val="Heading4"/>
    <w:rsid w:val="00F1386B"/>
    <w:pPr>
      <w:spacing w:before="240"/>
      <w:outlineLvl w:val="9"/>
    </w:pPr>
    <w:rPr>
      <w:noProof/>
      <w:sz w:val="24"/>
    </w:rPr>
  </w:style>
  <w:style w:type="paragraph" w:customStyle="1" w:styleId="MiniTOCItem">
    <w:name w:val="MiniTOCItem"/>
    <w:basedOn w:val="ListBullet"/>
    <w:rsid w:val="00F1386B"/>
    <w:pPr>
      <w:numPr>
        <w:numId w:val="0"/>
      </w:numPr>
      <w:tabs>
        <w:tab w:val="right" w:leader="dot" w:pos="6521"/>
      </w:tabs>
      <w:spacing w:before="0" w:after="0"/>
    </w:pPr>
  </w:style>
  <w:style w:type="paragraph" w:customStyle="1" w:styleId="TOFTitle">
    <w:name w:val="TOFTitle"/>
    <w:basedOn w:val="TOCTitle"/>
    <w:rsid w:val="00F1386B"/>
  </w:style>
  <w:style w:type="paragraph" w:styleId="TableofFigures">
    <w:name w:val="table of figures"/>
    <w:basedOn w:val="Normal"/>
    <w:next w:val="Normal"/>
    <w:semiHidden/>
    <w:rsid w:val="00F1386B"/>
    <w:pPr>
      <w:tabs>
        <w:tab w:val="right" w:leader="dot" w:pos="9072"/>
      </w:tabs>
      <w:ind w:left="970" w:hanging="403"/>
    </w:pPr>
    <w:rPr>
      <w:rFonts w:ascii="Times New Roman" w:hAnsi="Times New Roman"/>
      <w:b/>
    </w:rPr>
  </w:style>
  <w:style w:type="paragraph" w:styleId="ListNumber">
    <w:name w:val="List Number"/>
    <w:basedOn w:val="List"/>
    <w:rsid w:val="00F1386B"/>
    <w:pPr>
      <w:numPr>
        <w:numId w:val="15"/>
      </w:numPr>
      <w:tabs>
        <w:tab w:val="clear" w:pos="340"/>
      </w:tabs>
    </w:pPr>
  </w:style>
  <w:style w:type="character" w:customStyle="1" w:styleId="WingdingSymbols">
    <w:name w:val="Wingding Symbols"/>
    <w:rsid w:val="00F1386B"/>
    <w:rPr>
      <w:rFonts w:ascii="Wingdings" w:hAnsi="Wingdings"/>
    </w:rPr>
  </w:style>
  <w:style w:type="paragraph" w:customStyle="1" w:styleId="TableHeading">
    <w:name w:val="Table Heading"/>
    <w:basedOn w:val="HeadingBase"/>
    <w:rsid w:val="00F1386B"/>
    <w:pPr>
      <w:keepLines/>
      <w:pBdr>
        <w:bottom w:val="single" w:sz="6" w:space="1" w:color="918585"/>
      </w:pBdr>
      <w:spacing w:before="240"/>
    </w:pPr>
  </w:style>
  <w:style w:type="character" w:customStyle="1" w:styleId="HotSpot">
    <w:name w:val="HotSpot"/>
    <w:rsid w:val="00F1386B"/>
    <w:rPr>
      <w:color w:val="0033CC"/>
      <w:u w:val="none"/>
    </w:rPr>
  </w:style>
  <w:style w:type="paragraph" w:customStyle="1" w:styleId="BodyTextRight">
    <w:name w:val="Body Text Right"/>
    <w:basedOn w:val="BodyText"/>
    <w:rsid w:val="00F1386B"/>
    <w:pPr>
      <w:spacing w:before="0" w:after="0"/>
      <w:jc w:val="right"/>
    </w:pPr>
  </w:style>
  <w:style w:type="paragraph" w:styleId="Index3">
    <w:name w:val="index 3"/>
    <w:basedOn w:val="ListNumber2"/>
    <w:next w:val="Normal"/>
    <w:semiHidden/>
    <w:rsid w:val="00F1386B"/>
    <w:pPr>
      <w:numPr>
        <w:numId w:val="0"/>
      </w:numPr>
      <w:tabs>
        <w:tab w:val="right" w:leader="dot" w:pos="4176"/>
      </w:tabs>
    </w:pPr>
  </w:style>
  <w:style w:type="paragraph" w:styleId="ListNumber2">
    <w:name w:val="List Number 2"/>
    <w:basedOn w:val="List2"/>
    <w:rsid w:val="00F1386B"/>
    <w:pPr>
      <w:numPr>
        <w:numId w:val="10"/>
      </w:numPr>
      <w:tabs>
        <w:tab w:val="clear" w:pos="1060"/>
      </w:tabs>
    </w:pPr>
  </w:style>
  <w:style w:type="paragraph" w:customStyle="1" w:styleId="MarginNote">
    <w:name w:val="Margin Note"/>
    <w:basedOn w:val="BodyText"/>
    <w:rsid w:val="00F13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86B"/>
    <w:rPr>
      <w:sz w:val="32"/>
    </w:rPr>
  </w:style>
  <w:style w:type="paragraph" w:customStyle="1" w:styleId="HeadingProcedure">
    <w:name w:val="Heading Procedure"/>
    <w:basedOn w:val="HeadingBase"/>
    <w:next w:val="Normal"/>
    <w:rsid w:val="00F1386B"/>
    <w:pPr>
      <w:tabs>
        <w:tab w:val="left" w:pos="0"/>
      </w:tabs>
      <w:spacing w:before="120" w:after="60"/>
    </w:pPr>
    <w:rPr>
      <w:i/>
      <w:color w:val="918585"/>
      <w:sz w:val="22"/>
    </w:rPr>
  </w:style>
  <w:style w:type="paragraph" w:customStyle="1" w:styleId="TableBodyText">
    <w:name w:val="Table Body Text"/>
    <w:basedOn w:val="BodyText"/>
    <w:rsid w:val="00F1386B"/>
    <w:pPr>
      <w:spacing w:before="60" w:after="60"/>
    </w:pPr>
  </w:style>
  <w:style w:type="paragraph" w:styleId="ListContinue">
    <w:name w:val="List Continue"/>
    <w:basedOn w:val="List"/>
    <w:rsid w:val="00F1386B"/>
    <w:pPr>
      <w:ind w:firstLine="0"/>
    </w:pPr>
  </w:style>
  <w:style w:type="paragraph" w:customStyle="1" w:styleId="ListNote">
    <w:name w:val="List Note"/>
    <w:basedOn w:val="List"/>
    <w:rsid w:val="00F1386B"/>
    <w:pPr>
      <w:pBdr>
        <w:top w:val="single" w:sz="6" w:space="2" w:color="918585"/>
        <w:bottom w:val="single" w:sz="6" w:space="2" w:color="918585"/>
      </w:pBdr>
      <w:tabs>
        <w:tab w:val="left" w:pos="1021"/>
      </w:tabs>
      <w:ind w:firstLine="0"/>
    </w:pPr>
  </w:style>
  <w:style w:type="paragraph" w:customStyle="1" w:styleId="Warning">
    <w:name w:val="Warning"/>
    <w:basedOn w:val="BodyText"/>
    <w:rsid w:val="00F1386B"/>
    <w:pPr>
      <w:shd w:val="clear" w:color="auto" w:fill="D9D9D9"/>
      <w:tabs>
        <w:tab w:val="left" w:pos="992"/>
      </w:tabs>
      <w:ind w:left="119" w:right="119"/>
    </w:pPr>
    <w:rPr>
      <w:sz w:val="20"/>
    </w:rPr>
  </w:style>
  <w:style w:type="paragraph" w:customStyle="1" w:styleId="MarginIcons">
    <w:name w:val="Margin Icons"/>
    <w:basedOn w:val="BodyText"/>
    <w:rsid w:val="00F13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86B"/>
    <w:rPr>
      <w:rFonts w:ascii="Courier New" w:hAnsi="Courier New"/>
    </w:rPr>
  </w:style>
  <w:style w:type="paragraph" w:customStyle="1" w:styleId="NoteBullet">
    <w:name w:val="Note Bullet"/>
    <w:basedOn w:val="Note"/>
    <w:rsid w:val="00F1386B"/>
    <w:pPr>
      <w:tabs>
        <w:tab w:val="clear" w:pos="680"/>
      </w:tabs>
      <w:spacing w:before="60" w:after="60"/>
    </w:pPr>
  </w:style>
  <w:style w:type="paragraph" w:customStyle="1" w:styleId="SubHeading2">
    <w:name w:val="SubHeading2"/>
    <w:basedOn w:val="HeadingBase"/>
    <w:rsid w:val="00F1386B"/>
    <w:pPr>
      <w:spacing w:before="240" w:after="60"/>
    </w:pPr>
    <w:rPr>
      <w:sz w:val="20"/>
    </w:rPr>
  </w:style>
  <w:style w:type="paragraph" w:customStyle="1" w:styleId="SubHeading1">
    <w:name w:val="SubHeading1"/>
    <w:basedOn w:val="HeadingBase"/>
    <w:rsid w:val="00F1386B"/>
    <w:pPr>
      <w:spacing w:before="240" w:after="60"/>
    </w:pPr>
    <w:rPr>
      <w:color w:val="918585"/>
      <w:sz w:val="22"/>
    </w:rPr>
  </w:style>
  <w:style w:type="paragraph" w:customStyle="1" w:styleId="SideHeading">
    <w:name w:val="Side Heading"/>
    <w:basedOn w:val="HeadingBase"/>
    <w:rsid w:val="00F13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86B"/>
    <w:pPr>
      <w:tabs>
        <w:tab w:val="num" w:pos="360"/>
      </w:tabs>
    </w:pPr>
  </w:style>
  <w:style w:type="paragraph" w:styleId="PlainText">
    <w:name w:val="Plain Text"/>
    <w:basedOn w:val="Normal"/>
    <w:link w:val="PlainTextChar"/>
    <w:rsid w:val="00F1386B"/>
    <w:rPr>
      <w:sz w:val="20"/>
    </w:rPr>
  </w:style>
  <w:style w:type="character" w:customStyle="1" w:styleId="PlainTextChar">
    <w:name w:val="Plain Text Char"/>
    <w:basedOn w:val="DefaultParagraphFont"/>
    <w:link w:val="PlainText"/>
    <w:rsid w:val="00F1386B"/>
    <w:rPr>
      <w:rFonts w:ascii="Courier New" w:eastAsia="Times New Roman" w:hAnsi="Courier New" w:cs="Times New Roman"/>
      <w:sz w:val="20"/>
      <w:szCs w:val="20"/>
      <w:lang w:eastAsia="en-US"/>
    </w:rPr>
  </w:style>
  <w:style w:type="character" w:customStyle="1" w:styleId="MenuOption">
    <w:name w:val="Menu Option"/>
    <w:basedOn w:val="DefaultParagraphFont"/>
    <w:rsid w:val="00F1386B"/>
    <w:rPr>
      <w:b/>
      <w:smallCaps/>
    </w:rPr>
  </w:style>
  <w:style w:type="paragraph" w:customStyle="1" w:styleId="TableListNumber">
    <w:name w:val="Table List Number"/>
    <w:basedOn w:val="ListNumber"/>
    <w:rsid w:val="00F1386B"/>
    <w:pPr>
      <w:numPr>
        <w:numId w:val="0"/>
      </w:numPr>
    </w:pPr>
  </w:style>
  <w:style w:type="paragraph" w:styleId="TOC4">
    <w:name w:val="toc 4"/>
    <w:basedOn w:val="TOCBase"/>
    <w:next w:val="Normal"/>
    <w:semiHidden/>
    <w:rsid w:val="00F1386B"/>
    <w:pPr>
      <w:tabs>
        <w:tab w:val="right" w:leader="dot" w:pos="9071"/>
      </w:tabs>
      <w:ind w:left="1701"/>
    </w:pPr>
  </w:style>
  <w:style w:type="paragraph" w:customStyle="1" w:styleId="ListAlpha">
    <w:name w:val="List Alpha"/>
    <w:basedOn w:val="List"/>
    <w:rsid w:val="00F1386B"/>
    <w:pPr>
      <w:numPr>
        <w:numId w:val="9"/>
      </w:numPr>
    </w:pPr>
  </w:style>
  <w:style w:type="paragraph" w:customStyle="1" w:styleId="ListAlpha2">
    <w:name w:val="List Alpha 2"/>
    <w:basedOn w:val="List2"/>
    <w:rsid w:val="00F1386B"/>
    <w:pPr>
      <w:numPr>
        <w:numId w:val="8"/>
      </w:numPr>
    </w:pPr>
  </w:style>
  <w:style w:type="paragraph" w:styleId="List2">
    <w:name w:val="List 2"/>
    <w:basedOn w:val="BodyText"/>
    <w:rsid w:val="00F1386B"/>
    <w:pPr>
      <w:tabs>
        <w:tab w:val="left" w:pos="680"/>
      </w:tabs>
      <w:spacing w:before="60" w:after="60"/>
      <w:ind w:left="680" w:hanging="340"/>
    </w:pPr>
  </w:style>
  <w:style w:type="paragraph" w:styleId="List3">
    <w:name w:val="List 3"/>
    <w:basedOn w:val="BodyText"/>
    <w:rsid w:val="00F1386B"/>
    <w:pPr>
      <w:tabs>
        <w:tab w:val="left" w:pos="1021"/>
      </w:tabs>
      <w:spacing w:before="60" w:after="60"/>
      <w:ind w:left="1020" w:hanging="340"/>
    </w:pPr>
  </w:style>
  <w:style w:type="paragraph" w:styleId="List4">
    <w:name w:val="List 4"/>
    <w:basedOn w:val="BodyText"/>
    <w:rsid w:val="00F1386B"/>
    <w:pPr>
      <w:tabs>
        <w:tab w:val="left" w:pos="1361"/>
      </w:tabs>
      <w:spacing w:before="60" w:after="60"/>
      <w:ind w:left="1361" w:hanging="340"/>
    </w:pPr>
  </w:style>
  <w:style w:type="paragraph" w:styleId="List5">
    <w:name w:val="List 5"/>
    <w:basedOn w:val="BodyText"/>
    <w:rsid w:val="00F1386B"/>
    <w:pPr>
      <w:tabs>
        <w:tab w:val="left" w:pos="1701"/>
      </w:tabs>
      <w:spacing w:before="60" w:after="60"/>
      <w:ind w:left="1701" w:hanging="340"/>
    </w:pPr>
  </w:style>
  <w:style w:type="paragraph" w:styleId="ListBullet3">
    <w:name w:val="List Bullet 3"/>
    <w:basedOn w:val="List3"/>
    <w:rsid w:val="00F1386B"/>
    <w:pPr>
      <w:numPr>
        <w:numId w:val="14"/>
      </w:numPr>
      <w:tabs>
        <w:tab w:val="clear" w:pos="1021"/>
      </w:tabs>
      <w:ind w:left="1037" w:hanging="357"/>
    </w:pPr>
  </w:style>
  <w:style w:type="paragraph" w:styleId="ListBullet4">
    <w:name w:val="List Bullet 4"/>
    <w:basedOn w:val="List4"/>
    <w:rsid w:val="00F1386B"/>
    <w:pPr>
      <w:numPr>
        <w:numId w:val="3"/>
      </w:numPr>
      <w:tabs>
        <w:tab w:val="clear" w:pos="1361"/>
      </w:tabs>
    </w:pPr>
  </w:style>
  <w:style w:type="paragraph" w:styleId="ListBullet5">
    <w:name w:val="List Bullet 5"/>
    <w:basedOn w:val="List5"/>
    <w:rsid w:val="00F1386B"/>
    <w:pPr>
      <w:numPr>
        <w:numId w:val="4"/>
      </w:numPr>
    </w:pPr>
  </w:style>
  <w:style w:type="paragraph" w:styleId="ListContinue2">
    <w:name w:val="List Continue 2"/>
    <w:basedOn w:val="List2"/>
    <w:rsid w:val="00F1386B"/>
    <w:pPr>
      <w:ind w:firstLine="0"/>
    </w:pPr>
  </w:style>
  <w:style w:type="paragraph" w:styleId="ListContinue3">
    <w:name w:val="List Continue 3"/>
    <w:basedOn w:val="List3"/>
    <w:rsid w:val="00F1386B"/>
    <w:pPr>
      <w:ind w:left="1021" w:firstLine="0"/>
    </w:pPr>
  </w:style>
  <w:style w:type="paragraph" w:styleId="ListContinue4">
    <w:name w:val="List Continue 4"/>
    <w:basedOn w:val="List4"/>
    <w:rsid w:val="00F1386B"/>
    <w:pPr>
      <w:ind w:firstLine="0"/>
    </w:pPr>
  </w:style>
  <w:style w:type="paragraph" w:styleId="ListContinue5">
    <w:name w:val="List Continue 5"/>
    <w:basedOn w:val="List5"/>
    <w:rsid w:val="00F1386B"/>
    <w:pPr>
      <w:ind w:firstLine="0"/>
    </w:pPr>
  </w:style>
  <w:style w:type="paragraph" w:styleId="ListNumber3">
    <w:name w:val="List Number 3"/>
    <w:basedOn w:val="List3"/>
    <w:rsid w:val="00F1386B"/>
    <w:pPr>
      <w:numPr>
        <w:numId w:val="5"/>
      </w:numPr>
    </w:pPr>
  </w:style>
  <w:style w:type="paragraph" w:styleId="ListNumber4">
    <w:name w:val="List Number 4"/>
    <w:basedOn w:val="List4"/>
    <w:rsid w:val="00F1386B"/>
    <w:pPr>
      <w:numPr>
        <w:numId w:val="6"/>
      </w:numPr>
    </w:pPr>
  </w:style>
  <w:style w:type="paragraph" w:styleId="ListNumber5">
    <w:name w:val="List Number 5"/>
    <w:basedOn w:val="List5"/>
    <w:rsid w:val="00F1386B"/>
    <w:pPr>
      <w:numPr>
        <w:numId w:val="7"/>
      </w:numPr>
    </w:pPr>
  </w:style>
  <w:style w:type="paragraph" w:styleId="BlockText">
    <w:name w:val="Block Text"/>
    <w:basedOn w:val="Normal"/>
    <w:rsid w:val="00F1386B"/>
    <w:pPr>
      <w:spacing w:after="120"/>
      <w:ind w:left="1440" w:right="1440"/>
    </w:pPr>
  </w:style>
  <w:style w:type="character" w:customStyle="1" w:styleId="Subscript">
    <w:name w:val="Subscript"/>
    <w:basedOn w:val="DefaultParagraphFont"/>
    <w:rsid w:val="00F1386B"/>
    <w:rPr>
      <w:sz w:val="16"/>
      <w:vertAlign w:val="subscript"/>
    </w:rPr>
  </w:style>
  <w:style w:type="character" w:customStyle="1" w:styleId="Superscript">
    <w:name w:val="Superscript"/>
    <w:basedOn w:val="DefaultParagraphFont"/>
    <w:rsid w:val="00F1386B"/>
    <w:rPr>
      <w:sz w:val="16"/>
      <w:vertAlign w:val="superscript"/>
    </w:rPr>
  </w:style>
  <w:style w:type="character" w:customStyle="1" w:styleId="Symbols">
    <w:name w:val="Symbols"/>
    <w:basedOn w:val="DefaultParagraphFont"/>
    <w:rsid w:val="00F1386B"/>
    <w:rPr>
      <w:rFonts w:ascii="Symbol" w:hAnsi="Symbol"/>
    </w:rPr>
  </w:style>
  <w:style w:type="character" w:customStyle="1" w:styleId="MenuOptions">
    <w:name w:val="Menu Options"/>
    <w:basedOn w:val="DefaultParagraphFont"/>
    <w:rsid w:val="00F1386B"/>
    <w:rPr>
      <w:rFonts w:ascii="Arial Narrow" w:hAnsi="Arial Narrow"/>
      <w:smallCaps/>
    </w:rPr>
  </w:style>
  <w:style w:type="character" w:customStyle="1" w:styleId="Buttons">
    <w:name w:val="Buttons"/>
    <w:basedOn w:val="DefaultParagraphFont"/>
    <w:rsid w:val="00F1386B"/>
    <w:rPr>
      <w:b/>
    </w:rPr>
  </w:style>
  <w:style w:type="character" w:customStyle="1" w:styleId="Underlined">
    <w:name w:val="Underlined"/>
    <w:basedOn w:val="DefaultParagraphFont"/>
    <w:rsid w:val="00F1386B"/>
    <w:rPr>
      <w:u w:val="single"/>
    </w:rPr>
  </w:style>
  <w:style w:type="paragraph" w:customStyle="1" w:styleId="TableBodyTextRight">
    <w:name w:val="Table Body Text Right"/>
    <w:basedOn w:val="TableBodyText"/>
    <w:rsid w:val="00F1386B"/>
    <w:pPr>
      <w:widowControl w:val="0"/>
      <w:autoSpaceDE w:val="0"/>
      <w:autoSpaceDN w:val="0"/>
      <w:adjustRightInd w:val="0"/>
      <w:jc w:val="right"/>
    </w:pPr>
    <w:rPr>
      <w:rFonts w:cs="Arial"/>
      <w:szCs w:val="18"/>
    </w:rPr>
  </w:style>
  <w:style w:type="paragraph" w:customStyle="1" w:styleId="CopyrightText">
    <w:name w:val="Copyright Text"/>
    <w:basedOn w:val="BodyText"/>
    <w:rsid w:val="00F1386B"/>
    <w:rPr>
      <w:sz w:val="18"/>
    </w:rPr>
  </w:style>
  <w:style w:type="paragraph" w:customStyle="1" w:styleId="BodySmallRight">
    <w:name w:val="Body Small Right"/>
    <w:basedOn w:val="BodyTextRight"/>
    <w:rsid w:val="00F1386B"/>
    <w:rPr>
      <w:sz w:val="18"/>
      <w:szCs w:val="18"/>
    </w:rPr>
  </w:style>
  <w:style w:type="paragraph" w:customStyle="1" w:styleId="MarginEdition">
    <w:name w:val="Margin Edition"/>
    <w:basedOn w:val="MarginNote"/>
    <w:rsid w:val="00F1386B"/>
    <w:pPr>
      <w:spacing w:before="0" w:after="0"/>
    </w:pPr>
    <w:rPr>
      <w:rFonts w:ascii="Times New Roman" w:hAnsi="Times New Roman"/>
      <w:color w:val="999999"/>
    </w:rPr>
  </w:style>
  <w:style w:type="paragraph" w:customStyle="1" w:styleId="Spacer">
    <w:name w:val="Spacer"/>
    <w:basedOn w:val="Normal"/>
    <w:rsid w:val="00F1386B"/>
    <w:rPr>
      <w:sz w:val="2"/>
      <w:szCs w:val="2"/>
    </w:rPr>
  </w:style>
  <w:style w:type="character" w:customStyle="1" w:styleId="Small">
    <w:name w:val="Small"/>
    <w:basedOn w:val="DefaultParagraphFont"/>
    <w:rsid w:val="00F1386B"/>
    <w:rPr>
      <w:sz w:val="16"/>
    </w:rPr>
  </w:style>
  <w:style w:type="paragraph" w:customStyle="1" w:styleId="WideTable">
    <w:name w:val="Wide Table"/>
    <w:basedOn w:val="Normal"/>
    <w:rsid w:val="00F1386B"/>
    <w:pPr>
      <w:ind w:left="-1418"/>
    </w:pPr>
    <w:rPr>
      <w:sz w:val="2"/>
      <w:szCs w:val="2"/>
    </w:rPr>
  </w:style>
  <w:style w:type="character" w:styleId="PageNumber">
    <w:name w:val="page number"/>
    <w:basedOn w:val="DefaultParagraphFont"/>
    <w:rsid w:val="00F1386B"/>
  </w:style>
  <w:style w:type="paragraph" w:styleId="Quote">
    <w:name w:val="Quote"/>
    <w:basedOn w:val="Heading1"/>
    <w:link w:val="QuoteChar"/>
    <w:qFormat/>
    <w:rsid w:val="00F1386B"/>
    <w:rPr>
      <w:b w:val="0"/>
      <w:sz w:val="72"/>
      <w:szCs w:val="72"/>
      <w:lang w:val="en-NZ"/>
    </w:rPr>
  </w:style>
  <w:style w:type="character" w:customStyle="1" w:styleId="QuoteChar">
    <w:name w:val="Quote Char"/>
    <w:basedOn w:val="DefaultParagraphFont"/>
    <w:link w:val="Quote"/>
    <w:rsid w:val="00F13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86B"/>
    <w:pPr>
      <w:pageBreakBefore/>
    </w:pPr>
  </w:style>
  <w:style w:type="paragraph" w:customStyle="1" w:styleId="Border">
    <w:name w:val="Border"/>
    <w:basedOn w:val="Normal"/>
    <w:qFormat/>
    <w:rsid w:val="00F13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86B"/>
    <w:rPr>
      <w:b/>
      <w:bCs/>
      <w:i/>
      <w:iCs/>
      <w:color w:val="auto"/>
    </w:rPr>
  </w:style>
  <w:style w:type="paragraph" w:styleId="IntenseQuote">
    <w:name w:val="Intense Quote"/>
    <w:basedOn w:val="Normal"/>
    <w:next w:val="Normal"/>
    <w:link w:val="IntenseQuoteChar"/>
    <w:uiPriority w:val="30"/>
    <w:qFormat/>
    <w:rsid w:val="00F13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86B"/>
    <w:rPr>
      <w:smallCaps/>
      <w:color w:val="auto"/>
      <w:u w:val="single"/>
    </w:rPr>
  </w:style>
  <w:style w:type="character" w:styleId="IntenseReference">
    <w:name w:val="Intense Reference"/>
    <w:basedOn w:val="DefaultParagraphFont"/>
    <w:uiPriority w:val="32"/>
    <w:qFormat/>
    <w:rsid w:val="00F1386B"/>
    <w:rPr>
      <w:b/>
      <w:bCs/>
      <w:smallCaps/>
      <w:color w:val="auto"/>
      <w:spacing w:val="5"/>
      <w:u w:val="single"/>
    </w:rPr>
  </w:style>
  <w:style w:type="paragraph" w:customStyle="1" w:styleId="2ColumnHeading">
    <w:name w:val="2Column Heading"/>
    <w:basedOn w:val="BodyText"/>
    <w:qFormat/>
    <w:rsid w:val="00F1386B"/>
    <w:pPr>
      <w:spacing w:after="60"/>
      <w:ind w:left="-2268"/>
    </w:pPr>
    <w:rPr>
      <w:b/>
    </w:rPr>
  </w:style>
  <w:style w:type="paragraph" w:customStyle="1" w:styleId="Heading1TOC">
    <w:name w:val="Heading1 TOC"/>
    <w:basedOn w:val="Normal"/>
    <w:qFormat/>
    <w:rsid w:val="00F1386B"/>
    <w:pPr>
      <w:spacing w:before="240" w:after="120"/>
    </w:pPr>
    <w:rPr>
      <w:rFonts w:ascii="Times New Roman" w:hAnsi="Times New Roman"/>
      <w:b/>
      <w:sz w:val="32"/>
    </w:rPr>
  </w:style>
  <w:style w:type="paragraph" w:customStyle="1" w:styleId="Heading2TOC">
    <w:name w:val="Heading2 TOC"/>
    <w:basedOn w:val="Normal"/>
    <w:qFormat/>
    <w:rsid w:val="00F1386B"/>
    <w:pPr>
      <w:spacing w:before="240" w:after="60"/>
    </w:pPr>
    <w:rPr>
      <w:rFonts w:ascii="Times New Roman" w:hAnsi="Times New Roman"/>
      <w:b/>
      <w:sz w:val="28"/>
    </w:rPr>
  </w:style>
  <w:style w:type="character" w:customStyle="1" w:styleId="Underline">
    <w:name w:val="Underline"/>
    <w:basedOn w:val="DefaultParagraphFont"/>
    <w:qFormat/>
    <w:rsid w:val="00F1386B"/>
    <w:rPr>
      <w:u w:val="single"/>
    </w:rPr>
  </w:style>
  <w:style w:type="character" w:customStyle="1" w:styleId="BoldandItalics">
    <w:name w:val="Bold and Italics"/>
    <w:qFormat/>
    <w:rsid w:val="00F1386B"/>
    <w:rPr>
      <w:b/>
      <w:i/>
      <w:u w:val="none"/>
    </w:rPr>
  </w:style>
  <w:style w:type="paragraph" w:styleId="BalloonText">
    <w:name w:val="Balloon Text"/>
    <w:basedOn w:val="Normal"/>
    <w:link w:val="BalloonTextChar"/>
    <w:rsid w:val="00F1386B"/>
    <w:rPr>
      <w:rFonts w:ascii="Tahoma" w:hAnsi="Tahoma" w:cs="Tahoma"/>
      <w:sz w:val="16"/>
      <w:szCs w:val="16"/>
    </w:rPr>
  </w:style>
  <w:style w:type="character" w:customStyle="1" w:styleId="BalloonTextChar">
    <w:name w:val="Balloon Text Char"/>
    <w:basedOn w:val="DefaultParagraphFont"/>
    <w:link w:val="BalloonText"/>
    <w:rsid w:val="00F13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86B"/>
    <w:rPr>
      <w:b/>
      <w:color w:val="660033"/>
      <w:spacing w:val="0"/>
    </w:rPr>
  </w:style>
  <w:style w:type="paragraph" w:customStyle="1" w:styleId="Nameditemlist">
    <w:name w:val="Named item list"/>
    <w:basedOn w:val="BodyText"/>
    <w:qFormat/>
    <w:rsid w:val="00F1386B"/>
    <w:pPr>
      <w:tabs>
        <w:tab w:val="left" w:pos="2835"/>
      </w:tabs>
      <w:ind w:left="2835" w:hanging="2835"/>
    </w:pPr>
  </w:style>
  <w:style w:type="paragraph" w:customStyle="1" w:styleId="BodyTextnopadding">
    <w:name w:val="Body Text no padding"/>
    <w:basedOn w:val="BodyText"/>
    <w:qFormat/>
    <w:rsid w:val="00F1386B"/>
    <w:pPr>
      <w:spacing w:before="0" w:after="0"/>
    </w:pPr>
  </w:style>
  <w:style w:type="paragraph" w:customStyle="1" w:styleId="BodyTextBold">
    <w:name w:val="Body Text Bold"/>
    <w:basedOn w:val="BodyText"/>
    <w:qFormat/>
    <w:rsid w:val="00F1386B"/>
    <w:rPr>
      <w:b/>
    </w:rPr>
  </w:style>
  <w:style w:type="character" w:styleId="Hyperlink">
    <w:name w:val="Hyperlink"/>
    <w:basedOn w:val="DefaultParagraphFont"/>
    <w:uiPriority w:val="99"/>
    <w:unhideWhenUsed/>
    <w:rsid w:val="00675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5076</Characters>
  <Application>Microsoft Office Word</Application>
  <DocSecurity>0</DocSecurity>
  <Lines>158</Lines>
  <Paragraphs>117</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MSFCP3003 Maintain and repair barrels</dc:title>
  <dc:subject>Approved</dc:subject>
  <dc:creator>Skills Insight</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