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20B" w:rsidP="007C5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MSFCP3002 Produce barrels using fired processes</w:t>
      </w:r>
      <w:r>
        <w:fldChar w:fldCharType="end"/>
      </w:r>
    </w:p>
    <w:p w:rsidR="007C520B" w:rsidP="007C520B">
      <w:pPr>
        <w:pStyle w:val="Version"/>
        <w:sectPr w:rsidSect="00274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944" w:rsidP="00274944">
      <w:pPr>
        <w:pStyle w:val="SuperHeading"/>
      </w:pPr>
      <w:r w:rsidRPr="00274944">
        <w:t>Assessment Requirements for MSFCP3002 Produce barrels using fired processes</w:t>
      </w:r>
    </w:p>
    <w:p w:rsidR="00000000" w:rsidRPr="00274944" w:rsidP="00274944">
      <w:pPr>
        <w:pStyle w:val="Heading1"/>
      </w:pPr>
      <w:bookmarkStart w:id="1" w:name="O_1248064"/>
      <w:bookmarkEnd w:id="1"/>
      <w:r w:rsidRPr="00274944">
        <w:t>Modification History</w:t>
      </w:r>
    </w:p>
    <w:p w:rsidR="00000000" w:rsidRPr="00274944" w:rsidP="007C520B">
      <w:pPr>
        <w:pStyle w:val="BodyText"/>
      </w:pPr>
      <w:r w:rsidRPr="00274944">
        <w:t>Release 1. Changes to code, application, elements, performance criter</w:t>
      </w:r>
      <w:r w:rsidRPr="00274944">
        <w:t>ia. Foundation skills added. Range of conditions removed. Assessment requirements changed. Previous unit was housed in an AQF2 qualification. This unit aligns with AQF3.</w:t>
      </w:r>
    </w:p>
    <w:p w:rsidR="00000000" w:rsidRPr="00274944" w:rsidP="00274944">
      <w:pPr>
        <w:pStyle w:val="Heading1"/>
      </w:pPr>
      <w:bookmarkStart w:id="2" w:name="O_1248065"/>
      <w:bookmarkEnd w:id="2"/>
      <w:r w:rsidRPr="00274944">
        <w:t>Performance Evidence</w:t>
      </w:r>
    </w:p>
    <w:p w:rsidR="00000000" w:rsidRPr="00274944" w:rsidP="007C520B">
      <w:pPr>
        <w:pStyle w:val="BodyText"/>
      </w:pPr>
      <w:r w:rsidRPr="00274944">
        <w:t>There must be evidence the candidate has compl</w:t>
      </w:r>
      <w:r w:rsidRPr="00274944">
        <w:t>eted the tasks outlined in the elements and performance criteria of this unit, and demonstrated the ability to:</w:t>
      </w:r>
    </w:p>
    <w:p w:rsidR="00000000" w:rsidRPr="00274944" w:rsidP="00274944">
      <w:pPr>
        <w:pStyle w:val="ListBullet"/>
      </w:pPr>
      <w:r w:rsidRPr="00274944">
        <w:t>make and test at least 1 fired and fully finished barrel.</w:t>
      </w:r>
    </w:p>
    <w:p w:rsidR="00000000" w:rsidRPr="00274944" w:rsidP="00274944">
      <w:pPr>
        <w:pStyle w:val="AllowPageBreak"/>
      </w:pPr>
    </w:p>
    <w:p w:rsidR="00000000" w:rsidRPr="00274944" w:rsidP="00274944">
      <w:pPr>
        <w:pStyle w:val="Heading1"/>
      </w:pPr>
      <w:bookmarkStart w:id="3" w:name="O_1248066"/>
      <w:bookmarkEnd w:id="3"/>
      <w:r w:rsidRPr="00274944">
        <w:t>Knowledge Evidence</w:t>
      </w:r>
    </w:p>
    <w:p w:rsidR="00000000" w:rsidRPr="00274944" w:rsidP="007C520B">
      <w:pPr>
        <w:pStyle w:val="BodyText"/>
      </w:pPr>
      <w:r w:rsidRPr="00274944">
        <w:t>There must be evidence the candidate has knowle</w:t>
      </w:r>
      <w:r w:rsidRPr="00274944">
        <w:t>dge of:</w:t>
      </w:r>
    </w:p>
    <w:p w:rsidR="00000000" w:rsidRPr="00274944" w:rsidP="00274944">
      <w:pPr>
        <w:pStyle w:val="ListBullet"/>
      </w:pPr>
      <w:r w:rsidRPr="00274944">
        <w:t>characteristics of wood commonly used for barrels, including at least 2 species of oak and one non-oak species</w:t>
      </w:r>
    </w:p>
    <w:p w:rsidR="00000000" w:rsidRPr="00274944" w:rsidP="00274944">
      <w:pPr>
        <w:pStyle w:val="ListBullet"/>
      </w:pPr>
      <w:r w:rsidRPr="00274944">
        <w:t>function of hand and power tools commonly used in barrel production</w:t>
      </w:r>
    </w:p>
    <w:p w:rsidR="00000000" w:rsidRPr="00274944" w:rsidP="00274944">
      <w:pPr>
        <w:pStyle w:val="ListBullet"/>
      </w:pPr>
      <w:r w:rsidRPr="00274944">
        <w:t>personal protective equipment (PPE) required for barrel production</w:t>
      </w:r>
    </w:p>
    <w:p w:rsidR="00000000" w:rsidRPr="00274944" w:rsidP="00274944">
      <w:pPr>
        <w:pStyle w:val="ListBullet"/>
      </w:pPr>
      <w:r w:rsidRPr="00274944">
        <w:t>b</w:t>
      </w:r>
      <w:r w:rsidRPr="00274944">
        <w:t>arrel production sequence, including</w:t>
      </w:r>
    </w:p>
    <w:p w:rsidR="00000000" w:rsidRPr="00274944" w:rsidP="00274944">
      <w:pPr>
        <w:pStyle w:val="ListBullet2"/>
      </w:pPr>
      <w:r w:rsidRPr="00274944">
        <w:t>docking and grading staves</w:t>
      </w:r>
    </w:p>
    <w:p w:rsidR="00000000" w:rsidRPr="00274944" w:rsidP="00274944">
      <w:pPr>
        <w:pStyle w:val="ListBullet2"/>
      </w:pPr>
      <w:r w:rsidRPr="00274944">
        <w:t>dressing staves</w:t>
      </w:r>
    </w:p>
    <w:p w:rsidR="00000000" w:rsidRPr="00274944" w:rsidP="00274944">
      <w:pPr>
        <w:pStyle w:val="ListBullet2"/>
      </w:pPr>
      <w:r w:rsidRPr="00274944">
        <w:t>jointing staves</w:t>
      </w:r>
    </w:p>
    <w:p w:rsidR="00000000" w:rsidRPr="00274944" w:rsidP="00274944">
      <w:pPr>
        <w:pStyle w:val="ListBullet2"/>
      </w:pPr>
      <w:r w:rsidRPr="00274944">
        <w:t>rising or assembling barrel</w:t>
      </w:r>
    </w:p>
    <w:p w:rsidR="00000000" w:rsidRPr="00274944" w:rsidP="00274944">
      <w:pPr>
        <w:pStyle w:val="ListBullet2"/>
      </w:pPr>
      <w:r w:rsidRPr="00274944">
        <w:t xml:space="preserve">bending the barrel </w:t>
      </w:r>
    </w:p>
    <w:p w:rsidR="00000000" w:rsidRPr="00274944" w:rsidP="00274944">
      <w:pPr>
        <w:pStyle w:val="ListBullet2"/>
      </w:pPr>
      <w:r w:rsidRPr="00274944">
        <w:t>crozing</w:t>
      </w:r>
    </w:p>
    <w:p w:rsidR="00000000" w:rsidRPr="00274944" w:rsidP="00274944">
      <w:pPr>
        <w:pStyle w:val="ListBullet2"/>
      </w:pPr>
      <w:r w:rsidRPr="00274944">
        <w:t>making heads</w:t>
      </w:r>
    </w:p>
    <w:p w:rsidR="00000000" w:rsidRPr="00274944" w:rsidP="00274944">
      <w:pPr>
        <w:pStyle w:val="ListBullet2"/>
      </w:pPr>
      <w:r w:rsidRPr="00274944">
        <w:t>cutting the head</w:t>
      </w:r>
    </w:p>
    <w:p w:rsidR="00000000" w:rsidRPr="00274944" w:rsidP="00274944">
      <w:pPr>
        <w:pStyle w:val="ListBullet2"/>
      </w:pPr>
      <w:r w:rsidRPr="00274944">
        <w:t>toasting or charring</w:t>
      </w:r>
    </w:p>
    <w:p w:rsidR="00000000" w:rsidRPr="00274944" w:rsidP="00274944">
      <w:pPr>
        <w:pStyle w:val="ListBullet2"/>
      </w:pPr>
      <w:r w:rsidRPr="00274944">
        <w:t>fitting the head</w:t>
      </w:r>
    </w:p>
    <w:p w:rsidR="00000000" w:rsidRPr="00274944" w:rsidP="00274944">
      <w:pPr>
        <w:pStyle w:val="ListBullet2"/>
      </w:pPr>
      <w:r w:rsidRPr="00274944">
        <w:t>finishing the barrel</w:t>
      </w:r>
    </w:p>
    <w:p w:rsidR="00000000" w:rsidRPr="00274944" w:rsidP="00274944">
      <w:pPr>
        <w:pStyle w:val="ListBullet2"/>
      </w:pPr>
      <w:r w:rsidRPr="00274944">
        <w:t xml:space="preserve">fitting final hoops </w:t>
      </w:r>
    </w:p>
    <w:p w:rsidR="00000000" w:rsidRPr="00274944" w:rsidP="00274944">
      <w:pPr>
        <w:pStyle w:val="ListBullet2"/>
      </w:pPr>
      <w:r w:rsidRPr="00274944">
        <w:t>testing</w:t>
      </w:r>
    </w:p>
    <w:p w:rsidR="00000000" w:rsidRPr="00274944" w:rsidP="00274944">
      <w:pPr>
        <w:pStyle w:val="ListBullet"/>
      </w:pPr>
      <w:r w:rsidRPr="00274944">
        <w:t>leakage repair methods including plugging, caulking and re-machining</w:t>
      </w:r>
    </w:p>
    <w:p w:rsidR="00000000" w:rsidRPr="00274944" w:rsidP="00274944">
      <w:pPr>
        <w:pStyle w:val="ListBullet"/>
      </w:pPr>
      <w:r w:rsidRPr="00274944">
        <w:t xml:space="preserve">types of metal used in barrels, including steel, stainless steel, copper and other alloys </w:t>
      </w:r>
    </w:p>
    <w:p w:rsidR="00000000" w:rsidRPr="00274944" w:rsidP="00274944">
      <w:pPr>
        <w:pStyle w:val="ListBullet"/>
      </w:pPr>
      <w:r w:rsidRPr="00274944">
        <w:t>properties of oak, including medullary rays and tyloses</w:t>
      </w:r>
    </w:p>
    <w:p w:rsidR="00000000" w:rsidRPr="00274944" w:rsidP="00274944">
      <w:pPr>
        <w:pStyle w:val="ListBullet"/>
      </w:pPr>
      <w:r w:rsidRPr="00274944">
        <w:t>the impact of seasoning, including combination techniques, on cell structure and on the levels of oak lactones and other extractable oak constituents</w:t>
      </w:r>
    </w:p>
    <w:p w:rsidR="00000000" w:rsidRPr="00274944" w:rsidP="00274944">
      <w:pPr>
        <w:pStyle w:val="ListBullet"/>
      </w:pPr>
      <w:r w:rsidRPr="00274944">
        <w:t xml:space="preserve">impact of firing on barrel and barrel contents </w:t>
      </w:r>
    </w:p>
    <w:p w:rsidR="007C520B" w:rsidP="00274944">
      <w:pPr>
        <w:pStyle w:val="ListBullet"/>
      </w:pPr>
      <w:r w:rsidRPr="00274944">
        <w:t>effects of controlled oxidation, barrel maturation and in-</w:t>
      </w:r>
      <w:r w:rsidRPr="00274944">
        <w:t>barrel fermentation on barrel and contents.</w:t>
      </w:r>
    </w:p>
    <w:p w:rsidR="007C520B" w:rsidP="00274944">
      <w:pPr>
        <w:pStyle w:val="ListBullet"/>
      </w:pPr>
    </w:p>
    <w:p w:rsidR="00000000" w:rsidRPr="00274944" w:rsidP="00274944">
      <w:pPr>
        <w:pStyle w:val="Heading1"/>
      </w:pPr>
      <w:bookmarkStart w:id="4" w:name="O_1248067"/>
      <w:bookmarkEnd w:id="4"/>
      <w:r w:rsidRPr="00274944">
        <w:t>Assessment Conditions</w:t>
      </w:r>
    </w:p>
    <w:p w:rsidR="00000000" w:rsidRPr="00274944" w:rsidP="007C520B">
      <w:pPr>
        <w:pStyle w:val="BodyText"/>
      </w:pPr>
      <w:r w:rsidRPr="00274944">
        <w:t>Skills must have been demonstrated in the workplace or in a simulated environment that reflects workplace conditions and contingencies. The following conditions must be m</w:t>
      </w:r>
      <w:r w:rsidRPr="00274944">
        <w:t>et for this unit:</w:t>
      </w:r>
    </w:p>
    <w:p w:rsidR="00000000" w:rsidRPr="00274944" w:rsidP="00274944">
      <w:pPr>
        <w:pStyle w:val="ListBullet"/>
      </w:pPr>
      <w:r w:rsidRPr="00274944">
        <w:t>use of suitable facilities, equipment and resources, including:</w:t>
      </w:r>
    </w:p>
    <w:p w:rsidR="00000000" w:rsidRPr="00274944" w:rsidP="00274944">
      <w:pPr>
        <w:pStyle w:val="ListBullet2"/>
      </w:pPr>
      <w:r w:rsidRPr="00274944">
        <w:t>materials and tools required for performance evidence</w:t>
      </w:r>
    </w:p>
    <w:p w:rsidR="00000000" w:rsidRPr="00274944" w:rsidP="00274944">
      <w:pPr>
        <w:pStyle w:val="ListBullet2"/>
      </w:pPr>
      <w:r w:rsidRPr="00274944">
        <w:t>PPE</w:t>
      </w:r>
    </w:p>
    <w:p w:rsidR="00000000" w:rsidRPr="00274944" w:rsidP="00274944">
      <w:pPr>
        <w:pStyle w:val="ListBullet2"/>
      </w:pPr>
      <w:r w:rsidRPr="00274944">
        <w:t>workplace procedures.</w:t>
      </w:r>
    </w:p>
    <w:p w:rsidR="00000000" w:rsidRPr="00274944" w:rsidP="007C520B">
      <w:pPr>
        <w:pStyle w:val="BodyText"/>
      </w:pPr>
      <w:r w:rsidRPr="00274944">
        <w:t>Assessors must satisfy the NVR/AQTF mandatory competency requirements for assessors.</w:t>
      </w:r>
    </w:p>
    <w:p w:rsidR="00000000" w:rsidRPr="00274944" w:rsidP="00274944">
      <w:pPr>
        <w:pStyle w:val="Heading1"/>
      </w:pPr>
      <w:bookmarkStart w:id="5" w:name="O_1248070"/>
      <w:bookmarkEnd w:id="5"/>
      <w:r w:rsidRPr="00274944">
        <w:t>Links</w:t>
      </w:r>
    </w:p>
    <w:p w:rsidR="00000000" w:rsidRPr="00274944" w:rsidP="007C520B">
      <w:pPr>
        <w:pStyle w:val="BodyText"/>
      </w:pPr>
      <w:r w:rsidRPr="0027494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1A8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74944" w:rsidP="00274944"/>
    <w:sectPr w:rsidSect="00274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44" w:rsidRPr="007C520B" w:rsidP="007C5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20B" w:rsidP="00274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20B" w:rsidP="00274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520B" w:rsidP="00274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944" w:rsidRPr="007C520B" w:rsidP="007C5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20B" w:rsidRPr="002D2AF8" w:rsidP="00274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MSFCP3002 Produce barrels using 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C520B" w:rsidP="00274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CC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0A0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48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944"/>
  </w:style>
  <w:style w:type="character" w:customStyle="1" w:styleId="Heading1Char">
    <w:name w:val="Heading 1 Char"/>
    <w:basedOn w:val="DefaultParagraphFont"/>
    <w:link w:val="Heading1"/>
    <w:rsid w:val="00274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9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49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944"/>
    <w:rPr>
      <w:b/>
      <w:spacing w:val="0"/>
    </w:rPr>
  </w:style>
  <w:style w:type="paragraph" w:customStyle="1" w:styleId="SuperTitle">
    <w:name w:val="SuperTitle"/>
    <w:basedOn w:val="Title"/>
    <w:rsid w:val="00274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944"/>
    <w:rPr>
      <w:i/>
    </w:rPr>
  </w:style>
  <w:style w:type="paragraph" w:styleId="Caption">
    <w:name w:val="caption"/>
    <w:basedOn w:val="BodyText"/>
    <w:next w:val="Normal"/>
    <w:qFormat/>
    <w:rsid w:val="00274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944"/>
  </w:style>
  <w:style w:type="paragraph" w:styleId="TableofFigures">
    <w:name w:val="table of figures"/>
    <w:basedOn w:val="Normal"/>
    <w:next w:val="Normal"/>
    <w:semiHidden/>
    <w:rsid w:val="00274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9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944"/>
    <w:rPr>
      <w:rFonts w:ascii="Wingdings" w:hAnsi="Wingdings"/>
    </w:rPr>
  </w:style>
  <w:style w:type="paragraph" w:customStyle="1" w:styleId="TableHeading">
    <w:name w:val="Table Heading"/>
    <w:basedOn w:val="HeadingBase"/>
    <w:rsid w:val="00274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944"/>
    <w:rPr>
      <w:color w:val="0033CC"/>
      <w:u w:val="none"/>
    </w:rPr>
  </w:style>
  <w:style w:type="paragraph" w:customStyle="1" w:styleId="BodyTextRight">
    <w:name w:val="Body Text Right"/>
    <w:basedOn w:val="BodyText"/>
    <w:rsid w:val="00274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9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944"/>
    <w:rPr>
      <w:sz w:val="32"/>
    </w:rPr>
  </w:style>
  <w:style w:type="paragraph" w:customStyle="1" w:styleId="HeadingProcedure">
    <w:name w:val="Heading Procedure"/>
    <w:basedOn w:val="HeadingBase"/>
    <w:next w:val="Normal"/>
    <w:rsid w:val="00274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944"/>
    <w:pPr>
      <w:spacing w:before="60" w:after="60"/>
    </w:pPr>
  </w:style>
  <w:style w:type="paragraph" w:styleId="ListContinue">
    <w:name w:val="List Continue"/>
    <w:basedOn w:val="List"/>
    <w:rsid w:val="00274944"/>
    <w:pPr>
      <w:ind w:firstLine="0"/>
    </w:pPr>
  </w:style>
  <w:style w:type="paragraph" w:customStyle="1" w:styleId="ListNote">
    <w:name w:val="List Note"/>
    <w:basedOn w:val="List"/>
    <w:rsid w:val="00274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944"/>
    <w:rPr>
      <w:rFonts w:ascii="Courier New" w:hAnsi="Courier New"/>
    </w:rPr>
  </w:style>
  <w:style w:type="paragraph" w:customStyle="1" w:styleId="NoteBullet">
    <w:name w:val="Note Bullet"/>
    <w:basedOn w:val="Note"/>
    <w:rsid w:val="00274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9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944"/>
    <w:rPr>
      <w:b/>
      <w:smallCaps/>
    </w:rPr>
  </w:style>
  <w:style w:type="paragraph" w:customStyle="1" w:styleId="TableListNumber">
    <w:name w:val="Table List Number"/>
    <w:basedOn w:val="ListNumber"/>
    <w:rsid w:val="00274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944"/>
    <w:pPr>
      <w:numPr>
        <w:numId w:val="9"/>
      </w:numPr>
    </w:pPr>
  </w:style>
  <w:style w:type="paragraph" w:customStyle="1" w:styleId="ListAlpha2">
    <w:name w:val="List Alpha 2"/>
    <w:basedOn w:val="List2"/>
    <w:rsid w:val="00274944"/>
    <w:pPr>
      <w:numPr>
        <w:numId w:val="8"/>
      </w:numPr>
    </w:pPr>
  </w:style>
  <w:style w:type="paragraph" w:styleId="List2">
    <w:name w:val="List 2"/>
    <w:basedOn w:val="BodyText"/>
    <w:rsid w:val="00274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9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9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944"/>
    <w:pPr>
      <w:numPr>
        <w:numId w:val="4"/>
      </w:numPr>
    </w:pPr>
  </w:style>
  <w:style w:type="paragraph" w:styleId="ListContinue2">
    <w:name w:val="List Continue 2"/>
    <w:basedOn w:val="List2"/>
    <w:rsid w:val="00274944"/>
    <w:pPr>
      <w:ind w:firstLine="0"/>
    </w:pPr>
  </w:style>
  <w:style w:type="paragraph" w:styleId="ListContinue3">
    <w:name w:val="List Continue 3"/>
    <w:basedOn w:val="List3"/>
    <w:rsid w:val="00274944"/>
    <w:pPr>
      <w:ind w:left="1021" w:firstLine="0"/>
    </w:pPr>
  </w:style>
  <w:style w:type="paragraph" w:styleId="ListContinue4">
    <w:name w:val="List Continue 4"/>
    <w:basedOn w:val="List4"/>
    <w:rsid w:val="00274944"/>
    <w:pPr>
      <w:ind w:firstLine="0"/>
    </w:pPr>
  </w:style>
  <w:style w:type="paragraph" w:styleId="ListContinue5">
    <w:name w:val="List Continue 5"/>
    <w:basedOn w:val="List5"/>
    <w:rsid w:val="00274944"/>
    <w:pPr>
      <w:ind w:firstLine="0"/>
    </w:pPr>
  </w:style>
  <w:style w:type="paragraph" w:styleId="ListNumber3">
    <w:name w:val="List Number 3"/>
    <w:basedOn w:val="List3"/>
    <w:rsid w:val="00274944"/>
    <w:pPr>
      <w:numPr>
        <w:numId w:val="5"/>
      </w:numPr>
    </w:pPr>
  </w:style>
  <w:style w:type="paragraph" w:styleId="ListNumber4">
    <w:name w:val="List Number 4"/>
    <w:basedOn w:val="List4"/>
    <w:rsid w:val="00274944"/>
    <w:pPr>
      <w:numPr>
        <w:numId w:val="6"/>
      </w:numPr>
    </w:pPr>
  </w:style>
  <w:style w:type="paragraph" w:styleId="ListNumber5">
    <w:name w:val="List Number 5"/>
    <w:basedOn w:val="List5"/>
    <w:rsid w:val="00274944"/>
    <w:pPr>
      <w:numPr>
        <w:numId w:val="7"/>
      </w:numPr>
    </w:pPr>
  </w:style>
  <w:style w:type="paragraph" w:styleId="BlockText">
    <w:name w:val="Block Text"/>
    <w:basedOn w:val="Normal"/>
    <w:rsid w:val="00274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944"/>
    <w:rPr>
      <w:sz w:val="16"/>
      <w:vertAlign w:val="superscript"/>
    </w:rPr>
  </w:style>
  <w:style w:type="character" w:customStyle="1" w:styleId="Symbols">
    <w:name w:val="Symbols"/>
    <w:basedOn w:val="DefaultParagraphFont"/>
    <w:rsid w:val="00274944"/>
    <w:rPr>
      <w:rFonts w:ascii="Symbol" w:hAnsi="Symbol"/>
    </w:rPr>
  </w:style>
  <w:style w:type="character" w:customStyle="1" w:styleId="MenuOptions">
    <w:name w:val="Menu Options"/>
    <w:basedOn w:val="DefaultParagraphFont"/>
    <w:rsid w:val="00274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944"/>
    <w:rPr>
      <w:b/>
    </w:rPr>
  </w:style>
  <w:style w:type="character" w:customStyle="1" w:styleId="Underlined">
    <w:name w:val="Underlined"/>
    <w:basedOn w:val="DefaultParagraphFont"/>
    <w:rsid w:val="00274944"/>
    <w:rPr>
      <w:u w:val="single"/>
    </w:rPr>
  </w:style>
  <w:style w:type="paragraph" w:customStyle="1" w:styleId="TableBodyTextRight">
    <w:name w:val="Table Body Text Right"/>
    <w:basedOn w:val="TableBodyText"/>
    <w:rsid w:val="00274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944"/>
    <w:rPr>
      <w:sz w:val="18"/>
    </w:rPr>
  </w:style>
  <w:style w:type="paragraph" w:customStyle="1" w:styleId="BodySmallRight">
    <w:name w:val="Body Small Right"/>
    <w:basedOn w:val="BodyTextRight"/>
    <w:rsid w:val="00274944"/>
    <w:rPr>
      <w:sz w:val="18"/>
      <w:szCs w:val="18"/>
    </w:rPr>
  </w:style>
  <w:style w:type="paragraph" w:customStyle="1" w:styleId="MarginEdition">
    <w:name w:val="Margin Edition"/>
    <w:basedOn w:val="MarginNote"/>
    <w:rsid w:val="00274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944"/>
    <w:rPr>
      <w:sz w:val="2"/>
      <w:szCs w:val="2"/>
    </w:rPr>
  </w:style>
  <w:style w:type="character" w:customStyle="1" w:styleId="Small">
    <w:name w:val="Small"/>
    <w:basedOn w:val="DefaultParagraphFont"/>
    <w:rsid w:val="00274944"/>
    <w:rPr>
      <w:sz w:val="16"/>
    </w:rPr>
  </w:style>
  <w:style w:type="paragraph" w:customStyle="1" w:styleId="WideTable">
    <w:name w:val="Wide Table"/>
    <w:basedOn w:val="Normal"/>
    <w:rsid w:val="00274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944"/>
  </w:style>
  <w:style w:type="paragraph" w:styleId="Quote">
    <w:name w:val="Quote"/>
    <w:basedOn w:val="Heading1"/>
    <w:link w:val="QuoteChar"/>
    <w:qFormat/>
    <w:rsid w:val="00274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944"/>
    <w:pPr>
      <w:pageBreakBefore/>
    </w:pPr>
  </w:style>
  <w:style w:type="paragraph" w:customStyle="1" w:styleId="Border">
    <w:name w:val="Border"/>
    <w:basedOn w:val="Normal"/>
    <w:qFormat/>
    <w:rsid w:val="00274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944"/>
    <w:rPr>
      <w:u w:val="single"/>
    </w:rPr>
  </w:style>
  <w:style w:type="character" w:customStyle="1" w:styleId="BoldandItalics">
    <w:name w:val="Bold and Italics"/>
    <w:qFormat/>
    <w:rsid w:val="00274944"/>
    <w:rPr>
      <w:b/>
      <w:i/>
      <w:u w:val="none"/>
    </w:rPr>
  </w:style>
  <w:style w:type="paragraph" w:styleId="BalloonText">
    <w:name w:val="Balloon Text"/>
    <w:basedOn w:val="Normal"/>
    <w:link w:val="BalloonTextChar"/>
    <w:rsid w:val="00274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944"/>
    <w:pPr>
      <w:spacing w:before="0" w:after="0"/>
    </w:pPr>
  </w:style>
  <w:style w:type="paragraph" w:customStyle="1" w:styleId="BodyTextBold">
    <w:name w:val="Body Text Bold"/>
    <w:basedOn w:val="BodyText"/>
    <w:qFormat/>
    <w:rsid w:val="00274944"/>
    <w:rPr>
      <w:b/>
    </w:rPr>
  </w:style>
  <w:style w:type="character" w:styleId="Hyperlink">
    <w:name w:val="Hyperlink"/>
    <w:basedOn w:val="DefaultParagraphFont"/>
    <w:uiPriority w:val="99"/>
    <w:unhideWhenUsed/>
    <w:rsid w:val="007C5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2193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MSFCP3002 Produce barrels using fired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