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815" w:rsidP="00291815">
      <w:pPr>
        <w:pStyle w:val="Title"/>
      </w:pPr>
      <w:r>
        <w:fldChar w:fldCharType="begin"/>
      </w:r>
      <w:r>
        <w:instrText xml:space="preserve"> TITLE   \* MERGEFORMAT </w:instrText>
      </w:r>
      <w:r>
        <w:fldChar w:fldCharType="separate"/>
      </w:r>
      <w:r>
        <w:t>MSFCP2004 Maintain and repair barrels</w:t>
      </w:r>
      <w:r>
        <w:fldChar w:fldCharType="end"/>
      </w:r>
    </w:p>
    <w:p w:rsidR="00291815" w:rsidP="00291815">
      <w:pPr>
        <w:pStyle w:val="Version"/>
        <w:sectPr w:rsidSect="002B1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8E9" w:rsidP="002B18E9">
      <w:pPr>
        <w:pStyle w:val="SuperHeading"/>
      </w:pPr>
      <w:r w:rsidRPr="002B18E9">
        <w:t>MSFCP2004 Maintain and repair barrels</w:t>
      </w:r>
    </w:p>
    <w:p w:rsidR="00000000" w:rsidRPr="002B18E9" w:rsidP="002B18E9">
      <w:pPr>
        <w:pStyle w:val="Heading1"/>
      </w:pPr>
      <w:bookmarkStart w:id="1" w:name="O_630430"/>
      <w:bookmarkEnd w:id="1"/>
      <w:r w:rsidRPr="002B18E9">
        <w:t>Modification History</w:t>
      </w:r>
    </w:p>
    <w:p w:rsidR="00000000" w:rsidRPr="002B18E9" w:rsidP="00291815">
      <w:pPr>
        <w:pStyle w:val="BodyText"/>
      </w:pPr>
      <w:r w:rsidRPr="002B18E9">
        <w:t>Release 1 - New unit of competency</w:t>
      </w:r>
    </w:p>
    <w:p w:rsidR="00000000" w:rsidRPr="002B18E9" w:rsidP="002B18E9">
      <w:pPr>
        <w:pStyle w:val="Heading1"/>
      </w:pPr>
      <w:bookmarkStart w:id="2" w:name="O_630438"/>
      <w:bookmarkEnd w:id="2"/>
      <w:r w:rsidRPr="002B18E9">
        <w:t>Application</w:t>
      </w:r>
    </w:p>
    <w:p w:rsidR="00000000" w:rsidRPr="002B18E9" w:rsidP="00291815">
      <w:pPr>
        <w:pStyle w:val="BodyText"/>
      </w:pPr>
      <w:r w:rsidRPr="002B18E9">
        <w:t>This unit of competency covers preparing, inspecting, disassembling, cleaning, repairing and restoring barrels. It may apply to a factory or an on-site environment</w:t>
      </w:r>
    </w:p>
    <w:p w:rsidR="00000000" w:rsidRPr="002B18E9" w:rsidP="00291815">
      <w:pPr>
        <w:pStyle w:val="BodyText"/>
      </w:pPr>
      <w:r w:rsidRPr="002B18E9">
        <w:t>No lic</w:t>
      </w:r>
      <w:r w:rsidRPr="002B18E9">
        <w:t>ensing, legislative or certification requirements apply to this unit at the time of publication.</w:t>
      </w:r>
    </w:p>
    <w:p w:rsidR="00000000" w:rsidRPr="002B18E9" w:rsidP="002B18E9">
      <w:pPr>
        <w:pStyle w:val="Heading1"/>
      </w:pPr>
      <w:bookmarkStart w:id="3" w:name="O_630437"/>
      <w:bookmarkEnd w:id="3"/>
      <w:r w:rsidRPr="002B18E9">
        <w:t>Pre-requisite Unit</w:t>
      </w:r>
    </w:p>
    <w:p w:rsidR="00000000" w:rsidRPr="002B18E9" w:rsidP="002B18E9">
      <w:pPr>
        <w:pStyle w:val="Heading1"/>
      </w:pPr>
      <w:bookmarkStart w:id="4" w:name="O_630436"/>
      <w:bookmarkEnd w:id="4"/>
      <w:r w:rsidRPr="002B18E9">
        <w:t>Competency Field</w:t>
      </w:r>
    </w:p>
    <w:p w:rsidR="00000000" w:rsidRPr="002B18E9" w:rsidP="002B18E9">
      <w:pPr>
        <w:pStyle w:val="Heading1"/>
      </w:pPr>
      <w:bookmarkStart w:id="5" w:name="O_630435"/>
      <w:bookmarkEnd w:id="5"/>
      <w:r w:rsidRPr="002B18E9">
        <w:t>Unit Sector</w:t>
      </w:r>
    </w:p>
    <w:p w:rsidR="00000000" w:rsidRPr="002B18E9" w:rsidP="00291815">
      <w:pPr>
        <w:pStyle w:val="BodyText"/>
      </w:pPr>
      <w:r w:rsidRPr="002B18E9">
        <w:t>Coopering</w:t>
      </w:r>
    </w:p>
    <w:p w:rsidR="00000000" w:rsidRPr="002B18E9" w:rsidP="002B18E9">
      <w:pPr>
        <w:pStyle w:val="Heading1"/>
      </w:pPr>
      <w:bookmarkStart w:id="6" w:name="O_630434"/>
      <w:bookmarkEnd w:id="6"/>
      <w:r w:rsidRPr="002B18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18E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E</w:t>
            </w:r>
            <w:r w:rsidRPr="002B18E9">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Performance criteria describe the performance needed to demonstrate achievement of the element.</w:t>
            </w:r>
          </w:p>
        </w:tc>
      </w:tr>
      <w:tr w:rsidTr="002B18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w:t>
            </w:r>
          </w:p>
        </w:tc>
        <w:tc>
          <w:tcPr>
            <w:tcW w:w="1962"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Identify and confirm maintenance requirements</w:t>
            </w: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1.1</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Applicable work health and safety (WHS), legislative and organisational requirements relevant to coopering operations are verified and complied with</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1.2</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Work order is reviewed, confirmed and clarified with appropriate personnel</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1.3</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disassembled, as necessary, to provide inspection access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1.4</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cleaned of build-up materials or other matter which may inhibit inspection</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1.5</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tested, inspected and evaluated for faults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1.6</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Further maintenance and repair</w:t>
            </w:r>
            <w:r w:rsidRPr="002B18E9">
              <w:t xml:space="preserve"> requirements are </w:t>
            </w:r>
            <w:r w:rsidRPr="002B18E9">
              <w:t>identified and/or confirmed</w:t>
            </w:r>
          </w:p>
        </w:tc>
      </w:tr>
      <w:tr w:rsidTr="002B18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2</w:t>
            </w:r>
          </w:p>
        </w:tc>
        <w:tc>
          <w:tcPr>
            <w:tcW w:w="1962"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Prepare for maintenance and repair</w:t>
            </w: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2.1</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Maintenance and repair requirements are analysed and procedures are determined for checking quality at each stage of the process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2.2</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Tools, equipment, materials and components required for the maintenance and repair are selected, sourced and prepared for use</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2.3</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Disassembly required for maintenance and repair is completed</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2.4</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and components are cleaned internally and externally</w:t>
            </w:r>
          </w:p>
        </w:tc>
      </w:tr>
      <w:tr w:rsidTr="002B18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w:t>
            </w:r>
          </w:p>
        </w:tc>
        <w:tc>
          <w:tcPr>
            <w:tcW w:w="1962"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Complete maintenance and repair activities</w:t>
            </w: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3.1</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Faulty parts and components are replaced</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3.2</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Leakage faults are repaired by the appropriate means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3.3</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re-assembled and refired</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3.4</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tested and inspected to confirm the effectiveness of repairs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3.5</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Cleaning and sterilisation processes relevant to the work circumstances are selected and applied</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3.6</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Barrel is finished, fully restored and prepared for use</w:t>
            </w:r>
          </w:p>
        </w:tc>
      </w:tr>
      <w:tr w:rsidTr="002B18E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w:t>
            </w:r>
          </w:p>
        </w:tc>
        <w:tc>
          <w:tcPr>
            <w:tcW w:w="1962" w:type="dxa"/>
            <w:vMerge w:val="restart"/>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 xml:space="preserve">Clean work </w:t>
            </w:r>
            <w:r w:rsidRPr="002B18E9">
              <w:t>area and maintain equipment</w:t>
            </w: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4.1</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Faulty and/or defective equipment is tagged and reported in accordance with workplace procedures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4.2</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 xml:space="preserve">Waste and scrap are removed following workplace procedures </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4.3</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Tools and equipment used are cleaned, inspected for serviceable condition and stored appropriately in accordance with workplace procedures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4.4</w:t>
            </w:r>
          </w:p>
        </w:tc>
        <w:tc>
          <w:tcPr>
            <w:tcW w:w="561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Equipment and work area clean-up is maintained in accordance with workplace procedures</w:t>
            </w:r>
          </w:p>
        </w:tc>
      </w:tr>
      <w:tr w:rsidTr="002B18E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4.5</w:t>
            </w:r>
          </w:p>
        </w:tc>
        <w:tc>
          <w:tcPr>
            <w:tcW w:w="5610" w:type="dxa"/>
            <w:tcBorders>
              <w:top w:val="nil"/>
              <w:left w:val="nil"/>
              <w:bottom w:val="nil"/>
              <w:right w:val="nil"/>
            </w:tcBorders>
            <w:tcMar>
              <w:top w:w="0" w:type="dxa"/>
              <w:left w:w="62" w:type="dxa"/>
              <w:bottom w:w="0" w:type="dxa"/>
              <w:right w:w="62" w:type="dxa"/>
            </w:tcMar>
          </w:tcPr>
          <w:p w:rsidR="00000000" w:rsidRPr="002B18E9" w:rsidP="002B18E9">
            <w:pPr>
              <w:pStyle w:val="BodyText"/>
            </w:pPr>
            <w:r w:rsidRPr="002B18E9">
              <w:t>Records and reports are completed to workplace requirements</w:t>
            </w:r>
          </w:p>
        </w:tc>
      </w:tr>
    </w:tbl>
    <w:p w:rsidR="00291815" w:rsidP="002B18E9">
      <w:pPr>
        <w:pStyle w:val="BodyText"/>
      </w:pPr>
    </w:p>
    <w:p w:rsidR="00291815" w:rsidP="002B18E9">
      <w:pPr>
        <w:pStyle w:val="BodyText"/>
      </w:pPr>
    </w:p>
    <w:p w:rsidR="00000000" w:rsidRPr="002B18E9" w:rsidP="002B18E9">
      <w:pPr>
        <w:pStyle w:val="Heading1"/>
      </w:pPr>
      <w:bookmarkStart w:id="7" w:name="O_630433"/>
      <w:bookmarkEnd w:id="7"/>
      <w:r w:rsidRPr="002B18E9">
        <w:t>Foundation Skills</w:t>
      </w:r>
    </w:p>
    <w:p w:rsidR="00291815" w:rsidP="00291815">
      <w:pPr>
        <w:pStyle w:val="BodyText"/>
      </w:pPr>
      <w:r w:rsidRPr="002B18E9">
        <w:t>Foundation skills essential to performance are explicit in the performance criteria of this unit of competency. Detail on appropriate performance levels for e</w:t>
      </w:r>
      <w:r w:rsidRPr="002B18E9">
        <w:t xml:space="preserve">ach furnishing unit of competency in reading, writing, oral communication and numeracy utilising the Australian Core Skills Framework (ACSF) are provided in the Furnishing Training Package Implementation Guide. </w:t>
      </w:r>
    </w:p>
    <w:p w:rsidR="00000000" w:rsidRPr="002B18E9" w:rsidP="002B18E9">
      <w:pPr>
        <w:pStyle w:val="Heading1"/>
      </w:pPr>
      <w:bookmarkStart w:id="8" w:name="O_630432"/>
      <w:bookmarkEnd w:id="8"/>
      <w:r w:rsidRPr="002B18E9">
        <w:t>Range of Conditions</w:t>
      </w:r>
    </w:p>
    <w:tbl>
      <w:tblPr>
        <w:tblW w:w="0" w:type="auto"/>
        <w:tblLayout w:type="fixed"/>
        <w:tblCellMar>
          <w:left w:w="62" w:type="dxa"/>
          <w:right w:w="62" w:type="dxa"/>
        </w:tblCellMar>
        <w:tblLook w:val="0000"/>
      </w:tblPr>
      <w:tblGrid>
        <w:gridCol w:w="2760"/>
        <w:gridCol w:w="6312"/>
      </w:tblGrid>
      <w:tr w:rsidTr="002B18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t>Specif</w:t>
            </w:r>
            <w:r w:rsidRPr="002B18E9">
              <w:t>ies different work environments and conditions that may affect performance. Essential operating conditions that may be present (depending on the work situation, needs of the candidate, accessibility of the item, and local industry and regional contexts) ar</w:t>
            </w:r>
            <w:r w:rsidRPr="002B18E9">
              <w:t>e included. Range is restricted to essential operating conditions and any other variables essential to the work environment.</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WHS requirements, including legislation, building codes, material safety management </w:t>
            </w:r>
            <w:r w:rsidRPr="002B18E9">
              <w:t xml:space="preserve">systems, hazardous and dangerous goods codes and local safe operating procedures or equivalent </w:t>
            </w:r>
          </w:p>
          <w:p w:rsidR="00000000" w:rsidRPr="002B18E9" w:rsidP="002B18E9">
            <w:pPr>
              <w:pStyle w:val="ListBullet"/>
            </w:pPr>
            <w:r w:rsidRPr="002B18E9">
              <w:t>work is carried out in accordance with legislative obligations, environmental legislation, relevant health regulations, manual handling procedures and organisat</w:t>
            </w:r>
            <w:r w:rsidRPr="002B18E9">
              <w:t>ion insurance requirements</w:t>
            </w:r>
          </w:p>
          <w:p w:rsidR="00000000" w:rsidP="002B18E9">
            <w:pPr>
              <w:pStyle w:val="ListBullet"/>
              <w:rPr>
                <w:lang w:val="en-NZ"/>
              </w:rPr>
            </w:pPr>
            <w:r w:rsidRPr="002B18E9">
              <w:t xml:space="preserve">work requires individuals to demonstrate some discretion, judgement and problem solving </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design</w:t>
            </w:r>
          </w:p>
          <w:p w:rsidR="00000000" w:rsidRPr="002B18E9" w:rsidP="002B18E9">
            <w:pPr>
              <w:pStyle w:val="ListBullet"/>
            </w:pPr>
            <w:r w:rsidRPr="002B18E9">
              <w:t>tolerances</w:t>
            </w:r>
          </w:p>
          <w:p w:rsidR="00000000" w:rsidRPr="002B18E9" w:rsidP="002B18E9">
            <w:pPr>
              <w:pStyle w:val="ListBullet"/>
            </w:pPr>
            <w:r w:rsidRPr="002B18E9">
              <w:t>process</w:t>
            </w:r>
          </w:p>
          <w:p w:rsidR="00000000" w:rsidRPr="002B18E9" w:rsidP="002B18E9">
            <w:pPr>
              <w:pStyle w:val="ListBullet"/>
            </w:pPr>
            <w:r w:rsidRPr="002B18E9">
              <w:t>materials</w:t>
            </w:r>
          </w:p>
          <w:p w:rsidR="00000000" w:rsidRPr="002B18E9" w:rsidP="002B18E9">
            <w:pPr>
              <w:pStyle w:val="ListBullet"/>
            </w:pPr>
            <w:r w:rsidRPr="002B18E9">
              <w:t xml:space="preserve">finish </w:t>
            </w:r>
          </w:p>
          <w:p w:rsidR="00000000" w:rsidP="002B18E9">
            <w:pPr>
              <w:pStyle w:val="ListBullet"/>
              <w:rPr>
                <w:lang w:val="en-NZ"/>
              </w:rPr>
            </w:pPr>
            <w:r w:rsidRPr="002B18E9">
              <w:t>quantity</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supervisors </w:t>
            </w:r>
          </w:p>
          <w:p w:rsidR="00000000" w:rsidRPr="002B18E9" w:rsidP="002B18E9">
            <w:pPr>
              <w:pStyle w:val="ListBullet"/>
            </w:pPr>
            <w:r w:rsidRPr="002B18E9">
              <w:t>suppliers</w:t>
            </w:r>
          </w:p>
          <w:p w:rsidR="00000000" w:rsidRPr="002B18E9" w:rsidP="002B18E9">
            <w:pPr>
              <w:pStyle w:val="ListBullet"/>
            </w:pPr>
            <w:r w:rsidRPr="002B18E9">
              <w:t>clients</w:t>
            </w:r>
          </w:p>
          <w:p w:rsidR="00000000" w:rsidRPr="002B18E9" w:rsidP="002B18E9">
            <w:pPr>
              <w:pStyle w:val="ListBullet"/>
            </w:pPr>
            <w:r w:rsidRPr="002B18E9">
              <w:t xml:space="preserve">colleagues </w:t>
            </w:r>
          </w:p>
          <w:p w:rsidR="00000000" w:rsidP="002B18E9">
            <w:pPr>
              <w:pStyle w:val="ListBullet"/>
              <w:rPr>
                <w:lang w:val="en-NZ"/>
              </w:rPr>
            </w:pPr>
            <w:r w:rsidRPr="002B18E9">
              <w:t>managers</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Barrels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traditional barrel or equivalent products, such as: </w:t>
            </w:r>
          </w:p>
          <w:p w:rsidR="00000000" w:rsidRPr="002B18E9" w:rsidP="002B18E9">
            <w:pPr>
              <w:pStyle w:val="ListBullet2"/>
            </w:pPr>
            <w:r w:rsidRPr="002B18E9">
              <w:t xml:space="preserve">vats </w:t>
            </w:r>
          </w:p>
          <w:p w:rsidR="00000000" w:rsidRPr="002B18E9" w:rsidP="002B18E9">
            <w:pPr>
              <w:pStyle w:val="ListBullet2"/>
            </w:pPr>
            <w:r w:rsidRPr="002B18E9">
              <w:t>casks</w:t>
            </w:r>
          </w:p>
          <w:p w:rsidR="00000000" w:rsidRPr="002B18E9" w:rsidP="002B18E9">
            <w:pPr>
              <w:pStyle w:val="ListBullet2"/>
            </w:pPr>
            <w:r w:rsidRPr="002B18E9">
              <w:t>tubs</w:t>
            </w:r>
          </w:p>
          <w:p w:rsidR="00000000" w:rsidRPr="002B18E9" w:rsidP="002B18E9">
            <w:pPr>
              <w:pStyle w:val="ListBullet2"/>
            </w:pPr>
            <w:r w:rsidRPr="002B18E9">
              <w:t xml:space="preserve">bars </w:t>
            </w:r>
          </w:p>
          <w:p w:rsidR="00000000" w:rsidP="002B18E9">
            <w:pPr>
              <w:pStyle w:val="ListBullet2"/>
              <w:rPr>
                <w:lang w:val="en-NZ"/>
              </w:rPr>
            </w:pPr>
            <w:r w:rsidRPr="002B18E9">
              <w:t>baths</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Barrel cleaning includes:</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hand and machine shaving of build-up </w:t>
            </w:r>
          </w:p>
          <w:p w:rsidR="00000000" w:rsidP="002B18E9">
            <w:pPr>
              <w:pStyle w:val="ListBullet"/>
              <w:rPr>
                <w:lang w:val="en-NZ"/>
              </w:rPr>
            </w:pPr>
            <w:r w:rsidRPr="002B18E9">
              <w:t>the application of authorised cleaning materials</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Faults and blemishes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material faults: </w:t>
            </w:r>
          </w:p>
          <w:p w:rsidR="00000000" w:rsidRPr="002B18E9" w:rsidP="002B18E9">
            <w:pPr>
              <w:pStyle w:val="ListBullet2"/>
            </w:pPr>
            <w:r w:rsidRPr="002B18E9">
              <w:t>knots</w:t>
            </w:r>
          </w:p>
          <w:p w:rsidR="00000000" w:rsidRPr="002B18E9" w:rsidP="002B18E9">
            <w:pPr>
              <w:pStyle w:val="ListBullet2"/>
            </w:pPr>
            <w:r w:rsidRPr="002B18E9">
              <w:t>sapwood</w:t>
            </w:r>
          </w:p>
          <w:p w:rsidR="00000000" w:rsidRPr="002B18E9" w:rsidP="002B18E9">
            <w:pPr>
              <w:pStyle w:val="ListBullet2"/>
            </w:pPr>
            <w:r w:rsidRPr="002B18E9">
              <w:t xml:space="preserve">splits and shakes </w:t>
            </w:r>
          </w:p>
          <w:p w:rsidR="00000000" w:rsidRPr="002B18E9" w:rsidP="002B18E9">
            <w:pPr>
              <w:pStyle w:val="ListBullet2"/>
            </w:pPr>
            <w:r w:rsidRPr="002B18E9">
              <w:t>rot and decay</w:t>
            </w:r>
          </w:p>
          <w:p w:rsidR="00000000" w:rsidRPr="002B18E9" w:rsidP="002B18E9">
            <w:pPr>
              <w:pStyle w:val="ListBullet2"/>
            </w:pPr>
            <w:r w:rsidRPr="002B18E9">
              <w:t xml:space="preserve">insect infestation </w:t>
            </w:r>
          </w:p>
          <w:p w:rsidR="00000000" w:rsidRPr="002B18E9" w:rsidP="002B18E9">
            <w:pPr>
              <w:pStyle w:val="ListBullet2"/>
            </w:pPr>
            <w:r w:rsidRPr="002B18E9">
              <w:t>mineral streak or brown stripe</w:t>
            </w:r>
          </w:p>
          <w:p w:rsidR="00000000" w:rsidRPr="002B18E9" w:rsidP="002B18E9">
            <w:pPr>
              <w:pStyle w:val="ListBullet2"/>
            </w:pPr>
            <w:r w:rsidRPr="002B18E9">
              <w:t>broken chime</w:t>
            </w:r>
          </w:p>
          <w:p w:rsidR="00000000" w:rsidRPr="002B18E9" w:rsidP="002B18E9">
            <w:pPr>
              <w:pStyle w:val="ListBullet2"/>
            </w:pPr>
            <w:r w:rsidRPr="002B18E9">
              <w:t>split staves</w:t>
            </w:r>
          </w:p>
          <w:p w:rsidR="00000000" w:rsidRPr="002B18E9" w:rsidP="002B18E9">
            <w:pPr>
              <w:pStyle w:val="ListBullet2"/>
            </w:pPr>
            <w:r w:rsidRPr="002B18E9">
              <w:t xml:space="preserve">acetic or volatile barrel </w:t>
            </w:r>
          </w:p>
          <w:p w:rsidR="00000000" w:rsidRPr="002B18E9" w:rsidP="002B18E9">
            <w:pPr>
              <w:pStyle w:val="ListBullet2"/>
            </w:pPr>
            <w:r w:rsidRPr="002B18E9">
              <w:t xml:space="preserve">mouldy barrel </w:t>
            </w:r>
          </w:p>
          <w:p w:rsidR="00000000" w:rsidRPr="002B18E9" w:rsidP="002B18E9">
            <w:pPr>
              <w:pStyle w:val="ListBullet2"/>
            </w:pPr>
            <w:r w:rsidRPr="002B18E9">
              <w:t>water contamination</w:t>
            </w:r>
          </w:p>
          <w:p w:rsidR="00000000" w:rsidRPr="002B18E9" w:rsidP="002B18E9">
            <w:pPr>
              <w:pStyle w:val="ListBullet"/>
            </w:pPr>
            <w:r w:rsidRPr="002B18E9">
              <w:t xml:space="preserve">manufacturing faults: </w:t>
            </w:r>
          </w:p>
          <w:p w:rsidR="00000000" w:rsidRPr="002B18E9" w:rsidP="002B18E9">
            <w:pPr>
              <w:pStyle w:val="ListBullet2"/>
            </w:pPr>
            <w:r w:rsidRPr="002B18E9">
              <w:t>head joint</w:t>
            </w:r>
          </w:p>
          <w:p w:rsidR="00000000" w:rsidRPr="002B18E9" w:rsidP="002B18E9">
            <w:pPr>
              <w:pStyle w:val="ListBullet2"/>
            </w:pPr>
            <w:r w:rsidRPr="002B18E9">
              <w:t>stave and chime leakage</w:t>
            </w:r>
          </w:p>
          <w:p w:rsidR="00000000" w:rsidRPr="002B18E9" w:rsidP="002B18E9">
            <w:pPr>
              <w:pStyle w:val="ListBullet"/>
            </w:pPr>
            <w:r w:rsidRPr="002B18E9">
              <w:t xml:space="preserve">wear, tear and deterioration faults: </w:t>
            </w:r>
          </w:p>
          <w:p w:rsidR="00000000" w:rsidRPr="002B18E9" w:rsidP="002B18E9">
            <w:pPr>
              <w:pStyle w:val="ListBullet2"/>
            </w:pPr>
            <w:r w:rsidRPr="002B18E9">
              <w:t>handling damage</w:t>
            </w:r>
          </w:p>
          <w:p w:rsidR="00000000" w:rsidRPr="002B18E9" w:rsidP="002B18E9">
            <w:pPr>
              <w:pStyle w:val="ListBullet2"/>
            </w:pPr>
            <w:r w:rsidRPr="002B18E9">
              <w:t>discolouration</w:t>
            </w:r>
          </w:p>
          <w:p w:rsidR="00000000" w:rsidRPr="002B18E9" w:rsidP="002B18E9">
            <w:pPr>
              <w:pStyle w:val="ListBullet2"/>
            </w:pPr>
            <w:r w:rsidRPr="002B18E9">
              <w:t>broken staves</w:t>
            </w:r>
          </w:p>
          <w:p w:rsidR="00000000" w:rsidRPr="002B18E9" w:rsidP="002B18E9">
            <w:pPr>
              <w:pStyle w:val="ListBullet2"/>
            </w:pPr>
            <w:r w:rsidRPr="002B18E9">
              <w:t>buckled heads</w:t>
            </w:r>
          </w:p>
          <w:p w:rsidR="00000000" w:rsidRPr="002B18E9" w:rsidP="002B18E9">
            <w:pPr>
              <w:pStyle w:val="ListBullet2"/>
            </w:pPr>
            <w:r w:rsidRPr="002B18E9">
              <w:t>burst heads</w:t>
            </w:r>
          </w:p>
          <w:p w:rsidR="00000000" w:rsidRPr="002B18E9" w:rsidP="002B18E9">
            <w:pPr>
              <w:pStyle w:val="ListBullet2"/>
            </w:pPr>
            <w:r w:rsidRPr="002B18E9">
              <w:t xml:space="preserve">build-up of fermentation products </w:t>
            </w:r>
          </w:p>
          <w:p w:rsidR="00000000" w:rsidP="002B18E9">
            <w:pPr>
              <w:pStyle w:val="ListBullet2"/>
              <w:rPr>
                <w:lang w:val="en-NZ"/>
              </w:rPr>
            </w:pPr>
            <w:r w:rsidRPr="002B18E9">
              <w:t>contamination</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Maintenance and repair requirements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component repair and replacement </w:t>
            </w:r>
          </w:p>
          <w:p w:rsidR="00000000" w:rsidRPr="002B18E9" w:rsidP="002B18E9">
            <w:pPr>
              <w:pStyle w:val="ListBullet"/>
            </w:pPr>
            <w:r w:rsidRPr="002B18E9">
              <w:t>detailed cleaning and sterilisation</w:t>
            </w:r>
          </w:p>
          <w:p w:rsidR="00000000" w:rsidP="002B18E9">
            <w:pPr>
              <w:pStyle w:val="ListBullet"/>
              <w:rPr>
                <w:lang w:val="en-NZ"/>
              </w:rPr>
            </w:pPr>
            <w:r w:rsidRPr="002B18E9">
              <w:t>testing</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hand tools: </w:t>
            </w:r>
          </w:p>
          <w:p w:rsidR="00000000" w:rsidRPr="002B18E9" w:rsidP="002B18E9">
            <w:pPr>
              <w:pStyle w:val="ListBullet2"/>
            </w:pPr>
            <w:r w:rsidRPr="002B18E9">
              <w:t xml:space="preserve">hand plane </w:t>
            </w:r>
          </w:p>
          <w:p w:rsidR="00000000" w:rsidRPr="002B18E9" w:rsidP="002B18E9">
            <w:pPr>
              <w:pStyle w:val="ListBullet2"/>
            </w:pPr>
            <w:r w:rsidRPr="002B18E9">
              <w:t>chisels</w:t>
            </w:r>
          </w:p>
          <w:p w:rsidR="00000000" w:rsidRPr="002B18E9" w:rsidP="002B18E9">
            <w:pPr>
              <w:pStyle w:val="ListBullet2"/>
            </w:pPr>
            <w:r w:rsidRPr="002B18E9">
              <w:t>hand saws</w:t>
            </w:r>
          </w:p>
          <w:p w:rsidR="00000000" w:rsidRPr="002B18E9" w:rsidP="002B18E9">
            <w:pPr>
              <w:pStyle w:val="ListBullet2"/>
            </w:pPr>
            <w:r w:rsidRPr="002B18E9">
              <w:t>spokeshave</w:t>
            </w:r>
          </w:p>
          <w:p w:rsidR="00000000" w:rsidRPr="002B18E9" w:rsidP="002B18E9">
            <w:pPr>
              <w:pStyle w:val="ListBullet2"/>
            </w:pPr>
            <w:r w:rsidRPr="002B18E9">
              <w:t xml:space="preserve">hammer </w:t>
            </w:r>
          </w:p>
          <w:p w:rsidR="00000000" w:rsidRPr="002B18E9" w:rsidP="002B18E9">
            <w:pPr>
              <w:pStyle w:val="ListBullet2"/>
            </w:pPr>
            <w:r w:rsidRPr="002B18E9">
              <w:t>mallet</w:t>
            </w:r>
          </w:p>
          <w:p w:rsidR="00000000" w:rsidRPr="002B18E9" w:rsidP="002B18E9">
            <w:pPr>
              <w:pStyle w:val="ListBullet2"/>
            </w:pPr>
            <w:r w:rsidRPr="002B18E9">
              <w:t>auger</w:t>
            </w:r>
          </w:p>
          <w:p w:rsidR="00000000" w:rsidRPr="002B18E9" w:rsidP="002B18E9">
            <w:pPr>
              <w:pStyle w:val="ListBullet2"/>
            </w:pPr>
            <w:r w:rsidRPr="002B18E9">
              <w:t>croze</w:t>
            </w:r>
          </w:p>
          <w:p w:rsidR="00000000" w:rsidRPr="002B18E9" w:rsidP="002B18E9">
            <w:pPr>
              <w:pStyle w:val="ListBullet2"/>
            </w:pPr>
            <w:r w:rsidRPr="002B18E9">
              <w:t>driver</w:t>
            </w:r>
          </w:p>
          <w:p w:rsidR="00000000" w:rsidRPr="002B18E9" w:rsidP="002B18E9">
            <w:pPr>
              <w:pStyle w:val="ListBullet2"/>
            </w:pPr>
            <w:r w:rsidRPr="002B18E9">
              <w:t xml:space="preserve">knives (belly, crum, heading and hollow) </w:t>
            </w:r>
          </w:p>
          <w:p w:rsidR="00000000" w:rsidRPr="002B18E9" w:rsidP="002B18E9">
            <w:pPr>
              <w:pStyle w:val="ListBullet2"/>
            </w:pPr>
            <w:r w:rsidRPr="002B18E9">
              <w:t>cooper’s hammer</w:t>
            </w:r>
          </w:p>
          <w:p w:rsidR="00000000" w:rsidRPr="002B18E9" w:rsidP="002B18E9">
            <w:pPr>
              <w:pStyle w:val="ListBullet2"/>
            </w:pPr>
            <w:r w:rsidRPr="002B18E9">
              <w:t xml:space="preserve">maul </w:t>
            </w:r>
          </w:p>
          <w:p w:rsidR="00000000" w:rsidRPr="002B18E9" w:rsidP="002B18E9">
            <w:pPr>
              <w:pStyle w:val="ListBullet2"/>
            </w:pPr>
            <w:r w:rsidRPr="002B18E9">
              <w:t xml:space="preserve">bradawal </w:t>
            </w:r>
          </w:p>
          <w:p w:rsidR="00000000" w:rsidRPr="002B18E9" w:rsidP="002B18E9">
            <w:pPr>
              <w:pStyle w:val="ListBullet2"/>
            </w:pPr>
            <w:r w:rsidRPr="002B18E9">
              <w:t xml:space="preserve">adze(s) </w:t>
            </w:r>
          </w:p>
          <w:p w:rsidR="00000000" w:rsidRPr="002B18E9" w:rsidP="002B18E9">
            <w:pPr>
              <w:pStyle w:val="ListBullet2"/>
            </w:pPr>
            <w:r w:rsidRPr="002B18E9">
              <w:t xml:space="preserve">shaves (hoop, inside and heading) </w:t>
            </w:r>
          </w:p>
          <w:p w:rsidR="00000000" w:rsidRPr="002B18E9" w:rsidP="002B18E9">
            <w:pPr>
              <w:pStyle w:val="ListBullet2"/>
            </w:pPr>
            <w:r w:rsidRPr="002B18E9">
              <w:t>swift</w:t>
            </w:r>
          </w:p>
          <w:p w:rsidR="00000000" w:rsidRPr="002B18E9" w:rsidP="002B18E9">
            <w:pPr>
              <w:pStyle w:val="ListBullet2"/>
            </w:pPr>
            <w:r w:rsidRPr="002B18E9">
              <w:t xml:space="preserve">marking-out tools </w:t>
            </w:r>
          </w:p>
          <w:p w:rsidR="00000000" w:rsidRPr="002B18E9" w:rsidP="002B18E9">
            <w:pPr>
              <w:pStyle w:val="ListBullet2"/>
            </w:pPr>
            <w:r w:rsidRPr="002B18E9">
              <w:t>files</w:t>
            </w:r>
          </w:p>
          <w:p w:rsidR="00000000" w:rsidRPr="002B18E9" w:rsidP="002B18E9">
            <w:pPr>
              <w:pStyle w:val="ListBullet2"/>
            </w:pPr>
            <w:r w:rsidRPr="002B18E9">
              <w:t>rasps</w:t>
            </w:r>
          </w:p>
          <w:p w:rsidR="00000000" w:rsidRPr="002B18E9" w:rsidP="002B18E9">
            <w:pPr>
              <w:pStyle w:val="ListBullet2"/>
            </w:pPr>
            <w:r w:rsidRPr="002B18E9">
              <w:t>scraper</w:t>
            </w:r>
          </w:p>
          <w:p w:rsidR="00000000" w:rsidRPr="002B18E9" w:rsidP="002B18E9">
            <w:pPr>
              <w:pStyle w:val="ListBullet2"/>
            </w:pPr>
            <w:r w:rsidRPr="002B18E9">
              <w:t xml:space="preserve">screwdrivers </w:t>
            </w:r>
          </w:p>
          <w:p w:rsidR="00000000" w:rsidRPr="002B18E9" w:rsidP="002B18E9">
            <w:pPr>
              <w:pStyle w:val="ListBullet2"/>
            </w:pPr>
            <w:r w:rsidRPr="002B18E9">
              <w:t>hand drill</w:t>
            </w:r>
          </w:p>
          <w:p w:rsidR="00000000" w:rsidRPr="002B18E9" w:rsidP="002B18E9">
            <w:pPr>
              <w:pStyle w:val="ListBullet"/>
            </w:pPr>
            <w:r w:rsidRPr="002B18E9">
              <w:t>power tools:</w:t>
            </w:r>
          </w:p>
          <w:p w:rsidR="00000000" w:rsidRPr="002B18E9" w:rsidP="002B18E9">
            <w:pPr>
              <w:pStyle w:val="ListBullet2"/>
            </w:pPr>
            <w:r w:rsidRPr="002B18E9">
              <w:t>bench grinder</w:t>
            </w:r>
          </w:p>
          <w:p w:rsidR="00000000" w:rsidRPr="002B18E9" w:rsidP="002B18E9">
            <w:pPr>
              <w:pStyle w:val="ListBullet2"/>
            </w:pPr>
            <w:r w:rsidRPr="002B18E9">
              <w:t>presses (hoops)</w:t>
            </w:r>
          </w:p>
          <w:p w:rsidR="00000000" w:rsidRPr="002B18E9" w:rsidP="002B18E9">
            <w:pPr>
              <w:pStyle w:val="ListBullet2"/>
            </w:pPr>
            <w:r w:rsidRPr="002B18E9">
              <w:t xml:space="preserve">head making machine </w:t>
            </w:r>
          </w:p>
          <w:p w:rsidR="00000000" w:rsidRPr="002B18E9" w:rsidP="002B18E9">
            <w:pPr>
              <w:pStyle w:val="ListBullet2"/>
            </w:pPr>
            <w:r w:rsidRPr="002B18E9">
              <w:t>drop saw</w:t>
            </w:r>
          </w:p>
          <w:p w:rsidR="00000000" w:rsidRPr="002B18E9" w:rsidP="002B18E9">
            <w:pPr>
              <w:pStyle w:val="ListBullet2"/>
            </w:pPr>
            <w:r w:rsidRPr="002B18E9">
              <w:t xml:space="preserve">circular power saw </w:t>
            </w:r>
          </w:p>
          <w:p w:rsidR="00000000" w:rsidRPr="002B18E9" w:rsidP="002B18E9">
            <w:pPr>
              <w:pStyle w:val="ListBullet2"/>
            </w:pPr>
            <w:r w:rsidRPr="002B18E9">
              <w:t>planer</w:t>
            </w:r>
          </w:p>
          <w:p w:rsidR="00000000" w:rsidRPr="002B18E9" w:rsidP="002B18E9">
            <w:pPr>
              <w:pStyle w:val="ListBullet2"/>
            </w:pPr>
            <w:r w:rsidRPr="002B18E9">
              <w:t xml:space="preserve">double sided planer </w:t>
            </w:r>
          </w:p>
          <w:p w:rsidR="00000000" w:rsidRPr="002B18E9" w:rsidP="002B18E9">
            <w:pPr>
              <w:pStyle w:val="ListBullet2"/>
            </w:pPr>
            <w:r w:rsidRPr="002B18E9">
              <w:t>drill</w:t>
            </w:r>
          </w:p>
          <w:p w:rsidR="00000000" w:rsidRPr="002B18E9" w:rsidP="002B18E9">
            <w:pPr>
              <w:pStyle w:val="ListBullet2"/>
            </w:pPr>
            <w:r w:rsidRPr="002B18E9">
              <w:t xml:space="preserve">jig saw </w:t>
            </w:r>
          </w:p>
          <w:p w:rsidR="00000000" w:rsidRPr="002B18E9" w:rsidP="002B18E9">
            <w:pPr>
              <w:pStyle w:val="ListBullet2"/>
            </w:pPr>
            <w:r w:rsidRPr="002B18E9">
              <w:t>computer numerically controlled (CNC) router</w:t>
            </w:r>
          </w:p>
          <w:p w:rsidR="00000000" w:rsidRPr="002B18E9" w:rsidP="002B18E9">
            <w:pPr>
              <w:pStyle w:val="ListBullet2"/>
            </w:pPr>
            <w:r w:rsidRPr="002B18E9">
              <w:t>laser cutter</w:t>
            </w:r>
          </w:p>
          <w:p w:rsidR="00000000" w:rsidRPr="002B18E9" w:rsidP="002B18E9">
            <w:pPr>
              <w:pStyle w:val="ListBullet2"/>
            </w:pPr>
            <w:r w:rsidRPr="002B18E9">
              <w:t xml:space="preserve">trimmer </w:t>
            </w:r>
          </w:p>
          <w:p w:rsidR="00000000" w:rsidRPr="002B18E9" w:rsidP="002B18E9">
            <w:pPr>
              <w:pStyle w:val="ListBullet2"/>
            </w:pPr>
            <w:r w:rsidRPr="002B18E9">
              <w:t>biscuit machine</w:t>
            </w:r>
          </w:p>
          <w:p w:rsidR="00000000" w:rsidRPr="002B18E9" w:rsidP="002B18E9">
            <w:pPr>
              <w:pStyle w:val="ListBullet2"/>
            </w:pPr>
            <w:r w:rsidRPr="002B18E9">
              <w:t>brad/nail and staple gun</w:t>
            </w:r>
          </w:p>
          <w:p w:rsidR="00000000" w:rsidP="002B18E9">
            <w:pPr>
              <w:pStyle w:val="ListBullet2"/>
              <w:rPr>
                <w:lang w:val="en-NZ"/>
              </w:rPr>
            </w:pPr>
            <w:r w:rsidRPr="002B18E9">
              <w:t>sanders (long belt, disk and machine)</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solid timber</w:t>
            </w:r>
          </w:p>
          <w:p w:rsidR="00000000" w:rsidRPr="002B18E9" w:rsidP="002B18E9">
            <w:pPr>
              <w:pStyle w:val="ListBullet"/>
            </w:pPr>
            <w:r w:rsidRPr="002B18E9">
              <w:t>caulking cotton</w:t>
            </w:r>
          </w:p>
          <w:p w:rsidR="00000000" w:rsidRPr="002B18E9" w:rsidP="002B18E9">
            <w:pPr>
              <w:pStyle w:val="ListBullet"/>
            </w:pPr>
            <w:r w:rsidRPr="002B18E9">
              <w:t>wedges</w:t>
            </w:r>
          </w:p>
          <w:p w:rsidR="00000000" w:rsidRPr="002B18E9" w:rsidP="002B18E9">
            <w:pPr>
              <w:pStyle w:val="ListBullet"/>
            </w:pPr>
            <w:r w:rsidRPr="002B18E9">
              <w:t xml:space="preserve">workhole pegs </w:t>
            </w:r>
          </w:p>
          <w:p w:rsidR="00000000" w:rsidRPr="002B18E9" w:rsidP="002B18E9">
            <w:pPr>
              <w:pStyle w:val="ListBullet"/>
            </w:pPr>
            <w:r w:rsidRPr="002B18E9">
              <w:t xml:space="preserve">tooth picks </w:t>
            </w:r>
          </w:p>
          <w:p w:rsidR="00000000" w:rsidP="002B18E9">
            <w:pPr>
              <w:pStyle w:val="ListBullet"/>
              <w:rPr>
                <w:lang w:val="en-NZ"/>
              </w:rPr>
            </w:pPr>
            <w:r w:rsidRPr="002B18E9">
              <w:t>metal wedges</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Coopering components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heads</w:t>
            </w:r>
          </w:p>
          <w:p w:rsidR="00000000" w:rsidRPr="002B18E9" w:rsidP="002B18E9">
            <w:pPr>
              <w:pStyle w:val="ListBullet"/>
            </w:pPr>
            <w:r w:rsidRPr="002B18E9">
              <w:t xml:space="preserve">staves and hoops </w:t>
            </w:r>
          </w:p>
          <w:p w:rsidR="00000000" w:rsidP="002B18E9">
            <w:pPr>
              <w:pStyle w:val="ListBullet"/>
              <w:rPr>
                <w:lang w:val="en-NZ"/>
              </w:rPr>
            </w:pPr>
            <w:r w:rsidRPr="002B18E9">
              <w:t>decorative features or fittings in steel, stainless steel or copper</w:t>
            </w:r>
          </w:p>
        </w:tc>
      </w:tr>
      <w:tr w:rsidTr="002B18E9">
        <w:tblPrEx>
          <w:tblW w:w="0" w:type="auto"/>
          <w:tblLayout w:type="fixed"/>
          <w:tblCellMar>
            <w:left w:w="62" w:type="dxa"/>
            <w:right w:w="62" w:type="dxa"/>
          </w:tblCellMar>
          <w:tblLook w:val="0000"/>
        </w:tblPrEx>
        <w:trPr>
          <w:trHeight w:val="1265"/>
        </w:trPr>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Repair of leakage faults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plugging</w:t>
            </w:r>
          </w:p>
          <w:p w:rsidR="00000000" w:rsidRPr="002B18E9" w:rsidP="002B18E9">
            <w:pPr>
              <w:pStyle w:val="ListBullet"/>
            </w:pPr>
            <w:r w:rsidRPr="002B18E9">
              <w:t xml:space="preserve">caulking </w:t>
            </w:r>
          </w:p>
          <w:p w:rsidR="00000000" w:rsidP="002B18E9">
            <w:pPr>
              <w:pStyle w:val="ListBullet"/>
              <w:rPr>
                <w:lang w:val="en-NZ"/>
              </w:rPr>
            </w:pPr>
            <w:r w:rsidRPr="002B18E9">
              <w:t>re-machining</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Testing includes:</w:t>
            </w:r>
          </w:p>
        </w:tc>
        <w:tc>
          <w:tcPr>
            <w:tcW w:w="6312" w:type="dxa"/>
            <w:tcBorders>
              <w:top w:val="nil"/>
              <w:left w:val="nil"/>
              <w:bottom w:val="nil"/>
              <w:right w:val="nil"/>
            </w:tcBorders>
            <w:tcMar>
              <w:top w:w="0" w:type="dxa"/>
              <w:left w:w="62" w:type="dxa"/>
              <w:bottom w:w="0" w:type="dxa"/>
              <w:right w:w="62" w:type="dxa"/>
            </w:tcMar>
          </w:tcPr>
          <w:p w:rsidR="00000000" w:rsidP="002B18E9">
            <w:pPr>
              <w:pStyle w:val="ListBullet"/>
              <w:rPr>
                <w:lang w:val="en-NZ"/>
              </w:rPr>
            </w:pPr>
            <w:r w:rsidRPr="002B18E9">
              <w:t>standard hot water leakage testing</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off-cuts </w:t>
            </w:r>
          </w:p>
          <w:p w:rsidR="00000000" w:rsidRPr="002B18E9" w:rsidP="002B18E9">
            <w:pPr>
              <w:pStyle w:val="ListBullet"/>
            </w:pPr>
            <w:r w:rsidRPr="002B18E9">
              <w:t xml:space="preserve">shavings </w:t>
            </w:r>
          </w:p>
          <w:p w:rsidR="00000000" w:rsidP="002B18E9">
            <w:pPr>
              <w:pStyle w:val="ListBullet"/>
              <w:rPr>
                <w:lang w:val="en-NZ"/>
              </w:rPr>
            </w:pPr>
            <w:r w:rsidRPr="002B18E9">
              <w:t>sawdust</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Records and reports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 xml:space="preserve">the machining method </w:t>
            </w:r>
          </w:p>
          <w:p w:rsidR="00000000" w:rsidRPr="002B18E9" w:rsidP="002B18E9">
            <w:pPr>
              <w:pStyle w:val="ListBullet"/>
            </w:pPr>
            <w:r w:rsidRPr="002B18E9">
              <w:t>product type</w:t>
            </w:r>
          </w:p>
          <w:p w:rsidR="00000000" w:rsidRPr="002B18E9" w:rsidP="002B18E9">
            <w:pPr>
              <w:pStyle w:val="ListBullet"/>
            </w:pPr>
            <w:r w:rsidRPr="002B18E9">
              <w:t>size</w:t>
            </w:r>
          </w:p>
          <w:p w:rsidR="00000000" w:rsidRPr="002B18E9" w:rsidP="002B18E9">
            <w:pPr>
              <w:pStyle w:val="ListBullet"/>
            </w:pPr>
            <w:r w:rsidRPr="002B18E9">
              <w:t>inspection</w:t>
            </w:r>
          </w:p>
          <w:p w:rsidR="00000000" w:rsidRPr="002B18E9" w:rsidP="002B18E9">
            <w:pPr>
              <w:pStyle w:val="ListBullet"/>
            </w:pPr>
            <w:r w:rsidRPr="002B18E9">
              <w:t xml:space="preserve">grading and labelling outcomes </w:t>
            </w:r>
          </w:p>
          <w:p w:rsidR="00000000" w:rsidRPr="002B18E9" w:rsidP="002B18E9">
            <w:pPr>
              <w:pStyle w:val="ListBullet"/>
            </w:pPr>
            <w:r w:rsidRPr="002B18E9">
              <w:t>storage locations</w:t>
            </w:r>
          </w:p>
          <w:p w:rsidR="00000000" w:rsidRPr="002B18E9" w:rsidP="002B18E9">
            <w:pPr>
              <w:pStyle w:val="ListBullet"/>
            </w:pPr>
            <w:r w:rsidRPr="002B18E9">
              <w:t xml:space="preserve">quality outcomes </w:t>
            </w:r>
          </w:p>
          <w:p w:rsidR="00000000" w:rsidRPr="002B18E9" w:rsidP="002B18E9">
            <w:pPr>
              <w:pStyle w:val="ListBullet"/>
            </w:pPr>
            <w:r w:rsidRPr="002B18E9">
              <w:t>hazards</w:t>
            </w:r>
          </w:p>
          <w:p w:rsidR="00000000" w:rsidRPr="002B18E9" w:rsidP="002B18E9">
            <w:pPr>
              <w:pStyle w:val="ListBullet"/>
            </w:pPr>
            <w:r w:rsidRPr="002B18E9">
              <w:t xml:space="preserve">incidents </w:t>
            </w:r>
          </w:p>
          <w:p w:rsidR="00000000" w:rsidP="002B18E9">
            <w:pPr>
              <w:pStyle w:val="ListBullet"/>
              <w:rPr>
                <w:lang w:val="en-NZ"/>
              </w:rPr>
            </w:pPr>
            <w:r w:rsidRPr="002B18E9">
              <w:t>equipment malfunctions</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B18E9" w:rsidP="002B18E9">
            <w:pPr>
              <w:pStyle w:val="BodyText"/>
            </w:pPr>
            <w:r w:rsidRPr="002B18E9">
              <w:rPr>
                <w:rStyle w:val="SpecialBold"/>
              </w:rPr>
              <w:t>Personal protective equipment includes:</w:t>
            </w:r>
          </w:p>
          <w:p w:rsidR="00000000" w:rsidP="002B18E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B18E9">
            <w:pPr>
              <w:pStyle w:val="ListBullet"/>
              <w:rPr>
                <w:lang w:val="en-NZ"/>
              </w:rPr>
            </w:pPr>
            <w:r w:rsidRPr="002B18E9">
              <w:t xml:space="preserve">that prescribed under legislation, regulations and enterprise policies and practices </w:t>
            </w:r>
          </w:p>
        </w:tc>
      </w:tr>
      <w:tr w:rsidTr="002B18E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18E9">
            <w:pPr>
              <w:pStyle w:val="BodyText"/>
              <w:rPr>
                <w:lang w:val="en-NZ"/>
              </w:rPr>
            </w:pPr>
            <w:r w:rsidRPr="002B18E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B18E9" w:rsidP="002B18E9">
            <w:pPr>
              <w:pStyle w:val="ListBullet"/>
            </w:pPr>
            <w:r w:rsidRPr="002B18E9">
              <w:t>workplace procedures relating to the use of too</w:t>
            </w:r>
            <w:r w:rsidRPr="002B18E9">
              <w:t xml:space="preserve">ls and equipment </w:t>
            </w:r>
          </w:p>
          <w:p w:rsidR="00000000" w:rsidRPr="002B18E9" w:rsidP="002B18E9">
            <w:pPr>
              <w:pStyle w:val="ListBullet"/>
            </w:pPr>
            <w:r w:rsidRPr="002B18E9">
              <w:t xml:space="preserve">work instructions, including job sheets, cutting lists, plans, drawings and designs </w:t>
            </w:r>
          </w:p>
          <w:p w:rsidR="00000000" w:rsidRPr="002B18E9" w:rsidP="002B18E9">
            <w:pPr>
              <w:pStyle w:val="ListBullet"/>
            </w:pPr>
            <w:r w:rsidRPr="002B18E9">
              <w:t xml:space="preserve">workplace procedures relating to reporting and communication </w:t>
            </w:r>
          </w:p>
          <w:p w:rsidR="00000000" w:rsidRPr="002B18E9" w:rsidP="002B18E9">
            <w:pPr>
              <w:pStyle w:val="ListBullet"/>
            </w:pPr>
            <w:r w:rsidRPr="002B18E9">
              <w:t>manufacturer specifications and operational procedures</w:t>
            </w:r>
          </w:p>
        </w:tc>
      </w:tr>
    </w:tbl>
    <w:p w:rsidR="00291815" w:rsidP="002B18E9">
      <w:pPr>
        <w:pStyle w:val="BodyText"/>
      </w:pPr>
    </w:p>
    <w:p w:rsidR="00291815" w:rsidP="002B18E9">
      <w:pPr>
        <w:pStyle w:val="BodyText"/>
      </w:pPr>
    </w:p>
    <w:p w:rsidR="00000000" w:rsidRPr="002B18E9" w:rsidP="002B18E9">
      <w:pPr>
        <w:pStyle w:val="Heading1"/>
      </w:pPr>
      <w:bookmarkStart w:id="9" w:name="O_630431"/>
      <w:bookmarkEnd w:id="9"/>
      <w:r w:rsidRPr="002B18E9">
        <w:t>Unit Mapping Information</w:t>
      </w:r>
    </w:p>
    <w:p w:rsidR="00000000" w:rsidRPr="002B18E9" w:rsidP="00291815">
      <w:pPr>
        <w:pStyle w:val="BodyText"/>
      </w:pPr>
      <w:r w:rsidRPr="002B18E9">
        <w:t>Supersedes and is equivalent to LMFCP3004A Maintain and repair barrels</w:t>
      </w:r>
    </w:p>
    <w:p w:rsidR="00000000" w:rsidRPr="002B18E9" w:rsidP="002B18E9">
      <w:pPr>
        <w:pStyle w:val="Heading1"/>
      </w:pPr>
      <w:bookmarkStart w:id="10" w:name="O_630424"/>
      <w:bookmarkEnd w:id="10"/>
      <w:r w:rsidRPr="002B18E9">
        <w:t>Links</w:t>
      </w:r>
    </w:p>
    <w:p w:rsidR="00000000" w:rsidRPr="002B18E9" w:rsidP="00291815">
      <w:pPr>
        <w:pStyle w:val="BodyText"/>
      </w:pPr>
      <w:r w:rsidRPr="002B18E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5E18">
        <w:rPr>
          <w:rStyle w:val="Hyperlink"/>
        </w:rPr>
        <w:t>https://vetnet.gov.au/Pages/TrainingDocs.aspx?q=0601ab95-583a-4e93-b2d4-cfb27b03ed73</w:t>
      </w:r>
      <w:r>
        <w:fldChar w:fldCharType="end"/>
      </w:r>
    </w:p>
    <w:p w:rsidR="00000000" w:rsidRPr="002B18E9" w:rsidP="002B18E9"/>
    <w:sectPr w:rsidSect="002B1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E9" w:rsidRPr="00291815" w:rsidP="00291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5" w:rsidP="002B1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1815" w:rsidP="002B18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1815" w:rsidP="002B1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8E9" w:rsidRPr="00291815" w:rsidP="00291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5" w:rsidRPr="002D2AF8" w:rsidP="002B18E9">
    <w:pPr>
      <w:pStyle w:val="Header"/>
      <w:framePr w:wrap="around"/>
    </w:pPr>
    <w:r>
      <w:fldChar w:fldCharType="begin"/>
    </w:r>
    <w:r>
      <w:instrText xml:space="preserve"> TITLE   \* MERGEFORMAT </w:instrText>
    </w:r>
    <w:r>
      <w:fldChar w:fldCharType="separate"/>
    </w:r>
    <w:r>
      <w:t>MSFCP2004 Maintain and repair barrels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91815" w:rsidP="002B1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81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8B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C4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8E9"/>
    <w:pPr>
      <w:spacing w:before="360" w:after="60"/>
      <w:outlineLvl w:val="0"/>
    </w:pPr>
    <w:rPr>
      <w:sz w:val="32"/>
    </w:rPr>
  </w:style>
  <w:style w:type="paragraph" w:styleId="Heading2">
    <w:name w:val="heading 2"/>
    <w:basedOn w:val="HeadingBase"/>
    <w:next w:val="BodyText"/>
    <w:link w:val="Heading2Char"/>
    <w:qFormat/>
    <w:rsid w:val="002B18E9"/>
    <w:pPr>
      <w:keepLines/>
      <w:spacing w:before="240" w:after="120"/>
      <w:outlineLvl w:val="1"/>
    </w:pPr>
    <w:rPr>
      <w:sz w:val="28"/>
      <w:szCs w:val="40"/>
    </w:rPr>
  </w:style>
  <w:style w:type="paragraph" w:styleId="Heading3">
    <w:name w:val="heading 3"/>
    <w:basedOn w:val="HeadingBase"/>
    <w:next w:val="BodyText"/>
    <w:link w:val="Heading3Char"/>
    <w:qFormat/>
    <w:rsid w:val="002B18E9"/>
    <w:pPr>
      <w:spacing w:before="180" w:after="120"/>
      <w:outlineLvl w:val="2"/>
    </w:pPr>
    <w:rPr>
      <w:spacing w:val="-10"/>
      <w:kern w:val="32"/>
    </w:rPr>
  </w:style>
  <w:style w:type="paragraph" w:styleId="Heading4">
    <w:name w:val="heading 4"/>
    <w:basedOn w:val="HeadingBase"/>
    <w:next w:val="BodyText"/>
    <w:link w:val="Heading4Char"/>
    <w:qFormat/>
    <w:rsid w:val="002B18E9"/>
    <w:pPr>
      <w:spacing w:before="160" w:after="120"/>
      <w:outlineLvl w:val="3"/>
    </w:pPr>
    <w:rPr>
      <w:sz w:val="22"/>
    </w:rPr>
  </w:style>
  <w:style w:type="paragraph" w:styleId="Heading5">
    <w:name w:val="heading 5"/>
    <w:basedOn w:val="HeadingBase"/>
    <w:next w:val="Normal"/>
    <w:link w:val="Heading5Char"/>
    <w:qFormat/>
    <w:rsid w:val="002B18E9"/>
    <w:pPr>
      <w:spacing w:before="80"/>
      <w:outlineLvl w:val="4"/>
    </w:pPr>
    <w:rPr>
      <w:color w:val="918585"/>
      <w:sz w:val="20"/>
    </w:rPr>
  </w:style>
  <w:style w:type="paragraph" w:styleId="Heading6">
    <w:name w:val="heading 6"/>
    <w:basedOn w:val="HeadingBase"/>
    <w:next w:val="Normal"/>
    <w:link w:val="Heading6Char"/>
    <w:qFormat/>
    <w:rsid w:val="002B18E9"/>
    <w:pPr>
      <w:spacing w:before="60"/>
      <w:outlineLvl w:val="5"/>
    </w:pPr>
    <w:rPr>
      <w:color w:val="918585"/>
      <w:sz w:val="20"/>
    </w:rPr>
  </w:style>
  <w:style w:type="paragraph" w:styleId="Heading7">
    <w:name w:val="heading 7"/>
    <w:basedOn w:val="Normal"/>
    <w:next w:val="Normal"/>
    <w:link w:val="Heading7Char"/>
    <w:qFormat/>
    <w:rsid w:val="002B18E9"/>
    <w:pPr>
      <w:ind w:left="720"/>
      <w:outlineLvl w:val="6"/>
    </w:pPr>
    <w:rPr>
      <w:i/>
    </w:rPr>
  </w:style>
  <w:style w:type="paragraph" w:styleId="Heading8">
    <w:name w:val="heading 8"/>
    <w:basedOn w:val="Normal"/>
    <w:next w:val="Normal"/>
    <w:link w:val="Heading8Char"/>
    <w:qFormat/>
    <w:rsid w:val="002B18E9"/>
    <w:pPr>
      <w:ind w:left="720"/>
      <w:outlineLvl w:val="7"/>
    </w:pPr>
    <w:rPr>
      <w:i/>
    </w:rPr>
  </w:style>
  <w:style w:type="paragraph" w:styleId="Heading9">
    <w:name w:val="heading 9"/>
    <w:basedOn w:val="Normal"/>
    <w:next w:val="Normal"/>
    <w:link w:val="Heading9Char"/>
    <w:qFormat/>
    <w:rsid w:val="002B18E9"/>
    <w:pPr>
      <w:ind w:left="720"/>
      <w:outlineLvl w:val="8"/>
    </w:pPr>
    <w:rPr>
      <w:i/>
    </w:rPr>
  </w:style>
  <w:style w:type="character" w:default="1" w:styleId="DefaultParagraphFont">
    <w:name w:val="Default Paragraph Font"/>
    <w:uiPriority w:val="1"/>
    <w:unhideWhenUsed/>
    <w:rsid w:val="002B1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8E9"/>
  </w:style>
  <w:style w:type="character" w:customStyle="1" w:styleId="Heading1Char">
    <w:name w:val="Heading 1 Char"/>
    <w:basedOn w:val="DefaultParagraphFont"/>
    <w:link w:val="Heading1"/>
    <w:rsid w:val="002B18E9"/>
    <w:rPr>
      <w:rFonts w:ascii="Times New Roman" w:eastAsia="Times New Roman" w:hAnsi="Times New Roman" w:cs="Times New Roman"/>
      <w:b/>
      <w:sz w:val="32"/>
      <w:szCs w:val="20"/>
      <w:lang w:eastAsia="en-US"/>
    </w:rPr>
  </w:style>
  <w:style w:type="paragraph" w:styleId="BodyText">
    <w:name w:val="Body Text"/>
    <w:basedOn w:val="Normal"/>
    <w:link w:val="BodyTextChar"/>
    <w:rsid w:val="002B1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8E9"/>
    <w:rPr>
      <w:rFonts w:ascii="Times New Roman" w:eastAsia="Times New Roman" w:hAnsi="Times New Roman" w:cs="Times New Roman"/>
      <w:sz w:val="24"/>
      <w:lang w:eastAsia="en-US"/>
    </w:rPr>
  </w:style>
  <w:style w:type="paragraph" w:styleId="ListBullet">
    <w:name w:val="List Bullet"/>
    <w:basedOn w:val="List"/>
    <w:rsid w:val="002B18E9"/>
    <w:pPr>
      <w:numPr>
        <w:numId w:val="12"/>
      </w:numPr>
      <w:tabs>
        <w:tab w:val="clear" w:pos="340"/>
      </w:tabs>
      <w:spacing w:before="40" w:after="40"/>
    </w:pPr>
  </w:style>
  <w:style w:type="character" w:customStyle="1" w:styleId="SpecialBold">
    <w:name w:val="Special Bold"/>
    <w:basedOn w:val="DefaultParagraphFont"/>
    <w:rsid w:val="002B18E9"/>
    <w:rPr>
      <w:b/>
      <w:spacing w:val="0"/>
    </w:rPr>
  </w:style>
  <w:style w:type="paragraph" w:styleId="ListBullet2">
    <w:name w:val="List Bullet 2"/>
    <w:basedOn w:val="List2"/>
    <w:rsid w:val="002B18E9"/>
    <w:pPr>
      <w:numPr>
        <w:numId w:val="13"/>
      </w:numPr>
      <w:tabs>
        <w:tab w:val="clear" w:pos="680"/>
      </w:tabs>
    </w:pPr>
  </w:style>
  <w:style w:type="paragraph" w:customStyle="1" w:styleId="SuperHeading">
    <w:name w:val="SuperHeading"/>
    <w:basedOn w:val="Normal"/>
    <w:rsid w:val="002B18E9"/>
    <w:pPr>
      <w:spacing w:before="240" w:after="120"/>
      <w:outlineLvl w:val="0"/>
    </w:pPr>
    <w:rPr>
      <w:rFonts w:ascii="Times New Roman" w:hAnsi="Times New Roman"/>
      <w:b/>
      <w:sz w:val="32"/>
    </w:rPr>
  </w:style>
  <w:style w:type="paragraph" w:customStyle="1" w:styleId="AllowPageBreak">
    <w:name w:val="AllowPageBreak"/>
    <w:rsid w:val="002B18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8E9"/>
    <w:rPr>
      <w:rFonts w:ascii="Courier New" w:eastAsia="Times New Roman" w:hAnsi="Courier New" w:cs="Times New Roman"/>
      <w:i/>
      <w:szCs w:val="20"/>
      <w:lang w:eastAsia="en-US"/>
    </w:rPr>
  </w:style>
  <w:style w:type="paragraph" w:customStyle="1" w:styleId="HeadingBase">
    <w:name w:val="Heading Base"/>
    <w:rsid w:val="002B1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8E9"/>
    <w:pPr>
      <w:tabs>
        <w:tab w:val="right" w:leader="dot" w:pos="9072"/>
      </w:tabs>
      <w:ind w:left="567"/>
    </w:pPr>
    <w:rPr>
      <w:szCs w:val="22"/>
    </w:rPr>
  </w:style>
  <w:style w:type="paragraph" w:customStyle="1" w:styleId="TOCBase">
    <w:name w:val="TOC Base"/>
    <w:rsid w:val="002B1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8E9"/>
    <w:pPr>
      <w:tabs>
        <w:tab w:val="right" w:leader="dot" w:pos="9072"/>
      </w:tabs>
      <w:spacing w:before="40" w:after="40"/>
      <w:ind w:left="284"/>
    </w:pPr>
    <w:rPr>
      <w:rFonts w:ascii="Times New Roman" w:hAnsi="Times New Roman"/>
    </w:rPr>
  </w:style>
  <w:style w:type="paragraph" w:styleId="TOC1">
    <w:name w:val="toc 1"/>
    <w:basedOn w:val="TOCBase"/>
    <w:next w:val="Normal"/>
    <w:rsid w:val="002B1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8E9"/>
    <w:rPr>
      <w:rFonts w:ascii="Times New Roman" w:eastAsia="Times New Roman" w:hAnsi="Times New Roman" w:cs="Times New Roman"/>
      <w:sz w:val="16"/>
      <w:lang w:eastAsia="en-US"/>
    </w:rPr>
  </w:style>
  <w:style w:type="paragraph" w:styleId="Title">
    <w:name w:val="Title"/>
    <w:basedOn w:val="HeadingBase"/>
    <w:link w:val="TitleChar"/>
    <w:qFormat/>
    <w:rsid w:val="002B18E9"/>
    <w:pPr>
      <w:spacing w:before="5040"/>
      <w:jc w:val="center"/>
    </w:pPr>
    <w:rPr>
      <w:sz w:val="48"/>
      <w:szCs w:val="72"/>
      <w:lang w:val="en-US"/>
    </w:rPr>
  </w:style>
  <w:style w:type="character" w:customStyle="1" w:styleId="TitleChar">
    <w:name w:val="Title Char"/>
    <w:basedOn w:val="DefaultParagraphFont"/>
    <w:link w:val="Title"/>
    <w:rsid w:val="002B1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8E9"/>
    <w:pPr>
      <w:tabs>
        <w:tab w:val="left" w:pos="3600"/>
        <w:tab w:val="left" w:pos="3958"/>
      </w:tabs>
    </w:pPr>
  </w:style>
  <w:style w:type="paragraph" w:styleId="List">
    <w:name w:val="List"/>
    <w:basedOn w:val="BodyText"/>
    <w:next w:val="BodyText"/>
    <w:rsid w:val="002B18E9"/>
    <w:pPr>
      <w:tabs>
        <w:tab w:val="left" w:pos="340"/>
      </w:tabs>
      <w:spacing w:before="60" w:after="60"/>
      <w:ind w:left="340" w:hanging="340"/>
    </w:pPr>
  </w:style>
  <w:style w:type="paragraph" w:customStyle="1" w:styleId="Note">
    <w:name w:val="Note"/>
    <w:basedOn w:val="BodyText"/>
    <w:rsid w:val="002B1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8E9"/>
    <w:pPr>
      <w:framePr w:wrap="auto" w:hAnchor="text" w:y="6049"/>
    </w:pPr>
    <w:rPr>
      <w:color w:val="000000"/>
      <w:sz w:val="40"/>
    </w:rPr>
  </w:style>
  <w:style w:type="paragraph" w:customStyle="1" w:styleId="TOCTitle">
    <w:name w:val="TOCTitle"/>
    <w:basedOn w:val="Heading1"/>
    <w:rsid w:val="002B18E9"/>
    <w:pPr>
      <w:spacing w:after="240"/>
      <w:jc w:val="center"/>
      <w:outlineLvl w:val="9"/>
    </w:pPr>
    <w:rPr>
      <w:caps/>
    </w:rPr>
  </w:style>
  <w:style w:type="paragraph" w:customStyle="1" w:styleId="Version">
    <w:name w:val="Version"/>
    <w:rsid w:val="002B1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8E9"/>
    <w:pPr>
      <w:keepNext w:val="0"/>
      <w:tabs>
        <w:tab w:val="right" w:pos="4176"/>
      </w:tabs>
      <w:ind w:left="198" w:hanging="198"/>
    </w:pPr>
    <w:rPr>
      <w:rFonts w:ascii="Garamond" w:hAnsi="Garamond"/>
    </w:rPr>
  </w:style>
  <w:style w:type="paragraph" w:styleId="IndexHeading">
    <w:name w:val="index heading"/>
    <w:basedOn w:val="Normal"/>
    <w:next w:val="Index1"/>
    <w:semiHidden/>
    <w:rsid w:val="002B18E9"/>
    <w:pPr>
      <w:spacing w:before="120" w:after="120"/>
    </w:pPr>
    <w:rPr>
      <w:rFonts w:ascii="Arial" w:hAnsi="Arial"/>
      <w:b/>
      <w:color w:val="918585"/>
      <w:sz w:val="24"/>
    </w:rPr>
  </w:style>
  <w:style w:type="paragraph" w:styleId="Header">
    <w:name w:val="header"/>
    <w:basedOn w:val="Normal"/>
    <w:link w:val="HeaderChar"/>
    <w:rsid w:val="002B1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8E9"/>
    <w:rPr>
      <w:rFonts w:ascii="Times New Roman" w:eastAsia="Times New Roman" w:hAnsi="Times New Roman" w:cs="Times New Roman"/>
      <w:sz w:val="16"/>
      <w:szCs w:val="20"/>
      <w:lang w:val="en-GB" w:eastAsia="en-US"/>
    </w:rPr>
  </w:style>
  <w:style w:type="paragraph" w:customStyle="1" w:styleId="Chapter">
    <w:name w:val="Chapter"/>
    <w:basedOn w:val="Normal"/>
    <w:rsid w:val="002B18E9"/>
    <w:pPr>
      <w:spacing w:before="240"/>
    </w:pPr>
    <w:rPr>
      <w:rFonts w:ascii="Times New Roman" w:hAnsi="Times New Roman"/>
      <w:smallCaps/>
      <w:spacing w:val="80"/>
      <w:sz w:val="28"/>
    </w:rPr>
  </w:style>
  <w:style w:type="paragraph" w:customStyle="1" w:styleId="InChapter">
    <w:name w:val="InChapter"/>
    <w:basedOn w:val="Heading3"/>
    <w:rsid w:val="002B18E9"/>
    <w:pPr>
      <w:spacing w:after="240"/>
      <w:outlineLvl w:val="9"/>
    </w:pPr>
    <w:rPr>
      <w:noProof/>
    </w:rPr>
  </w:style>
  <w:style w:type="paragraph" w:styleId="Index2">
    <w:name w:val="index 2"/>
    <w:basedOn w:val="Normal"/>
    <w:next w:val="Normal"/>
    <w:semiHidden/>
    <w:rsid w:val="002B18E9"/>
    <w:pPr>
      <w:tabs>
        <w:tab w:val="right" w:pos="4176"/>
      </w:tabs>
      <w:ind w:left="568" w:hanging="284"/>
    </w:pPr>
    <w:rPr>
      <w:rFonts w:ascii="Garamond" w:hAnsi="Garamond"/>
    </w:rPr>
  </w:style>
  <w:style w:type="paragraph" w:customStyle="1" w:styleId="Byline">
    <w:name w:val="Byline"/>
    <w:rsid w:val="002B1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8E9"/>
    <w:pPr>
      <w:tabs>
        <w:tab w:val="clear" w:pos="3600"/>
        <w:tab w:val="clear" w:pos="3958"/>
      </w:tabs>
      <w:jc w:val="right"/>
    </w:pPr>
  </w:style>
  <w:style w:type="character" w:styleId="Emphasis">
    <w:name w:val="Emphasis"/>
    <w:basedOn w:val="DefaultParagraphFont"/>
    <w:qFormat/>
    <w:rsid w:val="002B18E9"/>
    <w:rPr>
      <w:i/>
    </w:rPr>
  </w:style>
  <w:style w:type="paragraph" w:styleId="Caption">
    <w:name w:val="caption"/>
    <w:basedOn w:val="BodyText"/>
    <w:next w:val="Normal"/>
    <w:qFormat/>
    <w:rsid w:val="002B18E9"/>
    <w:pPr>
      <w:framePr w:w="2268" w:hSpace="181" w:vSpace="181" w:wrap="around" w:vAnchor="text" w:hAnchor="page" w:x="1135" w:y="285" w:anchorLock="1"/>
    </w:pPr>
    <w:rPr>
      <w:i/>
    </w:rPr>
  </w:style>
  <w:style w:type="paragraph" w:customStyle="1" w:styleId="MiniTOCTitle">
    <w:name w:val="MiniTOCTitle"/>
    <w:basedOn w:val="Heading4"/>
    <w:rsid w:val="002B18E9"/>
    <w:pPr>
      <w:spacing w:before="240"/>
      <w:outlineLvl w:val="9"/>
    </w:pPr>
    <w:rPr>
      <w:noProof/>
      <w:sz w:val="24"/>
    </w:rPr>
  </w:style>
  <w:style w:type="paragraph" w:customStyle="1" w:styleId="MiniTOCItem">
    <w:name w:val="MiniTOCItem"/>
    <w:basedOn w:val="ListBullet"/>
    <w:rsid w:val="002B18E9"/>
    <w:pPr>
      <w:numPr>
        <w:numId w:val="0"/>
      </w:numPr>
      <w:tabs>
        <w:tab w:val="right" w:leader="dot" w:pos="6521"/>
      </w:tabs>
      <w:spacing w:before="0" w:after="0"/>
    </w:pPr>
  </w:style>
  <w:style w:type="paragraph" w:customStyle="1" w:styleId="TOFTitle">
    <w:name w:val="TOFTitle"/>
    <w:basedOn w:val="TOCTitle"/>
    <w:rsid w:val="002B18E9"/>
  </w:style>
  <w:style w:type="paragraph" w:styleId="TableofFigures">
    <w:name w:val="table of figures"/>
    <w:basedOn w:val="Normal"/>
    <w:next w:val="Normal"/>
    <w:semiHidden/>
    <w:rsid w:val="002B18E9"/>
    <w:pPr>
      <w:tabs>
        <w:tab w:val="right" w:leader="dot" w:pos="9072"/>
      </w:tabs>
      <w:ind w:left="970" w:hanging="403"/>
    </w:pPr>
    <w:rPr>
      <w:rFonts w:ascii="Times New Roman" w:hAnsi="Times New Roman"/>
      <w:b/>
    </w:rPr>
  </w:style>
  <w:style w:type="paragraph" w:styleId="ListNumber">
    <w:name w:val="List Number"/>
    <w:basedOn w:val="List"/>
    <w:rsid w:val="002B18E9"/>
    <w:pPr>
      <w:numPr>
        <w:numId w:val="15"/>
      </w:numPr>
      <w:tabs>
        <w:tab w:val="clear" w:pos="340"/>
      </w:tabs>
    </w:pPr>
  </w:style>
  <w:style w:type="character" w:customStyle="1" w:styleId="WingdingSymbols">
    <w:name w:val="Wingding Symbols"/>
    <w:rsid w:val="002B18E9"/>
    <w:rPr>
      <w:rFonts w:ascii="Wingdings" w:hAnsi="Wingdings"/>
    </w:rPr>
  </w:style>
  <w:style w:type="paragraph" w:customStyle="1" w:styleId="TableHeading">
    <w:name w:val="Table Heading"/>
    <w:basedOn w:val="HeadingBase"/>
    <w:rsid w:val="002B18E9"/>
    <w:pPr>
      <w:keepLines/>
      <w:pBdr>
        <w:bottom w:val="single" w:sz="6" w:space="1" w:color="918585"/>
      </w:pBdr>
      <w:spacing w:before="240"/>
    </w:pPr>
  </w:style>
  <w:style w:type="character" w:customStyle="1" w:styleId="HotSpot">
    <w:name w:val="HotSpot"/>
    <w:rsid w:val="002B18E9"/>
    <w:rPr>
      <w:color w:val="0033CC"/>
      <w:u w:val="none"/>
    </w:rPr>
  </w:style>
  <w:style w:type="paragraph" w:customStyle="1" w:styleId="BodyTextRight">
    <w:name w:val="Body Text Right"/>
    <w:basedOn w:val="BodyText"/>
    <w:rsid w:val="002B18E9"/>
    <w:pPr>
      <w:spacing w:before="0" w:after="0"/>
      <w:jc w:val="right"/>
    </w:pPr>
  </w:style>
  <w:style w:type="paragraph" w:styleId="Index3">
    <w:name w:val="index 3"/>
    <w:basedOn w:val="ListNumber2"/>
    <w:next w:val="Normal"/>
    <w:semiHidden/>
    <w:rsid w:val="002B18E9"/>
    <w:pPr>
      <w:numPr>
        <w:numId w:val="0"/>
      </w:numPr>
      <w:tabs>
        <w:tab w:val="right" w:leader="dot" w:pos="4176"/>
      </w:tabs>
    </w:pPr>
  </w:style>
  <w:style w:type="paragraph" w:styleId="ListNumber2">
    <w:name w:val="List Number 2"/>
    <w:basedOn w:val="List2"/>
    <w:rsid w:val="002B18E9"/>
    <w:pPr>
      <w:numPr>
        <w:numId w:val="10"/>
      </w:numPr>
      <w:tabs>
        <w:tab w:val="clear" w:pos="1060"/>
      </w:tabs>
    </w:pPr>
  </w:style>
  <w:style w:type="paragraph" w:customStyle="1" w:styleId="MarginNote">
    <w:name w:val="Margin Note"/>
    <w:basedOn w:val="BodyText"/>
    <w:rsid w:val="002B1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8E9"/>
    <w:rPr>
      <w:sz w:val="32"/>
    </w:rPr>
  </w:style>
  <w:style w:type="paragraph" w:customStyle="1" w:styleId="HeadingProcedure">
    <w:name w:val="Heading Procedure"/>
    <w:basedOn w:val="HeadingBase"/>
    <w:next w:val="Normal"/>
    <w:rsid w:val="002B18E9"/>
    <w:pPr>
      <w:tabs>
        <w:tab w:val="left" w:pos="0"/>
      </w:tabs>
      <w:spacing w:before="120" w:after="60"/>
    </w:pPr>
    <w:rPr>
      <w:i/>
      <w:color w:val="918585"/>
      <w:sz w:val="22"/>
    </w:rPr>
  </w:style>
  <w:style w:type="paragraph" w:customStyle="1" w:styleId="TableBodyText">
    <w:name w:val="Table Body Text"/>
    <w:basedOn w:val="BodyText"/>
    <w:rsid w:val="002B18E9"/>
    <w:pPr>
      <w:spacing w:before="60" w:after="60"/>
    </w:pPr>
  </w:style>
  <w:style w:type="paragraph" w:styleId="ListContinue">
    <w:name w:val="List Continue"/>
    <w:basedOn w:val="List"/>
    <w:rsid w:val="002B18E9"/>
    <w:pPr>
      <w:ind w:firstLine="0"/>
    </w:pPr>
  </w:style>
  <w:style w:type="paragraph" w:customStyle="1" w:styleId="ListNote">
    <w:name w:val="List Note"/>
    <w:basedOn w:val="List"/>
    <w:rsid w:val="002B18E9"/>
    <w:pPr>
      <w:pBdr>
        <w:top w:val="single" w:sz="6" w:space="2" w:color="918585"/>
        <w:bottom w:val="single" w:sz="6" w:space="2" w:color="918585"/>
      </w:pBdr>
      <w:tabs>
        <w:tab w:val="left" w:pos="1021"/>
      </w:tabs>
      <w:ind w:firstLine="0"/>
    </w:pPr>
  </w:style>
  <w:style w:type="paragraph" w:customStyle="1" w:styleId="Warning">
    <w:name w:val="Warning"/>
    <w:basedOn w:val="BodyText"/>
    <w:rsid w:val="002B18E9"/>
    <w:pPr>
      <w:shd w:val="clear" w:color="auto" w:fill="D9D9D9"/>
      <w:tabs>
        <w:tab w:val="left" w:pos="992"/>
      </w:tabs>
      <w:ind w:left="119" w:right="119"/>
    </w:pPr>
    <w:rPr>
      <w:sz w:val="20"/>
    </w:rPr>
  </w:style>
  <w:style w:type="paragraph" w:customStyle="1" w:styleId="MarginIcons">
    <w:name w:val="Margin Icons"/>
    <w:basedOn w:val="BodyText"/>
    <w:rsid w:val="002B1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8E9"/>
    <w:rPr>
      <w:rFonts w:ascii="Courier New" w:hAnsi="Courier New"/>
    </w:rPr>
  </w:style>
  <w:style w:type="paragraph" w:customStyle="1" w:styleId="NoteBullet">
    <w:name w:val="Note Bullet"/>
    <w:basedOn w:val="Note"/>
    <w:rsid w:val="002B18E9"/>
    <w:pPr>
      <w:tabs>
        <w:tab w:val="clear" w:pos="680"/>
      </w:tabs>
      <w:spacing w:before="60" w:after="60"/>
    </w:pPr>
  </w:style>
  <w:style w:type="paragraph" w:customStyle="1" w:styleId="SubHeading2">
    <w:name w:val="SubHeading2"/>
    <w:basedOn w:val="HeadingBase"/>
    <w:rsid w:val="002B18E9"/>
    <w:pPr>
      <w:spacing w:before="240" w:after="60"/>
    </w:pPr>
    <w:rPr>
      <w:sz w:val="20"/>
    </w:rPr>
  </w:style>
  <w:style w:type="paragraph" w:customStyle="1" w:styleId="SubHeading1">
    <w:name w:val="SubHeading1"/>
    <w:basedOn w:val="HeadingBase"/>
    <w:rsid w:val="002B18E9"/>
    <w:pPr>
      <w:spacing w:before="240" w:after="60"/>
    </w:pPr>
    <w:rPr>
      <w:color w:val="918585"/>
      <w:sz w:val="22"/>
    </w:rPr>
  </w:style>
  <w:style w:type="paragraph" w:customStyle="1" w:styleId="SideHeading">
    <w:name w:val="Side Heading"/>
    <w:basedOn w:val="HeadingBase"/>
    <w:rsid w:val="002B1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8E9"/>
    <w:pPr>
      <w:tabs>
        <w:tab w:val="num" w:pos="360"/>
      </w:tabs>
    </w:pPr>
  </w:style>
  <w:style w:type="paragraph" w:styleId="PlainText">
    <w:name w:val="Plain Text"/>
    <w:basedOn w:val="Normal"/>
    <w:link w:val="PlainTextChar"/>
    <w:rsid w:val="002B18E9"/>
    <w:rPr>
      <w:sz w:val="20"/>
    </w:rPr>
  </w:style>
  <w:style w:type="character" w:customStyle="1" w:styleId="PlainTextChar">
    <w:name w:val="Plain Text Char"/>
    <w:basedOn w:val="DefaultParagraphFont"/>
    <w:link w:val="PlainText"/>
    <w:rsid w:val="002B18E9"/>
    <w:rPr>
      <w:rFonts w:ascii="Courier New" w:eastAsia="Times New Roman" w:hAnsi="Courier New" w:cs="Times New Roman"/>
      <w:sz w:val="20"/>
      <w:szCs w:val="20"/>
      <w:lang w:eastAsia="en-US"/>
    </w:rPr>
  </w:style>
  <w:style w:type="character" w:customStyle="1" w:styleId="MenuOption">
    <w:name w:val="Menu Option"/>
    <w:basedOn w:val="DefaultParagraphFont"/>
    <w:rsid w:val="002B18E9"/>
    <w:rPr>
      <w:b/>
      <w:smallCaps/>
    </w:rPr>
  </w:style>
  <w:style w:type="paragraph" w:customStyle="1" w:styleId="TableListNumber">
    <w:name w:val="Table List Number"/>
    <w:basedOn w:val="ListNumber"/>
    <w:rsid w:val="002B18E9"/>
    <w:pPr>
      <w:numPr>
        <w:numId w:val="0"/>
      </w:numPr>
    </w:pPr>
  </w:style>
  <w:style w:type="paragraph" w:styleId="TOC4">
    <w:name w:val="toc 4"/>
    <w:basedOn w:val="TOCBase"/>
    <w:next w:val="Normal"/>
    <w:semiHidden/>
    <w:rsid w:val="002B18E9"/>
    <w:pPr>
      <w:tabs>
        <w:tab w:val="right" w:leader="dot" w:pos="9071"/>
      </w:tabs>
      <w:ind w:left="1701"/>
    </w:pPr>
  </w:style>
  <w:style w:type="paragraph" w:customStyle="1" w:styleId="ListAlpha">
    <w:name w:val="List Alpha"/>
    <w:basedOn w:val="List"/>
    <w:rsid w:val="002B18E9"/>
    <w:pPr>
      <w:numPr>
        <w:numId w:val="9"/>
      </w:numPr>
    </w:pPr>
  </w:style>
  <w:style w:type="paragraph" w:customStyle="1" w:styleId="ListAlpha2">
    <w:name w:val="List Alpha 2"/>
    <w:basedOn w:val="List2"/>
    <w:rsid w:val="002B18E9"/>
    <w:pPr>
      <w:numPr>
        <w:numId w:val="8"/>
      </w:numPr>
    </w:pPr>
  </w:style>
  <w:style w:type="paragraph" w:styleId="List2">
    <w:name w:val="List 2"/>
    <w:basedOn w:val="BodyText"/>
    <w:rsid w:val="002B18E9"/>
    <w:pPr>
      <w:tabs>
        <w:tab w:val="left" w:pos="680"/>
      </w:tabs>
      <w:spacing w:before="60" w:after="60"/>
      <w:ind w:left="680" w:hanging="340"/>
    </w:pPr>
  </w:style>
  <w:style w:type="paragraph" w:styleId="List3">
    <w:name w:val="List 3"/>
    <w:basedOn w:val="BodyText"/>
    <w:rsid w:val="002B18E9"/>
    <w:pPr>
      <w:tabs>
        <w:tab w:val="left" w:pos="1021"/>
      </w:tabs>
      <w:spacing w:before="60" w:after="60"/>
      <w:ind w:left="1020" w:hanging="340"/>
    </w:pPr>
  </w:style>
  <w:style w:type="paragraph" w:styleId="List4">
    <w:name w:val="List 4"/>
    <w:basedOn w:val="BodyText"/>
    <w:rsid w:val="002B18E9"/>
    <w:pPr>
      <w:tabs>
        <w:tab w:val="left" w:pos="1361"/>
      </w:tabs>
      <w:spacing w:before="60" w:after="60"/>
      <w:ind w:left="1361" w:hanging="340"/>
    </w:pPr>
  </w:style>
  <w:style w:type="paragraph" w:styleId="List5">
    <w:name w:val="List 5"/>
    <w:basedOn w:val="BodyText"/>
    <w:rsid w:val="002B18E9"/>
    <w:pPr>
      <w:tabs>
        <w:tab w:val="left" w:pos="1701"/>
      </w:tabs>
      <w:spacing w:before="60" w:after="60"/>
      <w:ind w:left="1701" w:hanging="340"/>
    </w:pPr>
  </w:style>
  <w:style w:type="paragraph" w:styleId="ListBullet3">
    <w:name w:val="List Bullet 3"/>
    <w:basedOn w:val="List3"/>
    <w:rsid w:val="002B18E9"/>
    <w:pPr>
      <w:numPr>
        <w:numId w:val="14"/>
      </w:numPr>
      <w:tabs>
        <w:tab w:val="clear" w:pos="1021"/>
      </w:tabs>
      <w:ind w:left="1037" w:hanging="357"/>
    </w:pPr>
  </w:style>
  <w:style w:type="paragraph" w:styleId="ListBullet4">
    <w:name w:val="List Bullet 4"/>
    <w:basedOn w:val="List4"/>
    <w:rsid w:val="002B18E9"/>
    <w:pPr>
      <w:numPr>
        <w:numId w:val="3"/>
      </w:numPr>
      <w:tabs>
        <w:tab w:val="clear" w:pos="1361"/>
      </w:tabs>
    </w:pPr>
  </w:style>
  <w:style w:type="paragraph" w:styleId="ListBullet5">
    <w:name w:val="List Bullet 5"/>
    <w:basedOn w:val="List5"/>
    <w:rsid w:val="002B18E9"/>
    <w:pPr>
      <w:numPr>
        <w:numId w:val="4"/>
      </w:numPr>
    </w:pPr>
  </w:style>
  <w:style w:type="paragraph" w:styleId="ListContinue2">
    <w:name w:val="List Continue 2"/>
    <w:basedOn w:val="List2"/>
    <w:rsid w:val="002B18E9"/>
    <w:pPr>
      <w:ind w:firstLine="0"/>
    </w:pPr>
  </w:style>
  <w:style w:type="paragraph" w:styleId="ListContinue3">
    <w:name w:val="List Continue 3"/>
    <w:basedOn w:val="List3"/>
    <w:rsid w:val="002B18E9"/>
    <w:pPr>
      <w:ind w:left="1021" w:firstLine="0"/>
    </w:pPr>
  </w:style>
  <w:style w:type="paragraph" w:styleId="ListContinue4">
    <w:name w:val="List Continue 4"/>
    <w:basedOn w:val="List4"/>
    <w:rsid w:val="002B18E9"/>
    <w:pPr>
      <w:ind w:firstLine="0"/>
    </w:pPr>
  </w:style>
  <w:style w:type="paragraph" w:styleId="ListContinue5">
    <w:name w:val="List Continue 5"/>
    <w:basedOn w:val="List5"/>
    <w:rsid w:val="002B18E9"/>
    <w:pPr>
      <w:ind w:firstLine="0"/>
    </w:pPr>
  </w:style>
  <w:style w:type="paragraph" w:styleId="ListNumber3">
    <w:name w:val="List Number 3"/>
    <w:basedOn w:val="List3"/>
    <w:rsid w:val="002B18E9"/>
    <w:pPr>
      <w:numPr>
        <w:numId w:val="5"/>
      </w:numPr>
    </w:pPr>
  </w:style>
  <w:style w:type="paragraph" w:styleId="ListNumber4">
    <w:name w:val="List Number 4"/>
    <w:basedOn w:val="List4"/>
    <w:rsid w:val="002B18E9"/>
    <w:pPr>
      <w:numPr>
        <w:numId w:val="6"/>
      </w:numPr>
    </w:pPr>
  </w:style>
  <w:style w:type="paragraph" w:styleId="ListNumber5">
    <w:name w:val="List Number 5"/>
    <w:basedOn w:val="List5"/>
    <w:rsid w:val="002B18E9"/>
    <w:pPr>
      <w:numPr>
        <w:numId w:val="7"/>
      </w:numPr>
    </w:pPr>
  </w:style>
  <w:style w:type="paragraph" w:styleId="BlockText">
    <w:name w:val="Block Text"/>
    <w:basedOn w:val="Normal"/>
    <w:rsid w:val="002B18E9"/>
    <w:pPr>
      <w:spacing w:after="120"/>
      <w:ind w:left="1440" w:right="1440"/>
    </w:pPr>
  </w:style>
  <w:style w:type="character" w:customStyle="1" w:styleId="Subscript">
    <w:name w:val="Subscript"/>
    <w:basedOn w:val="DefaultParagraphFont"/>
    <w:rsid w:val="002B18E9"/>
    <w:rPr>
      <w:sz w:val="16"/>
      <w:vertAlign w:val="subscript"/>
    </w:rPr>
  </w:style>
  <w:style w:type="character" w:customStyle="1" w:styleId="Superscript">
    <w:name w:val="Superscript"/>
    <w:basedOn w:val="DefaultParagraphFont"/>
    <w:rsid w:val="002B18E9"/>
    <w:rPr>
      <w:sz w:val="16"/>
      <w:vertAlign w:val="superscript"/>
    </w:rPr>
  </w:style>
  <w:style w:type="character" w:customStyle="1" w:styleId="Symbols">
    <w:name w:val="Symbols"/>
    <w:basedOn w:val="DefaultParagraphFont"/>
    <w:rsid w:val="002B18E9"/>
    <w:rPr>
      <w:rFonts w:ascii="Symbol" w:hAnsi="Symbol"/>
    </w:rPr>
  </w:style>
  <w:style w:type="character" w:customStyle="1" w:styleId="MenuOptions">
    <w:name w:val="Menu Options"/>
    <w:basedOn w:val="DefaultParagraphFont"/>
    <w:rsid w:val="002B18E9"/>
    <w:rPr>
      <w:rFonts w:ascii="Arial Narrow" w:hAnsi="Arial Narrow"/>
      <w:smallCaps/>
    </w:rPr>
  </w:style>
  <w:style w:type="character" w:customStyle="1" w:styleId="Buttons">
    <w:name w:val="Buttons"/>
    <w:basedOn w:val="DefaultParagraphFont"/>
    <w:rsid w:val="002B18E9"/>
    <w:rPr>
      <w:b/>
    </w:rPr>
  </w:style>
  <w:style w:type="character" w:customStyle="1" w:styleId="Underlined">
    <w:name w:val="Underlined"/>
    <w:basedOn w:val="DefaultParagraphFont"/>
    <w:rsid w:val="002B18E9"/>
    <w:rPr>
      <w:u w:val="single"/>
    </w:rPr>
  </w:style>
  <w:style w:type="paragraph" w:customStyle="1" w:styleId="TableBodyTextRight">
    <w:name w:val="Table Body Text Right"/>
    <w:basedOn w:val="TableBodyText"/>
    <w:rsid w:val="002B18E9"/>
    <w:pPr>
      <w:widowControl w:val="0"/>
      <w:autoSpaceDE w:val="0"/>
      <w:autoSpaceDN w:val="0"/>
      <w:adjustRightInd w:val="0"/>
      <w:jc w:val="right"/>
    </w:pPr>
    <w:rPr>
      <w:rFonts w:cs="Arial"/>
      <w:szCs w:val="18"/>
    </w:rPr>
  </w:style>
  <w:style w:type="paragraph" w:customStyle="1" w:styleId="CopyrightText">
    <w:name w:val="Copyright Text"/>
    <w:basedOn w:val="BodyText"/>
    <w:rsid w:val="002B18E9"/>
    <w:rPr>
      <w:sz w:val="18"/>
    </w:rPr>
  </w:style>
  <w:style w:type="paragraph" w:customStyle="1" w:styleId="BodySmallRight">
    <w:name w:val="Body Small Right"/>
    <w:basedOn w:val="BodyTextRight"/>
    <w:rsid w:val="002B18E9"/>
    <w:rPr>
      <w:sz w:val="18"/>
      <w:szCs w:val="18"/>
    </w:rPr>
  </w:style>
  <w:style w:type="paragraph" w:customStyle="1" w:styleId="MarginEdition">
    <w:name w:val="Margin Edition"/>
    <w:basedOn w:val="MarginNote"/>
    <w:rsid w:val="002B18E9"/>
    <w:pPr>
      <w:spacing w:before="0" w:after="0"/>
    </w:pPr>
    <w:rPr>
      <w:rFonts w:ascii="Times New Roman" w:hAnsi="Times New Roman"/>
      <w:color w:val="999999"/>
    </w:rPr>
  </w:style>
  <w:style w:type="paragraph" w:customStyle="1" w:styleId="Spacer">
    <w:name w:val="Spacer"/>
    <w:basedOn w:val="Normal"/>
    <w:rsid w:val="002B18E9"/>
    <w:rPr>
      <w:sz w:val="2"/>
      <w:szCs w:val="2"/>
    </w:rPr>
  </w:style>
  <w:style w:type="character" w:customStyle="1" w:styleId="Small">
    <w:name w:val="Small"/>
    <w:basedOn w:val="DefaultParagraphFont"/>
    <w:rsid w:val="002B18E9"/>
    <w:rPr>
      <w:sz w:val="16"/>
    </w:rPr>
  </w:style>
  <w:style w:type="paragraph" w:customStyle="1" w:styleId="WideTable">
    <w:name w:val="Wide Table"/>
    <w:basedOn w:val="Normal"/>
    <w:rsid w:val="002B18E9"/>
    <w:pPr>
      <w:ind w:left="-1418"/>
    </w:pPr>
    <w:rPr>
      <w:sz w:val="2"/>
      <w:szCs w:val="2"/>
    </w:rPr>
  </w:style>
  <w:style w:type="character" w:styleId="PageNumber">
    <w:name w:val="page number"/>
    <w:basedOn w:val="DefaultParagraphFont"/>
    <w:rsid w:val="002B18E9"/>
  </w:style>
  <w:style w:type="paragraph" w:styleId="Quote">
    <w:name w:val="Quote"/>
    <w:basedOn w:val="Heading1"/>
    <w:link w:val="QuoteChar"/>
    <w:qFormat/>
    <w:rsid w:val="002B18E9"/>
    <w:rPr>
      <w:b w:val="0"/>
      <w:sz w:val="72"/>
      <w:szCs w:val="72"/>
      <w:lang w:val="en-NZ"/>
    </w:rPr>
  </w:style>
  <w:style w:type="character" w:customStyle="1" w:styleId="QuoteChar">
    <w:name w:val="Quote Char"/>
    <w:basedOn w:val="DefaultParagraphFont"/>
    <w:link w:val="Quote"/>
    <w:rsid w:val="002B1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8E9"/>
    <w:pPr>
      <w:pageBreakBefore/>
    </w:pPr>
  </w:style>
  <w:style w:type="paragraph" w:customStyle="1" w:styleId="Border">
    <w:name w:val="Border"/>
    <w:basedOn w:val="Normal"/>
    <w:qFormat/>
    <w:rsid w:val="002B1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8E9"/>
    <w:rPr>
      <w:b/>
      <w:bCs/>
      <w:i/>
      <w:iCs/>
      <w:color w:val="auto"/>
    </w:rPr>
  </w:style>
  <w:style w:type="paragraph" w:styleId="IntenseQuote">
    <w:name w:val="Intense Quote"/>
    <w:basedOn w:val="Normal"/>
    <w:next w:val="Normal"/>
    <w:link w:val="IntenseQuoteChar"/>
    <w:uiPriority w:val="30"/>
    <w:qFormat/>
    <w:rsid w:val="002B1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8E9"/>
    <w:rPr>
      <w:smallCaps/>
      <w:color w:val="auto"/>
      <w:u w:val="single"/>
    </w:rPr>
  </w:style>
  <w:style w:type="character" w:styleId="IntenseReference">
    <w:name w:val="Intense Reference"/>
    <w:basedOn w:val="DefaultParagraphFont"/>
    <w:uiPriority w:val="32"/>
    <w:qFormat/>
    <w:rsid w:val="002B18E9"/>
    <w:rPr>
      <w:b/>
      <w:bCs/>
      <w:smallCaps/>
      <w:color w:val="auto"/>
      <w:spacing w:val="5"/>
      <w:u w:val="single"/>
    </w:rPr>
  </w:style>
  <w:style w:type="paragraph" w:customStyle="1" w:styleId="2ColumnHeading">
    <w:name w:val="2Column Heading"/>
    <w:basedOn w:val="BodyText"/>
    <w:qFormat/>
    <w:rsid w:val="002B18E9"/>
    <w:pPr>
      <w:spacing w:after="60"/>
      <w:ind w:left="-2268"/>
    </w:pPr>
    <w:rPr>
      <w:b/>
    </w:rPr>
  </w:style>
  <w:style w:type="paragraph" w:customStyle="1" w:styleId="Heading1TOC">
    <w:name w:val="Heading1 TOC"/>
    <w:basedOn w:val="Normal"/>
    <w:qFormat/>
    <w:rsid w:val="002B18E9"/>
    <w:pPr>
      <w:spacing w:before="240" w:after="120"/>
    </w:pPr>
    <w:rPr>
      <w:rFonts w:ascii="Times New Roman" w:hAnsi="Times New Roman"/>
      <w:b/>
      <w:sz w:val="32"/>
    </w:rPr>
  </w:style>
  <w:style w:type="paragraph" w:customStyle="1" w:styleId="Heading2TOC">
    <w:name w:val="Heading2 TOC"/>
    <w:basedOn w:val="Normal"/>
    <w:qFormat/>
    <w:rsid w:val="002B18E9"/>
    <w:pPr>
      <w:spacing w:before="240" w:after="60"/>
    </w:pPr>
    <w:rPr>
      <w:rFonts w:ascii="Times New Roman" w:hAnsi="Times New Roman"/>
      <w:b/>
      <w:sz w:val="28"/>
    </w:rPr>
  </w:style>
  <w:style w:type="character" w:customStyle="1" w:styleId="Underline">
    <w:name w:val="Underline"/>
    <w:basedOn w:val="DefaultParagraphFont"/>
    <w:qFormat/>
    <w:rsid w:val="002B18E9"/>
    <w:rPr>
      <w:u w:val="single"/>
    </w:rPr>
  </w:style>
  <w:style w:type="character" w:customStyle="1" w:styleId="BoldandItalics">
    <w:name w:val="Bold and Italics"/>
    <w:qFormat/>
    <w:rsid w:val="002B18E9"/>
    <w:rPr>
      <w:b/>
      <w:i/>
      <w:u w:val="none"/>
    </w:rPr>
  </w:style>
  <w:style w:type="paragraph" w:styleId="BalloonText">
    <w:name w:val="Balloon Text"/>
    <w:basedOn w:val="Normal"/>
    <w:link w:val="BalloonTextChar"/>
    <w:rsid w:val="002B18E9"/>
    <w:rPr>
      <w:rFonts w:ascii="Tahoma" w:hAnsi="Tahoma" w:cs="Tahoma"/>
      <w:sz w:val="16"/>
      <w:szCs w:val="16"/>
    </w:rPr>
  </w:style>
  <w:style w:type="character" w:customStyle="1" w:styleId="BalloonTextChar">
    <w:name w:val="Balloon Text Char"/>
    <w:basedOn w:val="DefaultParagraphFont"/>
    <w:link w:val="BalloonText"/>
    <w:rsid w:val="002B1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8E9"/>
    <w:rPr>
      <w:b/>
      <w:color w:val="660033"/>
      <w:spacing w:val="0"/>
    </w:rPr>
  </w:style>
  <w:style w:type="paragraph" w:customStyle="1" w:styleId="Nameditemlist">
    <w:name w:val="Named item list"/>
    <w:basedOn w:val="BodyText"/>
    <w:qFormat/>
    <w:rsid w:val="002B18E9"/>
    <w:pPr>
      <w:tabs>
        <w:tab w:val="left" w:pos="2835"/>
      </w:tabs>
      <w:ind w:left="2835" w:hanging="2835"/>
    </w:pPr>
  </w:style>
  <w:style w:type="paragraph" w:customStyle="1" w:styleId="BodyTextnopadding">
    <w:name w:val="Body Text no padding"/>
    <w:basedOn w:val="BodyText"/>
    <w:qFormat/>
    <w:rsid w:val="002B18E9"/>
    <w:pPr>
      <w:spacing w:before="0" w:after="0"/>
    </w:pPr>
  </w:style>
  <w:style w:type="paragraph" w:customStyle="1" w:styleId="BodyTextBold">
    <w:name w:val="Body Text Bold"/>
    <w:basedOn w:val="BodyText"/>
    <w:qFormat/>
    <w:rsid w:val="002B18E9"/>
    <w:rPr>
      <w:b/>
    </w:rPr>
  </w:style>
  <w:style w:type="character" w:styleId="Hyperlink">
    <w:name w:val="Hyperlink"/>
    <w:basedOn w:val="DefaultParagraphFont"/>
    <w:uiPriority w:val="99"/>
    <w:unhideWhenUsed/>
    <w:rsid w:val="00291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5978</Characters>
  <Application>Microsoft Office Word</Application>
  <DocSecurity>0</DocSecurity>
  <Lines>332</Lines>
  <Paragraphs>237</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MSFCP2004 Maintain and repair barrels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2022-06-03T08:02:00Z</dcterms:created>
  <dcterms:modified xsi:type="dcterms:W3CDTF">2022-06-03T08:02:00Z</dcterms:modified>
</cp:coreProperties>
</file>