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MSFBAA202 Operate shading and security sector static machines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MSFBAA202"/>
      <w:r w:rsidRPr="00F31CE3">
        <w:t>MSFBAA202 Operate shading and security sector static machines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of competency describes the skills and knowledge required to safely use static machines – machines that are fixed to a set location for their operation – to produce shading and security screens safely and efficiently.</w:t>
      </w:r>
    </w:p>
    <w:p w:rsidR="00D44002" w:rsidRPr="00F31CE3" w:rsidP="00F31CE3">
      <w:r w:rsidRPr="00F31CE3">
        <w:t>The unit applies to individuals who follow standard procedures to complete routine tasks using static machines under supervision.</w:t>
      </w:r>
    </w:p>
    <w:p w:rsidR="00D44002" w:rsidRPr="00F31CE3" w:rsidP="00F31CE3">
      <w:r w:rsidRPr="00F31CE3">
        <w:t>All work must be carried out to comply with workplace procedures, according to state/territory health and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No prerequisite units.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Blinds and Awnings (BAA)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294"/>
        <w:gridCol w:w="6766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Set up machine</w:t>
            </w:r>
          </w:p>
          <w:p w:rsidR="00D44002" w:rsidRPr="00F31CE3" w:rsidP="00F31CE3"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Identify task requirements from work instructions</w:t>
            </w:r>
          </w:p>
          <w:p w:rsidR="00D44002" w:rsidRPr="00F31CE3" w:rsidP="00F31CE3">
            <w:r w:rsidRPr="00F31CE3">
              <w:t>1.2 Identify and follow work health and safety requirements</w:t>
            </w:r>
          </w:p>
          <w:p w:rsidR="00D44002" w:rsidRPr="00F31CE3" w:rsidP="00F31CE3">
            <w:r w:rsidRPr="00F31CE3">
              <w:t>1.3 Check that required attachments and equipment are available, safe and functional</w:t>
            </w:r>
          </w:p>
          <w:p w:rsidR="00D44002" w:rsidRPr="00F31CE3" w:rsidP="00F31CE3">
            <w:r w:rsidRPr="00F31CE3">
              <w:t>1.4 Select material for machining, and check it meets task quality requirements</w:t>
            </w:r>
          </w:p>
          <w:p w:rsidR="00D44002" w:rsidRPr="00F31CE3" w:rsidP="00F31CE3">
            <w:r w:rsidRPr="00F31CE3">
              <w:t>1.5 Check that emergency stops, gauges, guards, controls and safety equipment are functional prior to machine start-up</w:t>
            </w:r>
          </w:p>
          <w:p w:rsidR="00D44002" w:rsidRPr="00F31CE3" w:rsidP="00F31CE3">
            <w:r w:rsidRPr="00F31CE3">
              <w:t>1.6 Complete machine settings and adjust to meet task requirements in compliance with manufacturer instructions</w:t>
            </w:r>
          </w:p>
          <w:p w:rsidR="00D44002" w:rsidRPr="00F31CE3" w:rsidP="00F31CE3">
            <w:r w:rsidRPr="00F31CE3">
              <w:t>1.7 Carry out pre-start checks on equipment in accordance with workplace practices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Operate machine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Follow workplace procedures and manufacturer guidelines for machine start-up</w:t>
            </w:r>
          </w:p>
          <w:p w:rsidR="00D44002" w:rsidRPr="00F31CE3" w:rsidP="00F31CE3">
            <w:r w:rsidRPr="00F31CE3">
              <w:t>2.2 Transfer material to machine in accordance with manufacturer instructions, safe handling procedures and workplace practices</w:t>
            </w:r>
          </w:p>
          <w:p w:rsidR="00D44002" w:rsidRPr="00F31CE3" w:rsidP="00F31CE3">
            <w:r w:rsidRPr="00F31CE3">
              <w:t>2.3 Operate and monitor machine in accordance with its designed capacity and purpose and manufacturer specifications</w:t>
            </w:r>
          </w:p>
          <w:p w:rsidR="00D44002" w:rsidRPr="00F31CE3" w:rsidP="00F31CE3">
            <w:r w:rsidRPr="00F31CE3">
              <w:t>2.4 Keep machining area clear of dust, off-cuts and debris in accordance with work health and safety requirements</w:t>
            </w:r>
          </w:p>
          <w:p w:rsidR="00D44002" w:rsidRPr="00F31CE3" w:rsidP="00F31CE3">
            <w:r w:rsidRPr="00F31CE3">
              <w:t>2.5 Identify items that do not meet quality requirements, and recycle or discard in accordance with workplace procedure</w:t>
            </w:r>
          </w:p>
          <w:p w:rsidR="00D44002" w:rsidRPr="00F31CE3" w:rsidP="00F31CE3">
            <w:r w:rsidRPr="00F31CE3">
              <w:t>2.6 Recognise problems with product or machine operation, and report to appropriate persons in accordance with workplace procedures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Maintain and clean up machine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Follow equipment lock-out procedures before starting maintenance or cleaning</w:t>
            </w:r>
          </w:p>
          <w:p w:rsidR="00D44002" w:rsidRPr="00F31CE3" w:rsidP="00F31CE3">
            <w:r w:rsidRPr="00F31CE3">
              <w:t>3.2 Perform routine maintenance on machine following manufacturer instructions and workplace guidelines</w:t>
            </w:r>
          </w:p>
          <w:p w:rsidR="00D44002" w:rsidRPr="00F31CE3" w:rsidP="00F31CE3">
            <w:r w:rsidRPr="00F31CE3">
              <w:t>3.3 Clean work area, safely dispose of rubbish and identify items for recycling and/or reuse in accordance with workplace procedures and environmental standards</w:t>
            </w:r>
          </w:p>
          <w:p w:rsidR="00D44002" w:rsidRPr="00F31CE3" w:rsidP="00F31CE3">
            <w:r w:rsidRPr="00F31CE3">
              <w:t>3.4 Maintain and store equipment in accordance with manufacturer specifications and workplace practices</w:t>
            </w:r>
          </w:p>
          <w:p w:rsidR="00D44002" w:rsidRPr="00F31CE3" w:rsidP="00F31CE3">
            <w:r w:rsidRPr="00F31CE3">
              <w:t>3.5 Identify, tag and report faulty equipment in accordance with workplace procedures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1982"/>
        <w:gridCol w:w="7078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familiar workplace procedures and equipment manufacturer guidelines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Clearly communicate information to confirm work requirements and specifications, and report work outcomes and problems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Numeracy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Take accurate measurements and estimate material requirements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MSFBAA202 Operate shading and security sector static machines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MSFBA2013 Set up, operate and maintain blinds and awnings static machines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updated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MSFBAA202_AR"/>
      <w:r w:rsidRPr="00F31CE3">
        <w:t>Assessment Requirements for MSFBAA202 Operate shading and security sector static machines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set up, operated and maintained at least three different shading and/or security sector static machines on at least two separate occasions. 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common static machine hazards, including: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cutting and crushing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objects and particles thrown by machine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noise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slips, trips and falls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manual handling injuries, including lifting and carrying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workplace risk control measures for the use of static machines, including: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selecting and applying personal protective equipment (PPE)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use of guards and isolation devices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locking out and tagging faulty machines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characteristics of the range of static machines used in the workplace, including: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quality and speed of output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machine-specific safety requirements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how materials and components respond to machining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workplace procedures for: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maintaining workplace records and information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reporting machinery faults and material defects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checking output quality against industry or workplace tolerance levels.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assessment must occur in the workplace, or in a simulated environment that accurately reflects workplace conditions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static machines required for performance evidence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PPE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unprocessed materials to be machined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workplace procedures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manufacturing specifications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equipment manufacturer instruction manuals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relationships: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supervisor.</w:t>
      </w:r>
    </w:p>
    <w:p w:rsidR="00D44002" w:rsidRPr="00F31CE3" w:rsidP="00F31CE3">
      <w:r w:rsidRPr="00F31CE3">
        <w:t> 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https://vetnet.gov.au/Pages/TrainingDocs.aspx?q=0601ab95-583a-4e93-b2d4-cfb27b03ed73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MSFBAA202 Operate shading and security sector static machines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MSFBAA202 Operate shading and security sector static machines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4FDEB5F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0601ab95-583a-4e93-b2d4-cfb27b03ed73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MSFBAA202 Operate shading and security sector static machines</dc:title>
  <dc:subject>Release: 1</dc:subject>
  <dc:creator>Skills Insight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2026-03-13T03:23:59Z</dcterms:created>
  <dcterms:modified xsi:type="dcterms:W3CDTF">2026-03-13T03:23:59Z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