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717" w:rsidP="00E65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MSFBA3020 Install roller shutters</w:t>
      </w:r>
      <w:r>
        <w:fldChar w:fldCharType="end"/>
      </w:r>
    </w:p>
    <w:p w:rsidR="00E65717" w:rsidP="00E65717">
      <w:pPr>
        <w:pStyle w:val="Version"/>
        <w:sectPr w:rsidSect="008D77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7744" w:rsidP="008D7744">
      <w:pPr>
        <w:pStyle w:val="SuperHeading"/>
      </w:pPr>
      <w:r w:rsidRPr="008D7744">
        <w:t>MSFBA3020 Install roller shutters</w:t>
      </w:r>
    </w:p>
    <w:p w:rsidR="00000000" w:rsidRPr="008D7744" w:rsidP="008D7744">
      <w:pPr>
        <w:pStyle w:val="Heading1"/>
      </w:pPr>
      <w:bookmarkStart w:id="1" w:name="O_1086593"/>
      <w:bookmarkEnd w:id="1"/>
      <w:r w:rsidRPr="008D7744">
        <w:t>Modification History</w:t>
      </w:r>
    </w:p>
    <w:p w:rsidR="00000000" w:rsidRPr="008D7744" w:rsidP="00E65717">
      <w:pPr>
        <w:pStyle w:val="BodyText"/>
      </w:pPr>
      <w:r w:rsidRPr="008D7744">
        <w:t xml:space="preserve">Release 1.  New unit of competency. </w:t>
      </w:r>
    </w:p>
    <w:p w:rsidR="00000000" w:rsidRPr="008D7744" w:rsidP="008D7744">
      <w:pPr>
        <w:pStyle w:val="Heading1"/>
      </w:pPr>
      <w:bookmarkStart w:id="2" w:name="O_1086594"/>
      <w:bookmarkEnd w:id="2"/>
      <w:r w:rsidRPr="008D7744">
        <w:t>Application</w:t>
      </w:r>
    </w:p>
    <w:p w:rsidR="00000000" w:rsidRPr="008D7744" w:rsidP="00E65717">
      <w:pPr>
        <w:pStyle w:val="BodyText"/>
      </w:pPr>
      <w:r w:rsidRPr="008D7744">
        <w:t>This unit of competency describes the skills and knowledge required to identify and install roller shutters according to job requirements. The unit involves planning j</w:t>
      </w:r>
      <w:r w:rsidRPr="008D7744">
        <w:t>ob requirements, identifying required shutter products to be used and their measurements and fasteners, and applying workplace procedures to ensure their safe and correct installation.</w:t>
      </w:r>
    </w:p>
    <w:p w:rsidR="00000000" w:rsidRPr="008D7744" w:rsidP="00E65717">
      <w:pPr>
        <w:pStyle w:val="BodyText"/>
      </w:pPr>
      <w:r w:rsidRPr="008D7744">
        <w:t>The unit applies to those installing roller shutters in residential and</w:t>
      </w:r>
      <w:r w:rsidRPr="008D7744">
        <w:t xml:space="preserve"> commercial environments. The shutters to be installed include light-weight domestic, heavy-weight commercial, and fire-rated and cyclone-rated shutters. The shutters may be installed in a range of openings, including windows, fixed and sliding doors, buil</w:t>
      </w:r>
      <w:r w:rsidRPr="008D7744">
        <w:t>ding entrances, and inside and exterior to buildings. They may be fastened to a range of surfaces, including aluminium, concrete, masonry, plasterboard and timber.</w:t>
      </w:r>
    </w:p>
    <w:p w:rsidR="00000000" w:rsidRPr="008D7744" w:rsidP="00E65717">
      <w:pPr>
        <w:pStyle w:val="BodyText"/>
      </w:pPr>
      <w:r w:rsidRPr="008D7744">
        <w:t>Licensing, legislative, or certification requirements may apply to this unit. Relevant state</w:t>
      </w:r>
      <w:r w:rsidRPr="008D7744">
        <w:t>/territory and local government agencies should be consulted to determine necessary requirements for installing roller shutters</w:t>
      </w:r>
    </w:p>
    <w:p w:rsidR="00000000" w:rsidRPr="008D7744" w:rsidP="008D7744">
      <w:pPr>
        <w:pStyle w:val="Heading1"/>
      </w:pPr>
      <w:bookmarkStart w:id="3" w:name="O_1086595"/>
      <w:bookmarkEnd w:id="3"/>
      <w:r w:rsidRPr="008D7744">
        <w:t>Pre-requisite Unit</w:t>
      </w:r>
    </w:p>
    <w:p w:rsidR="00000000" w:rsidRPr="008D7744" w:rsidP="00E65717">
      <w:pPr>
        <w:pStyle w:val="BodyText"/>
      </w:pPr>
      <w:r w:rsidRPr="008D7744">
        <w:t>Not applicable.</w:t>
      </w:r>
    </w:p>
    <w:p w:rsidR="00000000" w:rsidRPr="008D7744" w:rsidP="008D7744">
      <w:pPr>
        <w:pStyle w:val="Heading1"/>
      </w:pPr>
      <w:bookmarkStart w:id="4" w:name="O_1086597"/>
      <w:bookmarkEnd w:id="4"/>
      <w:r w:rsidRPr="008D7744">
        <w:t>Unit Sector</w:t>
      </w:r>
    </w:p>
    <w:p w:rsidR="00000000" w:rsidRPr="008D7744" w:rsidP="00E65717">
      <w:pPr>
        <w:pStyle w:val="BodyText"/>
      </w:pPr>
      <w:r w:rsidRPr="008D7744">
        <w:t xml:space="preserve">Blinds and awnings </w:t>
      </w:r>
    </w:p>
    <w:p w:rsidR="00000000" w:rsidRPr="008D7744" w:rsidP="008D7744">
      <w:pPr>
        <w:pStyle w:val="Heading1"/>
      </w:pPr>
      <w:bookmarkStart w:id="5" w:name="O_1086598"/>
      <w:bookmarkEnd w:id="5"/>
      <w:r w:rsidRPr="008D7744">
        <w:t>Elem</w:t>
      </w:r>
      <w:r w:rsidRPr="008D7744">
        <w:t>ents and Performance Criteria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703"/>
        <w:gridCol w:w="6095"/>
      </w:tblGrid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BodyText"/>
            </w:pPr>
            <w:r w:rsidRPr="008D7744">
              <w:t>Elements</w:t>
            </w:r>
          </w:p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Elements describe the essential outcomes.</w:t>
            </w:r>
          </w:p>
        </w:tc>
        <w:tc>
          <w:tcPr>
            <w:tcW w:w="6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BodyText"/>
            </w:pPr>
            <w:r w:rsidRPr="008D7744">
              <w:t>Performance Criteria</w:t>
            </w:r>
          </w:p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Performance criteria describe the performance needed to demonstrate achievement of the element.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 Prepare for installation of roller shutters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Identify job and shutter requirements from work order and supplier instructions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Complete check measure on site and document required product specifications and specific access and installation requirements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Identify work health and safety (WHS) and personal protection requirements of installation according to workplace procedures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Identify and select required materials, tools, equipment and accessories based on work order, and check their safe and effect</w:t>
            </w:r>
            <w:r w:rsidRPr="008D7744">
              <w:t>ive operation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Schedule installation and agree access arrangements to site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1.6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Plan logical, safe and efficient work sequence that reflects work order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 Install roller shutters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Inspect installation site in consultation with customer, confirm t</w:t>
            </w:r>
            <w:r w:rsidRPr="008D7744">
              <w:t>ype of shutter to be installed, and address job, site and customer-specific technical and safety requirements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Set up required materials, equipment and shutter mechanisms in line with work instructions and manufacturer specifications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Fit shutter to opening according to work order, type of control system and manufacturer specifications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Fasten shutter according to shutter type, work order and opening surface using fastening tools in line with supplier instructions and workplace pro</w:t>
            </w:r>
            <w:r w:rsidRPr="008D7744">
              <w:t>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2.5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Test installed shutter for correct operation within limits of normal operation, and adjust and repair performance problems in line with own level of responsibility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 Finalise installation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Check that completed work complies with quality and work order requirements, and rectify identified deficiencies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Clean work area and surfaces, and dispose of waste safely and sustainably according to workplace procedures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Identify and store surp</w:t>
            </w:r>
            <w:r w:rsidRPr="008D7744">
              <w:t>lus unused items for re-use and recycling according to workplace procedures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Check tools and equipment, and tag and report faulty items according to workplace procedures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 xml:space="preserve">Clean and store remaining tools and equipment according to </w:t>
            </w:r>
            <w:r w:rsidRPr="008D7744">
              <w:t>workplace procedures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Advise customer on correct operation and maintenance of roller shutters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3.7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BodyText"/>
            </w:pPr>
            <w:r w:rsidRPr="008D7744">
              <w:t>Legibly complete and process required workplace and customer documentation</w:t>
            </w:r>
          </w:p>
        </w:tc>
      </w:tr>
    </w:tbl>
    <w:p w:rsidR="00E65717" w:rsidP="008D7744">
      <w:pPr>
        <w:pStyle w:val="BodyText"/>
      </w:pPr>
    </w:p>
    <w:p w:rsidR="00E65717" w:rsidP="008D7744">
      <w:pPr>
        <w:pStyle w:val="BodyText"/>
      </w:pPr>
    </w:p>
    <w:p w:rsidR="00000000" w:rsidRPr="008D7744" w:rsidP="008D7744">
      <w:pPr>
        <w:pStyle w:val="Heading1"/>
      </w:pPr>
      <w:bookmarkStart w:id="6" w:name="O_1086599"/>
      <w:bookmarkEnd w:id="6"/>
      <w:r w:rsidRPr="008D7744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Numeracy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ListBullet"/>
            </w:pPr>
            <w:r w:rsidRPr="008D7744">
              <w:t>interpret, discuss and use mathematical information in work orders and specifications</w:t>
            </w:r>
          </w:p>
          <w:p w:rsidR="00000000" w:rsidRPr="008D7744" w:rsidP="008D7744">
            <w:pPr>
              <w:pStyle w:val="ListBullet"/>
            </w:pPr>
            <w:r w:rsidRPr="008D7744">
              <w:t>estimate and measure installation openings, including factoring in required tolerances</w:t>
            </w:r>
          </w:p>
          <w:p w:rsidR="00000000" w:rsidRPr="008D7744" w:rsidP="008D7744">
            <w:pPr>
              <w:pStyle w:val="ListBullet"/>
            </w:pPr>
            <w:r w:rsidRPr="008D7744">
              <w:t>process customer documentation, including required invoicing and receipting</w:t>
            </w:r>
          </w:p>
          <w:p w:rsidR="00000000" w:rsidP="008D7744">
            <w:pPr>
              <w:pStyle w:val="ListBullet"/>
              <w:rPr>
                <w:lang w:val="en-NZ"/>
              </w:rPr>
            </w:pPr>
            <w:r w:rsidRPr="008D7744">
              <w:t xml:space="preserve">record </w:t>
            </w:r>
            <w:r w:rsidRPr="008D7744">
              <w:t>hours worked, quantity of items used and additional routine costs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ListBullet"/>
            </w:pPr>
            <w:r w:rsidRPr="008D7744">
              <w:t>discuss and negotiate site access, installation requirements, and correct operation of roller shutters with a range of customers, including real estate agents</w:t>
            </w:r>
            <w:r w:rsidRPr="008D7744">
              <w:t>, body corporate representatives, builders, home owners, and tenants:</w:t>
            </w:r>
          </w:p>
          <w:p w:rsidR="00000000" w:rsidRPr="008D7744" w:rsidP="008D7744">
            <w:pPr>
              <w:pStyle w:val="ListBullet2"/>
            </w:pPr>
            <w:r w:rsidRPr="008D7744">
              <w:t>speaking clearly</w:t>
            </w:r>
          </w:p>
          <w:p w:rsidR="00000000" w:rsidRPr="008D7744" w:rsidP="008D7744">
            <w:pPr>
              <w:pStyle w:val="ListBullet2"/>
            </w:pPr>
            <w:r w:rsidRPr="008D7744">
              <w:t>applying effective listening techniques</w:t>
            </w:r>
          </w:p>
          <w:p w:rsidR="00000000" w:rsidP="008D7744">
            <w:pPr>
              <w:pStyle w:val="ListBullet2"/>
              <w:rPr>
                <w:lang w:val="en-NZ"/>
              </w:rPr>
            </w:pPr>
            <w:r w:rsidRPr="008D7744">
              <w:t>asking questions to gain information</w:t>
            </w:r>
          </w:p>
        </w:tc>
      </w:tr>
      <w:tr w:rsidTr="008D7744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7744">
            <w:pPr>
              <w:pStyle w:val="BodyText"/>
              <w:rPr>
                <w:lang w:val="en-NZ"/>
              </w:rPr>
            </w:pPr>
            <w:r w:rsidRPr="008D7744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7744" w:rsidP="008D7744">
            <w:pPr>
              <w:pStyle w:val="ListBullet"/>
            </w:pPr>
            <w:r w:rsidRPr="008D7744">
              <w:t>interpret routine workplace documentation, including work orders, WHS requirements and workplace installation procedures</w:t>
            </w:r>
          </w:p>
        </w:tc>
      </w:tr>
    </w:tbl>
    <w:p w:rsidR="00000000" w:rsidRPr="008D7744" w:rsidP="008D7744">
      <w:pPr>
        <w:pStyle w:val="BodyText"/>
      </w:pPr>
    </w:p>
    <w:p w:rsidR="00000000" w:rsidRPr="008D7744" w:rsidP="008D7744">
      <w:pPr>
        <w:pStyle w:val="AllowPageBreak"/>
      </w:pPr>
    </w:p>
    <w:p w:rsidR="00000000" w:rsidRPr="008D7744" w:rsidP="008D7744">
      <w:pPr>
        <w:pStyle w:val="Heading1"/>
      </w:pPr>
      <w:bookmarkStart w:id="7" w:name="O_1086601"/>
      <w:bookmarkEnd w:id="7"/>
      <w:r w:rsidRPr="008D7744">
        <w:t>Unit Mapping Information</w:t>
      </w:r>
    </w:p>
    <w:p w:rsidR="00000000" w:rsidRPr="008D7744" w:rsidP="00E65717">
      <w:pPr>
        <w:pStyle w:val="BodyText"/>
      </w:pPr>
      <w:r w:rsidRPr="008D7744">
        <w:t>Release 1.  New unit of competency. No equivalent unit</w:t>
      </w:r>
    </w:p>
    <w:p w:rsidR="00000000" w:rsidRPr="008D7744" w:rsidP="008D7744">
      <w:pPr>
        <w:pStyle w:val="Heading1"/>
      </w:pPr>
      <w:bookmarkStart w:id="8" w:name="O_1086608"/>
      <w:bookmarkEnd w:id="8"/>
      <w:r w:rsidRPr="008D7744">
        <w:t>Links</w:t>
      </w:r>
    </w:p>
    <w:p w:rsidR="00000000" w:rsidRPr="008D7744" w:rsidP="00E65717">
      <w:pPr>
        <w:pStyle w:val="BodyText"/>
      </w:pPr>
      <w:r w:rsidRPr="008D77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C291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D7744" w:rsidP="008D7744"/>
    <w:sectPr w:rsidSect="008D77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44" w:rsidRPr="00E65717" w:rsidP="00E65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17" w:rsidP="008D77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717" w:rsidP="008D77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5717" w:rsidP="008D77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7744" w:rsidRPr="00E65717" w:rsidP="00E65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7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17" w:rsidRPr="002D2AF8" w:rsidP="008D77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MSFBA3020 Install roller shutters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65717" w:rsidP="008D77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86C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47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85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7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77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77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77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77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77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77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77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77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77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77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7744"/>
  </w:style>
  <w:style w:type="character" w:customStyle="1" w:styleId="Heading1Char">
    <w:name w:val="Heading 1 Char"/>
    <w:basedOn w:val="DefaultParagraphFont"/>
    <w:link w:val="Heading1"/>
    <w:rsid w:val="008D77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77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77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77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77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77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77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77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77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77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77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77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77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77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77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77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77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77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77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77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77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77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77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77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77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7744"/>
    <w:rPr>
      <w:b/>
      <w:spacing w:val="0"/>
    </w:rPr>
  </w:style>
  <w:style w:type="paragraph" w:customStyle="1" w:styleId="SuperTitle">
    <w:name w:val="SuperTitle"/>
    <w:basedOn w:val="Title"/>
    <w:rsid w:val="008D77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77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77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77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77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77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77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77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77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77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77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77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7744"/>
    <w:rPr>
      <w:i/>
    </w:rPr>
  </w:style>
  <w:style w:type="paragraph" w:styleId="Caption">
    <w:name w:val="caption"/>
    <w:basedOn w:val="BodyText"/>
    <w:next w:val="Normal"/>
    <w:qFormat/>
    <w:rsid w:val="008D77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77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77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7744"/>
  </w:style>
  <w:style w:type="paragraph" w:styleId="TableofFigures">
    <w:name w:val="table of figures"/>
    <w:basedOn w:val="Normal"/>
    <w:next w:val="Normal"/>
    <w:semiHidden/>
    <w:rsid w:val="008D77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77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7744"/>
    <w:rPr>
      <w:rFonts w:ascii="Wingdings" w:hAnsi="Wingdings"/>
    </w:rPr>
  </w:style>
  <w:style w:type="paragraph" w:customStyle="1" w:styleId="TableHeading">
    <w:name w:val="Table Heading"/>
    <w:basedOn w:val="HeadingBase"/>
    <w:rsid w:val="008D77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7744"/>
    <w:rPr>
      <w:color w:val="0033CC"/>
      <w:u w:val="none"/>
    </w:rPr>
  </w:style>
  <w:style w:type="paragraph" w:customStyle="1" w:styleId="BodyTextRight">
    <w:name w:val="Body Text Right"/>
    <w:basedOn w:val="BodyText"/>
    <w:rsid w:val="008D77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77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77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77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77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77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7744"/>
    <w:rPr>
      <w:sz w:val="32"/>
    </w:rPr>
  </w:style>
  <w:style w:type="paragraph" w:customStyle="1" w:styleId="HeadingProcedure">
    <w:name w:val="Heading Procedure"/>
    <w:basedOn w:val="HeadingBase"/>
    <w:next w:val="Normal"/>
    <w:rsid w:val="008D77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7744"/>
    <w:pPr>
      <w:spacing w:before="60" w:after="60"/>
    </w:pPr>
  </w:style>
  <w:style w:type="paragraph" w:styleId="ListContinue">
    <w:name w:val="List Continue"/>
    <w:basedOn w:val="List"/>
    <w:rsid w:val="008D7744"/>
    <w:pPr>
      <w:ind w:firstLine="0"/>
    </w:pPr>
  </w:style>
  <w:style w:type="paragraph" w:customStyle="1" w:styleId="ListNote">
    <w:name w:val="List Note"/>
    <w:basedOn w:val="List"/>
    <w:rsid w:val="008D77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77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77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7744"/>
    <w:rPr>
      <w:rFonts w:ascii="Courier New" w:hAnsi="Courier New"/>
    </w:rPr>
  </w:style>
  <w:style w:type="paragraph" w:customStyle="1" w:styleId="NoteBullet">
    <w:name w:val="Note Bullet"/>
    <w:basedOn w:val="Note"/>
    <w:rsid w:val="008D77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77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77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77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77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77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77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7744"/>
    <w:rPr>
      <w:b/>
      <w:smallCaps/>
    </w:rPr>
  </w:style>
  <w:style w:type="paragraph" w:customStyle="1" w:styleId="TableListNumber">
    <w:name w:val="Table List Number"/>
    <w:basedOn w:val="ListNumber"/>
    <w:rsid w:val="008D77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77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7744"/>
    <w:pPr>
      <w:numPr>
        <w:numId w:val="9"/>
      </w:numPr>
    </w:pPr>
  </w:style>
  <w:style w:type="paragraph" w:customStyle="1" w:styleId="ListAlpha2">
    <w:name w:val="List Alpha 2"/>
    <w:basedOn w:val="List2"/>
    <w:rsid w:val="008D7744"/>
    <w:pPr>
      <w:numPr>
        <w:numId w:val="8"/>
      </w:numPr>
    </w:pPr>
  </w:style>
  <w:style w:type="paragraph" w:styleId="List2">
    <w:name w:val="List 2"/>
    <w:basedOn w:val="BodyText"/>
    <w:rsid w:val="008D77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77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77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77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77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77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7744"/>
    <w:pPr>
      <w:numPr>
        <w:numId w:val="4"/>
      </w:numPr>
    </w:pPr>
  </w:style>
  <w:style w:type="paragraph" w:styleId="ListContinue2">
    <w:name w:val="List Continue 2"/>
    <w:basedOn w:val="List2"/>
    <w:rsid w:val="008D7744"/>
    <w:pPr>
      <w:ind w:firstLine="0"/>
    </w:pPr>
  </w:style>
  <w:style w:type="paragraph" w:styleId="ListContinue3">
    <w:name w:val="List Continue 3"/>
    <w:basedOn w:val="List3"/>
    <w:rsid w:val="008D7744"/>
    <w:pPr>
      <w:ind w:left="1021" w:firstLine="0"/>
    </w:pPr>
  </w:style>
  <w:style w:type="paragraph" w:styleId="ListContinue4">
    <w:name w:val="List Continue 4"/>
    <w:basedOn w:val="List4"/>
    <w:rsid w:val="008D7744"/>
    <w:pPr>
      <w:ind w:firstLine="0"/>
    </w:pPr>
  </w:style>
  <w:style w:type="paragraph" w:styleId="ListContinue5">
    <w:name w:val="List Continue 5"/>
    <w:basedOn w:val="List5"/>
    <w:rsid w:val="008D7744"/>
    <w:pPr>
      <w:ind w:firstLine="0"/>
    </w:pPr>
  </w:style>
  <w:style w:type="paragraph" w:styleId="ListNumber3">
    <w:name w:val="List Number 3"/>
    <w:basedOn w:val="List3"/>
    <w:rsid w:val="008D7744"/>
    <w:pPr>
      <w:numPr>
        <w:numId w:val="5"/>
      </w:numPr>
    </w:pPr>
  </w:style>
  <w:style w:type="paragraph" w:styleId="ListNumber4">
    <w:name w:val="List Number 4"/>
    <w:basedOn w:val="List4"/>
    <w:rsid w:val="008D7744"/>
    <w:pPr>
      <w:numPr>
        <w:numId w:val="6"/>
      </w:numPr>
    </w:pPr>
  </w:style>
  <w:style w:type="paragraph" w:styleId="ListNumber5">
    <w:name w:val="List Number 5"/>
    <w:basedOn w:val="List5"/>
    <w:rsid w:val="008D7744"/>
    <w:pPr>
      <w:numPr>
        <w:numId w:val="7"/>
      </w:numPr>
    </w:pPr>
  </w:style>
  <w:style w:type="paragraph" w:styleId="BlockText">
    <w:name w:val="Block Text"/>
    <w:basedOn w:val="Normal"/>
    <w:rsid w:val="008D77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77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7744"/>
    <w:rPr>
      <w:sz w:val="16"/>
      <w:vertAlign w:val="superscript"/>
    </w:rPr>
  </w:style>
  <w:style w:type="character" w:customStyle="1" w:styleId="Symbols">
    <w:name w:val="Symbols"/>
    <w:basedOn w:val="DefaultParagraphFont"/>
    <w:rsid w:val="008D7744"/>
    <w:rPr>
      <w:rFonts w:ascii="Symbol" w:hAnsi="Symbol"/>
    </w:rPr>
  </w:style>
  <w:style w:type="character" w:customStyle="1" w:styleId="MenuOptions">
    <w:name w:val="Menu Options"/>
    <w:basedOn w:val="DefaultParagraphFont"/>
    <w:rsid w:val="008D77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7744"/>
    <w:rPr>
      <w:b/>
    </w:rPr>
  </w:style>
  <w:style w:type="character" w:customStyle="1" w:styleId="Underlined">
    <w:name w:val="Underlined"/>
    <w:basedOn w:val="DefaultParagraphFont"/>
    <w:rsid w:val="008D7744"/>
    <w:rPr>
      <w:u w:val="single"/>
    </w:rPr>
  </w:style>
  <w:style w:type="paragraph" w:customStyle="1" w:styleId="TableBodyTextRight">
    <w:name w:val="Table Body Text Right"/>
    <w:basedOn w:val="TableBodyText"/>
    <w:rsid w:val="008D77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7744"/>
    <w:rPr>
      <w:sz w:val="18"/>
    </w:rPr>
  </w:style>
  <w:style w:type="paragraph" w:customStyle="1" w:styleId="BodySmallRight">
    <w:name w:val="Body Small Right"/>
    <w:basedOn w:val="BodyTextRight"/>
    <w:rsid w:val="008D7744"/>
    <w:rPr>
      <w:sz w:val="18"/>
      <w:szCs w:val="18"/>
    </w:rPr>
  </w:style>
  <w:style w:type="paragraph" w:customStyle="1" w:styleId="MarginEdition">
    <w:name w:val="Margin Edition"/>
    <w:basedOn w:val="MarginNote"/>
    <w:rsid w:val="008D77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7744"/>
    <w:rPr>
      <w:sz w:val="2"/>
      <w:szCs w:val="2"/>
    </w:rPr>
  </w:style>
  <w:style w:type="character" w:customStyle="1" w:styleId="Small">
    <w:name w:val="Small"/>
    <w:basedOn w:val="DefaultParagraphFont"/>
    <w:rsid w:val="008D7744"/>
    <w:rPr>
      <w:sz w:val="16"/>
    </w:rPr>
  </w:style>
  <w:style w:type="paragraph" w:customStyle="1" w:styleId="WideTable">
    <w:name w:val="Wide Table"/>
    <w:basedOn w:val="Normal"/>
    <w:rsid w:val="008D77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7744"/>
  </w:style>
  <w:style w:type="paragraph" w:styleId="Quote">
    <w:name w:val="Quote"/>
    <w:basedOn w:val="Heading1"/>
    <w:link w:val="QuoteChar"/>
    <w:qFormat/>
    <w:rsid w:val="008D77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77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7744"/>
    <w:pPr>
      <w:pageBreakBefore/>
    </w:pPr>
  </w:style>
  <w:style w:type="paragraph" w:customStyle="1" w:styleId="Border">
    <w:name w:val="Border"/>
    <w:basedOn w:val="Normal"/>
    <w:qFormat/>
    <w:rsid w:val="008D77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77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7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7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77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77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77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77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77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7744"/>
    <w:rPr>
      <w:u w:val="single"/>
    </w:rPr>
  </w:style>
  <w:style w:type="character" w:customStyle="1" w:styleId="BoldandItalics">
    <w:name w:val="Bold and Italics"/>
    <w:qFormat/>
    <w:rsid w:val="008D7744"/>
    <w:rPr>
      <w:b/>
      <w:i/>
      <w:u w:val="none"/>
    </w:rPr>
  </w:style>
  <w:style w:type="paragraph" w:styleId="BalloonText">
    <w:name w:val="Balloon Text"/>
    <w:basedOn w:val="Normal"/>
    <w:link w:val="BalloonTextChar"/>
    <w:rsid w:val="008D77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7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77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77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77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77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7744"/>
    <w:pPr>
      <w:spacing w:before="0" w:after="0"/>
    </w:pPr>
  </w:style>
  <w:style w:type="paragraph" w:customStyle="1" w:styleId="BodyTextBold">
    <w:name w:val="Body Text Bold"/>
    <w:basedOn w:val="BodyText"/>
    <w:qFormat/>
    <w:rsid w:val="008D7744"/>
    <w:rPr>
      <w:b/>
    </w:rPr>
  </w:style>
  <w:style w:type="character" w:styleId="Hyperlink">
    <w:name w:val="Hyperlink"/>
    <w:basedOn w:val="DefaultParagraphFont"/>
    <w:uiPriority w:val="99"/>
    <w:unhideWhenUsed/>
    <w:rsid w:val="00E65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4415</Characters>
  <Application>Microsoft Office Word</Application>
  <DocSecurity>0</DocSecurity>
  <Lines>157</Lines>
  <Paragraphs>89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MSFBA3020 Install roller shutters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2022-12-21T05:22:00Z</dcterms:created>
  <dcterms:modified xsi:type="dcterms:W3CDTF">2022-12-21T05:22:00Z</dcterms:modified>
</cp:coreProperties>
</file>