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B90" w:rsidP="00D80B90">
      <w:pPr>
        <w:pStyle w:val="Title"/>
      </w:pPr>
      <w:r>
        <w:fldChar w:fldCharType="begin"/>
      </w:r>
      <w:r>
        <w:instrText xml:space="preserve"> TITLE   \* MERGEFORMAT </w:instrText>
      </w:r>
      <w:r>
        <w:fldChar w:fldCharType="separate"/>
      </w:r>
      <w:r>
        <w:t>MSFBA3019 Assemble roller shutters</w:t>
      </w:r>
      <w:r>
        <w:fldChar w:fldCharType="end"/>
      </w:r>
    </w:p>
    <w:p w:rsidR="00D80B90" w:rsidP="00D80B90">
      <w:pPr>
        <w:pStyle w:val="Version"/>
        <w:sectPr w:rsidSect="00AE65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591" w:rsidP="00AE6591">
      <w:pPr>
        <w:pStyle w:val="SuperHeading"/>
      </w:pPr>
      <w:r w:rsidRPr="00AE6591">
        <w:t>MSFBA3019 Assemble roller shutters</w:t>
      </w:r>
    </w:p>
    <w:p w:rsidR="00000000" w:rsidRPr="00AE6591" w:rsidP="00AE6591">
      <w:pPr>
        <w:pStyle w:val="Heading1"/>
      </w:pPr>
      <w:bookmarkStart w:id="1" w:name="O_1086574"/>
      <w:bookmarkEnd w:id="1"/>
      <w:r w:rsidRPr="00AE6591">
        <w:t>Modification History</w:t>
      </w:r>
    </w:p>
    <w:p w:rsidR="00000000" w:rsidRPr="00AE6591" w:rsidP="00D80B90">
      <w:pPr>
        <w:pStyle w:val="BodyText"/>
      </w:pPr>
      <w:r w:rsidRPr="00AE6591">
        <w:t xml:space="preserve">Release 1.  New unit of competency. </w:t>
      </w:r>
    </w:p>
    <w:p w:rsidR="00000000" w:rsidRPr="00AE6591" w:rsidP="00AE6591">
      <w:pPr>
        <w:pStyle w:val="Heading1"/>
      </w:pPr>
      <w:bookmarkStart w:id="2" w:name="O_1086575"/>
      <w:bookmarkEnd w:id="2"/>
      <w:r w:rsidRPr="00AE6591">
        <w:t>Application</w:t>
      </w:r>
    </w:p>
    <w:p w:rsidR="00000000" w:rsidRPr="00AE6591" w:rsidP="00D80B90">
      <w:pPr>
        <w:pStyle w:val="BodyText"/>
      </w:pPr>
      <w:r w:rsidRPr="00AE6591">
        <w:t xml:space="preserve">This unit of competency describes the skills and knowledge required to identify and assemble roller shutters according to job requirements. The unit involves planning </w:t>
      </w:r>
      <w:r w:rsidRPr="00AE6591">
        <w:t>job requirements, identifying required shutter products to be assembled and their measurements, and applying workplace procedures to ensure safe and correct assembly. The unit does not involve installing the roller shutters.</w:t>
      </w:r>
    </w:p>
    <w:p w:rsidR="00000000" w:rsidRPr="00AE6591" w:rsidP="00D80B90">
      <w:pPr>
        <w:pStyle w:val="BodyText"/>
      </w:pPr>
      <w:r w:rsidRPr="00AE6591">
        <w:t>The unit applies to those assem</w:t>
      </w:r>
      <w:r w:rsidRPr="00AE6591">
        <w:t>bling residential and commercial roller shutters, which can include light-weight domestic, heavy-weight commercial, and fire-rated and cyclone-rated shutters. The shutters may be required for a range of openings, including windows, fixed and sliding doors,</w:t>
      </w:r>
      <w:r w:rsidRPr="00AE6591">
        <w:t xml:space="preserve"> building entrances, and inside and exterior to buildings.</w:t>
      </w:r>
    </w:p>
    <w:p w:rsidR="00000000" w:rsidRPr="00AE6591" w:rsidP="00D80B90">
      <w:pPr>
        <w:pStyle w:val="BodyText"/>
      </w:pPr>
      <w:r w:rsidRPr="00AE6591">
        <w:t>No licensing, legislative or certification requirements apply to this unit at the time of publication.</w:t>
      </w:r>
    </w:p>
    <w:p w:rsidR="00000000" w:rsidRPr="00AE6591" w:rsidP="00AE6591">
      <w:pPr>
        <w:pStyle w:val="Heading1"/>
      </w:pPr>
      <w:bookmarkStart w:id="3" w:name="O_1086576"/>
      <w:bookmarkEnd w:id="3"/>
      <w:r w:rsidRPr="00AE6591">
        <w:t>Pre-requisite Unit</w:t>
      </w:r>
    </w:p>
    <w:p w:rsidR="00000000" w:rsidRPr="00AE6591" w:rsidP="00D80B90">
      <w:pPr>
        <w:pStyle w:val="BodyText"/>
      </w:pPr>
      <w:r w:rsidRPr="00AE6591">
        <w:t>Not applicable.</w:t>
      </w:r>
    </w:p>
    <w:p w:rsidR="00000000" w:rsidRPr="00AE6591" w:rsidP="00AE6591">
      <w:pPr>
        <w:pStyle w:val="Heading1"/>
      </w:pPr>
      <w:bookmarkStart w:id="4" w:name="O_1086578"/>
      <w:bookmarkEnd w:id="4"/>
      <w:r w:rsidRPr="00AE6591">
        <w:t>Unit Sector</w:t>
      </w:r>
    </w:p>
    <w:p w:rsidR="00000000" w:rsidRPr="00AE6591" w:rsidP="00D80B90">
      <w:pPr>
        <w:pStyle w:val="BodyText"/>
      </w:pPr>
      <w:r w:rsidRPr="00AE6591">
        <w:t>Blinds an</w:t>
      </w:r>
      <w:r w:rsidRPr="00AE6591">
        <w:t>d awnings</w:t>
      </w:r>
    </w:p>
    <w:p w:rsidR="00000000" w:rsidRPr="00AE6591" w:rsidP="00AE6591">
      <w:pPr>
        <w:pStyle w:val="Heading1"/>
      </w:pPr>
      <w:bookmarkStart w:id="5" w:name="O_1086579"/>
      <w:bookmarkEnd w:id="5"/>
      <w:r w:rsidRPr="00AE6591">
        <w:t>Elements and Performance Criteria</w:t>
      </w:r>
    </w:p>
    <w:tbl>
      <w:tblPr>
        <w:tblW w:w="9524" w:type="dxa"/>
        <w:tblLayout w:type="fixed"/>
        <w:tblCellMar>
          <w:left w:w="62" w:type="dxa"/>
          <w:right w:w="62" w:type="dxa"/>
        </w:tblCellMar>
        <w:tblLook w:val="0000"/>
      </w:tblPr>
      <w:tblGrid>
        <w:gridCol w:w="2726"/>
        <w:gridCol w:w="703"/>
        <w:gridCol w:w="6095"/>
      </w:tblGrid>
      <w:tr w:rsidTr="00AE6591">
        <w:tblPrEx>
          <w:tblW w:w="9524" w:type="dxa"/>
          <w:tblLayout w:type="fixed"/>
          <w:tblCellMar>
            <w:left w:w="62" w:type="dxa"/>
            <w:right w:w="62" w:type="dxa"/>
          </w:tblCellMar>
          <w:tblLook w:val="0000"/>
        </w:tblPrEx>
        <w:trPr>
          <w:tblHeader/>
        </w:trPr>
        <w:tc>
          <w:tcPr>
            <w:tcW w:w="2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91" w:rsidP="00AE6591">
            <w:pPr>
              <w:pStyle w:val="BodyText"/>
            </w:pPr>
            <w:r w:rsidRPr="00AE6591">
              <w:t>Elements</w:t>
            </w:r>
          </w:p>
          <w:p w:rsidR="00000000" w:rsidP="00AE6591">
            <w:pPr>
              <w:pStyle w:val="BodyText"/>
              <w:rPr>
                <w:lang w:val="en-NZ"/>
              </w:rPr>
            </w:pPr>
            <w:r w:rsidRPr="00AE6591">
              <w:t>Elements describe the essential outcomes.</w:t>
            </w:r>
          </w:p>
        </w:tc>
        <w:tc>
          <w:tcPr>
            <w:tcW w:w="67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91" w:rsidP="00AE6591">
            <w:pPr>
              <w:pStyle w:val="BodyText"/>
            </w:pPr>
            <w:r w:rsidRPr="00AE6591">
              <w:t>Performance Criteria</w:t>
            </w:r>
          </w:p>
          <w:p w:rsidR="00000000" w:rsidP="00AE6591">
            <w:pPr>
              <w:pStyle w:val="BodyText"/>
              <w:rPr>
                <w:lang w:val="en-NZ"/>
              </w:rPr>
            </w:pPr>
            <w:r w:rsidRPr="00AE6591">
              <w:t>Performance criteria describe the performance needed to demonstrate achievement of the element.</w:t>
            </w:r>
          </w:p>
        </w:tc>
      </w:tr>
      <w:tr w:rsidTr="00AE6591">
        <w:tblPrEx>
          <w:tblW w:w="9524" w:type="dxa"/>
          <w:tblLayout w:type="fixed"/>
          <w:tblCellMar>
            <w:left w:w="62" w:type="dxa"/>
            <w:right w:w="62" w:type="dxa"/>
          </w:tblCellMar>
          <w:tblLook w:val="0000"/>
        </w:tblPrEx>
        <w:trPr>
          <w:trHeight w:val="125"/>
        </w:trPr>
        <w:tc>
          <w:tcPr>
            <w:tcW w:w="272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1. Prepare to assemble roller shutters</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1.1</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Identify and confirm job requirements and style of shutter to be assembled from work order and supplier instructions</w:t>
            </w:r>
          </w:p>
        </w:tc>
      </w:tr>
      <w:tr w:rsidTr="00AE6591">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1.2</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Identify work health and safety (WHS) and personal protection requirements of assembly acc</w:t>
            </w:r>
            <w:r w:rsidRPr="00AE6591">
              <w:t>ording to workplace procedures</w:t>
            </w:r>
          </w:p>
        </w:tc>
      </w:tr>
      <w:tr w:rsidTr="00AE6591">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1.3</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Select tools and equipment, and check their safe and effective operation</w:t>
            </w:r>
          </w:p>
        </w:tc>
      </w:tr>
      <w:tr w:rsidTr="00AE6591">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1.4</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Select materials from stock and check against job requirements</w:t>
            </w:r>
          </w:p>
        </w:tc>
      </w:tr>
      <w:tr w:rsidTr="00AE6591">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1.5</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Plan logical, safe and efficient work sequence that reflects work order and quality requirements, and economically uses materials</w:t>
            </w:r>
          </w:p>
        </w:tc>
      </w:tr>
      <w:tr w:rsidTr="00AE6591">
        <w:tblPrEx>
          <w:tblW w:w="9524" w:type="dxa"/>
          <w:tblLayout w:type="fixed"/>
          <w:tblCellMar>
            <w:left w:w="62" w:type="dxa"/>
            <w:right w:w="62" w:type="dxa"/>
          </w:tblCellMar>
          <w:tblLook w:val="0000"/>
        </w:tblPrEx>
        <w:trPr>
          <w:trHeight w:val="125"/>
        </w:trPr>
        <w:tc>
          <w:tcPr>
            <w:tcW w:w="272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2. Assemble roller shutters</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2.1</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Source required materials, equipment and shutter mechanisms in line with work instructions an</w:t>
            </w:r>
            <w:r w:rsidRPr="00AE6591">
              <w:t>d manufacturer specifications</w:t>
            </w:r>
          </w:p>
        </w:tc>
      </w:tr>
      <w:tr w:rsidTr="00AE6591">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2.2</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Lay out, measure, mark and cut materials for shutter according to workplace procedures</w:t>
            </w:r>
          </w:p>
        </w:tc>
      </w:tr>
      <w:tr w:rsidTr="00AE6591">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2.3</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Assemble component parts according to job requirements and manufacturer specifications</w:t>
            </w:r>
          </w:p>
        </w:tc>
      </w:tr>
      <w:tr w:rsidTr="00AE6591">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2.4</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Finish shutter assembly according to work instructions</w:t>
            </w:r>
          </w:p>
        </w:tc>
      </w:tr>
      <w:tr w:rsidTr="00AE6591">
        <w:tblPrEx>
          <w:tblW w:w="9524" w:type="dxa"/>
          <w:tblLayout w:type="fixed"/>
          <w:tblCellMar>
            <w:left w:w="62" w:type="dxa"/>
            <w:right w:w="62" w:type="dxa"/>
          </w:tblCellMar>
          <w:tblLook w:val="0000"/>
        </w:tblPrEx>
        <w:trPr>
          <w:trHeight w:val="125"/>
        </w:trPr>
        <w:tc>
          <w:tcPr>
            <w:tcW w:w="272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3. Finalise assembly</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3.1</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Check that assembled shutter complies with quality and work order requirements, and rectify identified deficiencies within scope of own role or report to designated personnel</w:t>
            </w:r>
          </w:p>
        </w:tc>
      </w:tr>
      <w:tr w:rsidTr="00AE6591">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3.2</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Clean assembled shutter according to workplace procedures</w:t>
            </w:r>
          </w:p>
        </w:tc>
      </w:tr>
      <w:tr w:rsidTr="00AE6591">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3.3</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Check tools and equipment, and tag and report faulty items according to workplace procedures</w:t>
            </w:r>
          </w:p>
        </w:tc>
      </w:tr>
      <w:tr w:rsidTr="00AE6591">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3.4</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Clean, maintain and store remaining tools and equipment acc</w:t>
            </w:r>
            <w:r w:rsidRPr="00AE6591">
              <w:t xml:space="preserve">ording to workplace procedures </w:t>
            </w:r>
          </w:p>
        </w:tc>
      </w:tr>
      <w:tr w:rsidTr="00AE6591">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3.5</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Clean work area and surfaces, and dispose of waste safely and sustainably according to workplace procedures</w:t>
            </w:r>
          </w:p>
        </w:tc>
      </w:tr>
      <w:tr w:rsidTr="00AE6591">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3.6</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91" w:rsidP="00AE6591">
            <w:pPr>
              <w:pStyle w:val="BodyText"/>
            </w:pPr>
            <w:r w:rsidRPr="00AE6591">
              <w:t>Legibly complete and process required workplace documentation according to workplace procedures</w:t>
            </w:r>
          </w:p>
        </w:tc>
      </w:tr>
    </w:tbl>
    <w:p w:rsidR="00D80B90" w:rsidP="00AE6591">
      <w:pPr>
        <w:pStyle w:val="BodyText"/>
      </w:pPr>
    </w:p>
    <w:p w:rsidR="00D80B90" w:rsidP="00AE6591">
      <w:pPr>
        <w:pStyle w:val="BodyText"/>
      </w:pPr>
    </w:p>
    <w:p w:rsidR="00000000" w:rsidRPr="00AE6591" w:rsidP="00AE6591">
      <w:pPr>
        <w:pStyle w:val="Heading1"/>
      </w:pPr>
      <w:bookmarkStart w:id="6" w:name="O_1086580"/>
      <w:bookmarkEnd w:id="6"/>
      <w:r w:rsidRPr="00AE6591">
        <w:t>Foundation Skills</w:t>
      </w:r>
    </w:p>
    <w:tbl>
      <w:tblPr>
        <w:tblW w:w="9524" w:type="dxa"/>
        <w:tblLayout w:type="fixed"/>
        <w:tblCellMar>
          <w:left w:w="62" w:type="dxa"/>
          <w:right w:w="62" w:type="dxa"/>
        </w:tblCellMar>
        <w:tblLook w:val="0000"/>
      </w:tblPr>
      <w:tblGrid>
        <w:gridCol w:w="2764"/>
        <w:gridCol w:w="6760"/>
      </w:tblGrid>
      <w:tr w:rsidTr="00AE6591">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This section describes those language, literacy, numeracy and employment skills that are essential to performance but not explicit in the performance criteria of this unit of competency.</w:t>
            </w:r>
          </w:p>
        </w:tc>
      </w:tr>
      <w:tr w:rsidTr="00AE6591">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91" w:rsidP="00AE6591">
            <w:pPr>
              <w:pStyle w:val="ListBullet"/>
            </w:pPr>
            <w:r w:rsidRPr="00AE6591">
              <w:t xml:space="preserve">interpret </w:t>
            </w:r>
            <w:r w:rsidRPr="00AE6591">
              <w:t>and discuss mathematical information in shutter specifications, work orders and instructions</w:t>
            </w:r>
          </w:p>
          <w:p w:rsidR="00000000" w:rsidP="00AE6591">
            <w:pPr>
              <w:pStyle w:val="ListBullet"/>
              <w:rPr>
                <w:lang w:val="en-NZ"/>
              </w:rPr>
            </w:pPr>
            <w:r w:rsidRPr="00AE6591">
              <w:t>use mathematical information to correctly estimate and measure assembly requirements, including required tolerances</w:t>
            </w:r>
          </w:p>
        </w:tc>
      </w:tr>
      <w:tr w:rsidTr="00AE6591">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Oral communication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91" w:rsidP="00AE6591">
            <w:pPr>
              <w:pStyle w:val="ListBullet"/>
            </w:pPr>
            <w:r w:rsidRPr="00AE6591">
              <w:t>communicate information to confirm work requirements and specifications and report work outcomes and problems:</w:t>
            </w:r>
          </w:p>
          <w:p w:rsidR="00000000" w:rsidRPr="00AE6591" w:rsidP="00AE6591">
            <w:pPr>
              <w:pStyle w:val="ListBullet"/>
            </w:pPr>
            <w:r w:rsidRPr="00AE6591">
              <w:t>speaking clearly</w:t>
            </w:r>
          </w:p>
          <w:p w:rsidR="00000000" w:rsidP="00AE6591">
            <w:pPr>
              <w:pStyle w:val="ListBullet"/>
              <w:rPr>
                <w:lang w:val="en-NZ"/>
              </w:rPr>
            </w:pPr>
            <w:r w:rsidRPr="00AE6591">
              <w:t>asking questions to gain information</w:t>
            </w:r>
          </w:p>
        </w:tc>
      </w:tr>
      <w:tr w:rsidTr="00AE6591">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91">
            <w:pPr>
              <w:pStyle w:val="BodyText"/>
              <w:rPr>
                <w:lang w:val="en-NZ"/>
              </w:rPr>
            </w:pPr>
            <w:r w:rsidRPr="00AE6591">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91" w:rsidP="00AE6591">
            <w:pPr>
              <w:pStyle w:val="ListBullet"/>
            </w:pPr>
            <w:r w:rsidRPr="00AE6591">
              <w:t>interpret routine workplace documentation, including:</w:t>
            </w:r>
          </w:p>
          <w:p w:rsidR="00000000" w:rsidRPr="00AE6591" w:rsidP="00AE6591">
            <w:pPr>
              <w:pStyle w:val="ListBullet"/>
            </w:pPr>
            <w:r w:rsidRPr="00AE6591">
              <w:t>WHS requirements</w:t>
            </w:r>
            <w:r w:rsidRPr="00AE6591">
              <w:t xml:space="preserve"> and procedures</w:t>
            </w:r>
          </w:p>
          <w:p w:rsidR="00000000" w:rsidRPr="00AE6591" w:rsidP="00AE6591">
            <w:pPr>
              <w:pStyle w:val="ListBullet"/>
            </w:pPr>
            <w:r w:rsidRPr="00AE6591">
              <w:t>workplace assembly requirements and operator instructions</w:t>
            </w:r>
          </w:p>
          <w:p w:rsidR="00000000" w:rsidRPr="00AE6591" w:rsidP="00AE6591">
            <w:pPr>
              <w:pStyle w:val="ListBullet"/>
            </w:pPr>
            <w:r w:rsidRPr="00AE6591">
              <w:t>work orders and instructions</w:t>
            </w:r>
          </w:p>
          <w:p w:rsidR="00000000" w:rsidRPr="00AE6591" w:rsidP="00AE6591">
            <w:pPr>
              <w:pStyle w:val="ListBullet"/>
            </w:pPr>
            <w:r w:rsidRPr="00AE6591">
              <w:t>shutter specifications, including design, size and quantity</w:t>
            </w:r>
          </w:p>
        </w:tc>
      </w:tr>
    </w:tbl>
    <w:p w:rsidR="00000000" w:rsidRPr="00AE6591" w:rsidP="00AE6591">
      <w:pPr>
        <w:pStyle w:val="BodyText"/>
      </w:pPr>
    </w:p>
    <w:p w:rsidR="00000000" w:rsidRPr="00AE6591" w:rsidP="00AE6591">
      <w:pPr>
        <w:pStyle w:val="AllowPageBreak"/>
      </w:pPr>
    </w:p>
    <w:p w:rsidR="00000000" w:rsidRPr="00AE6591" w:rsidP="00AE6591">
      <w:pPr>
        <w:pStyle w:val="Heading1"/>
      </w:pPr>
      <w:bookmarkStart w:id="7" w:name="O_1086582"/>
      <w:bookmarkEnd w:id="7"/>
      <w:r w:rsidRPr="00AE6591">
        <w:t>Unit Mapping Information</w:t>
      </w:r>
    </w:p>
    <w:p w:rsidR="00000000" w:rsidRPr="00AE6591" w:rsidP="00D80B90">
      <w:pPr>
        <w:pStyle w:val="BodyText"/>
      </w:pPr>
      <w:r w:rsidRPr="00AE6591">
        <w:t>Release 1.  New unit of competency. No equivalent unit</w:t>
      </w:r>
    </w:p>
    <w:p w:rsidR="00000000" w:rsidRPr="00AE6591" w:rsidP="00AE6591">
      <w:pPr>
        <w:pStyle w:val="Heading1"/>
      </w:pPr>
      <w:bookmarkStart w:id="8" w:name="O_1086589"/>
      <w:bookmarkEnd w:id="8"/>
      <w:r w:rsidRPr="00AE6591">
        <w:t>Links</w:t>
      </w:r>
    </w:p>
    <w:p w:rsidR="00000000" w:rsidRPr="00AE6591" w:rsidP="00D80B90">
      <w:pPr>
        <w:pStyle w:val="BodyText"/>
      </w:pPr>
      <w:r w:rsidRPr="00AE659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87018">
        <w:rPr>
          <w:rStyle w:val="Hyperlink"/>
        </w:rPr>
        <w:t>https://vetnet.gov.au/Pages/TrainingDocs.aspx?q=0601ab95-583a-4e93-b2d4-cfb27b03ed73</w:t>
      </w:r>
      <w:r>
        <w:fldChar w:fldCharType="end"/>
      </w:r>
    </w:p>
    <w:p w:rsidR="00000000" w:rsidRPr="00AE6591" w:rsidP="00AE6591"/>
    <w:sectPr w:rsidSect="00AE65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591" w:rsidRPr="00D80B90" w:rsidP="00D80B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B90" w:rsidP="00AE6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0B90" w:rsidP="00AE65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0B90" w:rsidP="00AE65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B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6591" w:rsidRPr="00D80B90" w:rsidP="00D80B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B90" w:rsidRPr="002D2AF8" w:rsidP="00AE6591">
    <w:pPr>
      <w:pStyle w:val="Header"/>
      <w:framePr w:wrap="around"/>
    </w:pPr>
    <w:r>
      <w:fldChar w:fldCharType="begin"/>
    </w:r>
    <w:r>
      <w:instrText xml:space="preserve"> TITLE   \* MERGEFORMAT </w:instrText>
    </w:r>
    <w:r>
      <w:fldChar w:fldCharType="separate"/>
    </w:r>
    <w:r>
      <w:t>MSFBA3019 Assemble roller shutters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D80B90" w:rsidP="00AE65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DA0E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5A7F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5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591"/>
    <w:pPr>
      <w:spacing w:before="360" w:after="60"/>
      <w:outlineLvl w:val="0"/>
    </w:pPr>
    <w:rPr>
      <w:sz w:val="32"/>
    </w:rPr>
  </w:style>
  <w:style w:type="paragraph" w:styleId="Heading2">
    <w:name w:val="heading 2"/>
    <w:basedOn w:val="HeadingBase"/>
    <w:next w:val="BodyText"/>
    <w:link w:val="Heading2Char"/>
    <w:qFormat/>
    <w:rsid w:val="00AE6591"/>
    <w:pPr>
      <w:keepLines/>
      <w:spacing w:before="240" w:after="120"/>
      <w:outlineLvl w:val="1"/>
    </w:pPr>
    <w:rPr>
      <w:sz w:val="28"/>
      <w:szCs w:val="40"/>
    </w:rPr>
  </w:style>
  <w:style w:type="paragraph" w:styleId="Heading3">
    <w:name w:val="heading 3"/>
    <w:basedOn w:val="HeadingBase"/>
    <w:next w:val="BodyText"/>
    <w:link w:val="Heading3Char"/>
    <w:qFormat/>
    <w:rsid w:val="00AE6591"/>
    <w:pPr>
      <w:spacing w:before="180" w:after="120"/>
      <w:outlineLvl w:val="2"/>
    </w:pPr>
    <w:rPr>
      <w:spacing w:val="-10"/>
      <w:kern w:val="32"/>
    </w:rPr>
  </w:style>
  <w:style w:type="paragraph" w:styleId="Heading4">
    <w:name w:val="heading 4"/>
    <w:basedOn w:val="HeadingBase"/>
    <w:next w:val="BodyText"/>
    <w:link w:val="Heading4Char"/>
    <w:qFormat/>
    <w:rsid w:val="00AE6591"/>
    <w:pPr>
      <w:spacing w:before="160" w:after="120"/>
      <w:outlineLvl w:val="3"/>
    </w:pPr>
    <w:rPr>
      <w:sz w:val="22"/>
    </w:rPr>
  </w:style>
  <w:style w:type="paragraph" w:styleId="Heading5">
    <w:name w:val="heading 5"/>
    <w:basedOn w:val="HeadingBase"/>
    <w:next w:val="Normal"/>
    <w:link w:val="Heading5Char"/>
    <w:qFormat/>
    <w:rsid w:val="00AE6591"/>
    <w:pPr>
      <w:spacing w:before="80"/>
      <w:outlineLvl w:val="4"/>
    </w:pPr>
    <w:rPr>
      <w:color w:val="918585"/>
      <w:sz w:val="20"/>
    </w:rPr>
  </w:style>
  <w:style w:type="paragraph" w:styleId="Heading6">
    <w:name w:val="heading 6"/>
    <w:basedOn w:val="HeadingBase"/>
    <w:next w:val="Normal"/>
    <w:link w:val="Heading6Char"/>
    <w:qFormat/>
    <w:rsid w:val="00AE6591"/>
    <w:pPr>
      <w:spacing w:before="60"/>
      <w:outlineLvl w:val="5"/>
    </w:pPr>
    <w:rPr>
      <w:color w:val="918585"/>
      <w:sz w:val="20"/>
    </w:rPr>
  </w:style>
  <w:style w:type="paragraph" w:styleId="Heading7">
    <w:name w:val="heading 7"/>
    <w:basedOn w:val="Normal"/>
    <w:next w:val="Normal"/>
    <w:link w:val="Heading7Char"/>
    <w:qFormat/>
    <w:rsid w:val="00AE6591"/>
    <w:pPr>
      <w:ind w:left="720"/>
      <w:outlineLvl w:val="6"/>
    </w:pPr>
    <w:rPr>
      <w:i/>
    </w:rPr>
  </w:style>
  <w:style w:type="paragraph" w:styleId="Heading8">
    <w:name w:val="heading 8"/>
    <w:basedOn w:val="Normal"/>
    <w:next w:val="Normal"/>
    <w:link w:val="Heading8Char"/>
    <w:qFormat/>
    <w:rsid w:val="00AE6591"/>
    <w:pPr>
      <w:ind w:left="720"/>
      <w:outlineLvl w:val="7"/>
    </w:pPr>
    <w:rPr>
      <w:i/>
    </w:rPr>
  </w:style>
  <w:style w:type="paragraph" w:styleId="Heading9">
    <w:name w:val="heading 9"/>
    <w:basedOn w:val="Normal"/>
    <w:next w:val="Normal"/>
    <w:link w:val="Heading9Char"/>
    <w:qFormat/>
    <w:rsid w:val="00AE6591"/>
    <w:pPr>
      <w:ind w:left="720"/>
      <w:outlineLvl w:val="8"/>
    </w:pPr>
    <w:rPr>
      <w:i/>
    </w:rPr>
  </w:style>
  <w:style w:type="character" w:default="1" w:styleId="DefaultParagraphFont">
    <w:name w:val="Default Paragraph Font"/>
    <w:uiPriority w:val="1"/>
    <w:unhideWhenUsed/>
    <w:rsid w:val="00AE6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591"/>
  </w:style>
  <w:style w:type="character" w:customStyle="1" w:styleId="Heading1Char">
    <w:name w:val="Heading 1 Char"/>
    <w:basedOn w:val="DefaultParagraphFont"/>
    <w:link w:val="Heading1"/>
    <w:rsid w:val="00AE6591"/>
    <w:rPr>
      <w:rFonts w:ascii="Times New Roman" w:eastAsia="Times New Roman" w:hAnsi="Times New Roman" w:cs="Times New Roman"/>
      <w:b/>
      <w:sz w:val="32"/>
      <w:szCs w:val="20"/>
      <w:lang w:eastAsia="en-US"/>
    </w:rPr>
  </w:style>
  <w:style w:type="paragraph" w:styleId="BodyText">
    <w:name w:val="Body Text"/>
    <w:basedOn w:val="Normal"/>
    <w:link w:val="BodyTextChar"/>
    <w:rsid w:val="00AE65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6591"/>
    <w:rPr>
      <w:rFonts w:ascii="Times New Roman" w:eastAsia="Times New Roman" w:hAnsi="Times New Roman" w:cs="Times New Roman"/>
      <w:sz w:val="24"/>
      <w:lang w:eastAsia="en-US"/>
    </w:rPr>
  </w:style>
  <w:style w:type="paragraph" w:styleId="ListBullet">
    <w:name w:val="List Bullet"/>
    <w:basedOn w:val="List"/>
    <w:rsid w:val="00AE6591"/>
    <w:pPr>
      <w:numPr>
        <w:numId w:val="11"/>
      </w:numPr>
      <w:tabs>
        <w:tab w:val="clear" w:pos="340"/>
      </w:tabs>
      <w:spacing w:before="40" w:after="40"/>
    </w:pPr>
  </w:style>
  <w:style w:type="paragraph" w:customStyle="1" w:styleId="SuperHeading">
    <w:name w:val="SuperHeading"/>
    <w:basedOn w:val="Normal"/>
    <w:rsid w:val="00AE6591"/>
    <w:pPr>
      <w:spacing w:before="240" w:after="120"/>
      <w:outlineLvl w:val="0"/>
    </w:pPr>
    <w:rPr>
      <w:rFonts w:ascii="Times New Roman" w:hAnsi="Times New Roman"/>
      <w:b/>
      <w:sz w:val="32"/>
    </w:rPr>
  </w:style>
  <w:style w:type="paragraph" w:customStyle="1" w:styleId="AllowPageBreak">
    <w:name w:val="AllowPageBreak"/>
    <w:rsid w:val="00AE65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6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5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5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5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5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591"/>
    <w:rPr>
      <w:rFonts w:ascii="Courier New" w:eastAsia="Times New Roman" w:hAnsi="Courier New" w:cs="Times New Roman"/>
      <w:i/>
      <w:szCs w:val="20"/>
      <w:lang w:eastAsia="en-US"/>
    </w:rPr>
  </w:style>
  <w:style w:type="paragraph" w:customStyle="1" w:styleId="HeadingBase">
    <w:name w:val="Heading Base"/>
    <w:rsid w:val="00AE6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591"/>
    <w:pPr>
      <w:tabs>
        <w:tab w:val="right" w:leader="dot" w:pos="9072"/>
      </w:tabs>
      <w:ind w:left="567"/>
    </w:pPr>
    <w:rPr>
      <w:szCs w:val="22"/>
    </w:rPr>
  </w:style>
  <w:style w:type="paragraph" w:customStyle="1" w:styleId="TOCBase">
    <w:name w:val="TOC Base"/>
    <w:rsid w:val="00AE6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591"/>
    <w:pPr>
      <w:tabs>
        <w:tab w:val="right" w:leader="dot" w:pos="9072"/>
      </w:tabs>
      <w:spacing w:before="40" w:after="40"/>
      <w:ind w:left="284"/>
    </w:pPr>
    <w:rPr>
      <w:rFonts w:ascii="Times New Roman" w:hAnsi="Times New Roman"/>
    </w:rPr>
  </w:style>
  <w:style w:type="paragraph" w:styleId="TOC1">
    <w:name w:val="toc 1"/>
    <w:basedOn w:val="TOCBase"/>
    <w:next w:val="Normal"/>
    <w:rsid w:val="00AE65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591"/>
    <w:rPr>
      <w:rFonts w:ascii="Times New Roman" w:eastAsia="Times New Roman" w:hAnsi="Times New Roman" w:cs="Times New Roman"/>
      <w:sz w:val="16"/>
      <w:lang w:eastAsia="en-US"/>
    </w:rPr>
  </w:style>
  <w:style w:type="paragraph" w:styleId="Title">
    <w:name w:val="Title"/>
    <w:basedOn w:val="HeadingBase"/>
    <w:link w:val="TitleChar"/>
    <w:qFormat/>
    <w:rsid w:val="00AE6591"/>
    <w:pPr>
      <w:spacing w:before="5040"/>
      <w:jc w:val="center"/>
    </w:pPr>
    <w:rPr>
      <w:sz w:val="48"/>
      <w:szCs w:val="72"/>
      <w:lang w:val="en-US"/>
    </w:rPr>
  </w:style>
  <w:style w:type="character" w:customStyle="1" w:styleId="TitleChar">
    <w:name w:val="Title Char"/>
    <w:basedOn w:val="DefaultParagraphFont"/>
    <w:link w:val="Title"/>
    <w:rsid w:val="00AE6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591"/>
    <w:pPr>
      <w:tabs>
        <w:tab w:val="left" w:pos="3600"/>
        <w:tab w:val="left" w:pos="3958"/>
      </w:tabs>
    </w:pPr>
  </w:style>
  <w:style w:type="paragraph" w:styleId="List">
    <w:name w:val="List"/>
    <w:basedOn w:val="BodyText"/>
    <w:next w:val="BodyText"/>
    <w:rsid w:val="00AE6591"/>
    <w:pPr>
      <w:tabs>
        <w:tab w:val="left" w:pos="340"/>
      </w:tabs>
      <w:spacing w:before="60" w:after="60"/>
      <w:ind w:left="340" w:hanging="340"/>
    </w:pPr>
  </w:style>
  <w:style w:type="paragraph" w:customStyle="1" w:styleId="Note">
    <w:name w:val="Note"/>
    <w:basedOn w:val="BodyText"/>
    <w:rsid w:val="00AE65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6591"/>
    <w:rPr>
      <w:b/>
      <w:spacing w:val="0"/>
    </w:rPr>
  </w:style>
  <w:style w:type="paragraph" w:customStyle="1" w:styleId="SuperTitle">
    <w:name w:val="SuperTitle"/>
    <w:basedOn w:val="Title"/>
    <w:rsid w:val="00AE6591"/>
    <w:pPr>
      <w:framePr w:wrap="auto" w:hAnchor="text" w:y="6049"/>
    </w:pPr>
    <w:rPr>
      <w:color w:val="000000"/>
      <w:sz w:val="40"/>
    </w:rPr>
  </w:style>
  <w:style w:type="paragraph" w:customStyle="1" w:styleId="TOCTitle">
    <w:name w:val="TOCTitle"/>
    <w:basedOn w:val="Heading1"/>
    <w:rsid w:val="00AE6591"/>
    <w:pPr>
      <w:spacing w:after="240"/>
      <w:jc w:val="center"/>
      <w:outlineLvl w:val="9"/>
    </w:pPr>
    <w:rPr>
      <w:caps/>
    </w:rPr>
  </w:style>
  <w:style w:type="paragraph" w:customStyle="1" w:styleId="Version">
    <w:name w:val="Version"/>
    <w:rsid w:val="00AE65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6591"/>
    <w:pPr>
      <w:numPr>
        <w:numId w:val="12"/>
      </w:numPr>
      <w:tabs>
        <w:tab w:val="clear" w:pos="680"/>
      </w:tabs>
    </w:pPr>
  </w:style>
  <w:style w:type="paragraph" w:styleId="Index1">
    <w:name w:val="index 1"/>
    <w:basedOn w:val="Normal"/>
    <w:next w:val="Normal"/>
    <w:semiHidden/>
    <w:rsid w:val="00AE6591"/>
    <w:pPr>
      <w:keepNext w:val="0"/>
      <w:tabs>
        <w:tab w:val="right" w:pos="4176"/>
      </w:tabs>
      <w:ind w:left="198" w:hanging="198"/>
    </w:pPr>
    <w:rPr>
      <w:rFonts w:ascii="Garamond" w:hAnsi="Garamond"/>
    </w:rPr>
  </w:style>
  <w:style w:type="paragraph" w:styleId="IndexHeading">
    <w:name w:val="index heading"/>
    <w:basedOn w:val="Normal"/>
    <w:next w:val="Index1"/>
    <w:semiHidden/>
    <w:rsid w:val="00AE6591"/>
    <w:pPr>
      <w:spacing w:before="120" w:after="120"/>
    </w:pPr>
    <w:rPr>
      <w:rFonts w:ascii="Arial" w:hAnsi="Arial"/>
      <w:b/>
      <w:color w:val="918585"/>
      <w:sz w:val="24"/>
    </w:rPr>
  </w:style>
  <w:style w:type="paragraph" w:styleId="Header">
    <w:name w:val="header"/>
    <w:basedOn w:val="Normal"/>
    <w:link w:val="HeaderChar"/>
    <w:rsid w:val="00AE6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591"/>
    <w:rPr>
      <w:rFonts w:ascii="Times New Roman" w:eastAsia="Times New Roman" w:hAnsi="Times New Roman" w:cs="Times New Roman"/>
      <w:sz w:val="16"/>
      <w:szCs w:val="20"/>
      <w:lang w:val="en-GB" w:eastAsia="en-US"/>
    </w:rPr>
  </w:style>
  <w:style w:type="paragraph" w:customStyle="1" w:styleId="Chapter">
    <w:name w:val="Chapter"/>
    <w:basedOn w:val="Normal"/>
    <w:rsid w:val="00AE6591"/>
    <w:pPr>
      <w:spacing w:before="240"/>
    </w:pPr>
    <w:rPr>
      <w:rFonts w:ascii="Times New Roman" w:hAnsi="Times New Roman"/>
      <w:smallCaps/>
      <w:spacing w:val="80"/>
      <w:sz w:val="28"/>
    </w:rPr>
  </w:style>
  <w:style w:type="paragraph" w:customStyle="1" w:styleId="InChapter">
    <w:name w:val="InChapter"/>
    <w:basedOn w:val="Heading3"/>
    <w:rsid w:val="00AE6591"/>
    <w:pPr>
      <w:spacing w:after="240"/>
      <w:outlineLvl w:val="9"/>
    </w:pPr>
    <w:rPr>
      <w:noProof/>
    </w:rPr>
  </w:style>
  <w:style w:type="paragraph" w:styleId="Index2">
    <w:name w:val="index 2"/>
    <w:basedOn w:val="Normal"/>
    <w:next w:val="Normal"/>
    <w:semiHidden/>
    <w:rsid w:val="00AE6591"/>
    <w:pPr>
      <w:tabs>
        <w:tab w:val="right" w:pos="4176"/>
      </w:tabs>
      <w:ind w:left="568" w:hanging="284"/>
    </w:pPr>
    <w:rPr>
      <w:rFonts w:ascii="Garamond" w:hAnsi="Garamond"/>
    </w:rPr>
  </w:style>
  <w:style w:type="paragraph" w:customStyle="1" w:styleId="Byline">
    <w:name w:val="Byline"/>
    <w:rsid w:val="00AE6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591"/>
    <w:pPr>
      <w:tabs>
        <w:tab w:val="clear" w:pos="3600"/>
        <w:tab w:val="clear" w:pos="3958"/>
      </w:tabs>
      <w:jc w:val="right"/>
    </w:pPr>
  </w:style>
  <w:style w:type="character" w:styleId="Emphasis">
    <w:name w:val="Emphasis"/>
    <w:basedOn w:val="DefaultParagraphFont"/>
    <w:qFormat/>
    <w:rsid w:val="00AE6591"/>
    <w:rPr>
      <w:i/>
    </w:rPr>
  </w:style>
  <w:style w:type="paragraph" w:styleId="Caption">
    <w:name w:val="caption"/>
    <w:basedOn w:val="BodyText"/>
    <w:next w:val="Normal"/>
    <w:qFormat/>
    <w:rsid w:val="00AE6591"/>
    <w:pPr>
      <w:framePr w:w="2268" w:hSpace="181" w:vSpace="181" w:wrap="around" w:vAnchor="text" w:hAnchor="page" w:x="1135" w:y="285" w:anchorLock="1"/>
    </w:pPr>
    <w:rPr>
      <w:i/>
    </w:rPr>
  </w:style>
  <w:style w:type="paragraph" w:customStyle="1" w:styleId="MiniTOCTitle">
    <w:name w:val="MiniTOCTitle"/>
    <w:basedOn w:val="Heading4"/>
    <w:rsid w:val="00AE6591"/>
    <w:pPr>
      <w:spacing w:before="240"/>
      <w:outlineLvl w:val="9"/>
    </w:pPr>
    <w:rPr>
      <w:noProof/>
      <w:sz w:val="24"/>
    </w:rPr>
  </w:style>
  <w:style w:type="paragraph" w:customStyle="1" w:styleId="MiniTOCItem">
    <w:name w:val="MiniTOCItem"/>
    <w:basedOn w:val="ListBullet"/>
    <w:rsid w:val="00AE6591"/>
    <w:pPr>
      <w:numPr>
        <w:numId w:val="0"/>
      </w:numPr>
      <w:tabs>
        <w:tab w:val="right" w:leader="dot" w:pos="6521"/>
      </w:tabs>
      <w:spacing w:before="0" w:after="0"/>
    </w:pPr>
  </w:style>
  <w:style w:type="paragraph" w:customStyle="1" w:styleId="TOFTitle">
    <w:name w:val="TOFTitle"/>
    <w:basedOn w:val="TOCTitle"/>
    <w:rsid w:val="00AE6591"/>
  </w:style>
  <w:style w:type="paragraph" w:styleId="TableofFigures">
    <w:name w:val="table of figures"/>
    <w:basedOn w:val="Normal"/>
    <w:next w:val="Normal"/>
    <w:semiHidden/>
    <w:rsid w:val="00AE6591"/>
    <w:pPr>
      <w:tabs>
        <w:tab w:val="right" w:leader="dot" w:pos="9072"/>
      </w:tabs>
      <w:ind w:left="970" w:hanging="403"/>
    </w:pPr>
    <w:rPr>
      <w:rFonts w:ascii="Times New Roman" w:hAnsi="Times New Roman"/>
      <w:b/>
    </w:rPr>
  </w:style>
  <w:style w:type="paragraph" w:styleId="ListNumber">
    <w:name w:val="List Number"/>
    <w:basedOn w:val="List"/>
    <w:rsid w:val="00AE6591"/>
    <w:pPr>
      <w:numPr>
        <w:numId w:val="14"/>
      </w:numPr>
      <w:tabs>
        <w:tab w:val="clear" w:pos="340"/>
      </w:tabs>
    </w:pPr>
  </w:style>
  <w:style w:type="character" w:customStyle="1" w:styleId="WingdingSymbols">
    <w:name w:val="Wingding Symbols"/>
    <w:rsid w:val="00AE6591"/>
    <w:rPr>
      <w:rFonts w:ascii="Wingdings" w:hAnsi="Wingdings"/>
    </w:rPr>
  </w:style>
  <w:style w:type="paragraph" w:customStyle="1" w:styleId="TableHeading">
    <w:name w:val="Table Heading"/>
    <w:basedOn w:val="HeadingBase"/>
    <w:rsid w:val="00AE6591"/>
    <w:pPr>
      <w:keepLines/>
      <w:pBdr>
        <w:bottom w:val="single" w:sz="6" w:space="1" w:color="918585"/>
      </w:pBdr>
      <w:spacing w:before="240"/>
    </w:pPr>
  </w:style>
  <w:style w:type="character" w:customStyle="1" w:styleId="HotSpot">
    <w:name w:val="HotSpot"/>
    <w:rsid w:val="00AE6591"/>
    <w:rPr>
      <w:color w:val="0033CC"/>
      <w:u w:val="none"/>
    </w:rPr>
  </w:style>
  <w:style w:type="paragraph" w:customStyle="1" w:styleId="BodyTextRight">
    <w:name w:val="Body Text Right"/>
    <w:basedOn w:val="BodyText"/>
    <w:rsid w:val="00AE6591"/>
    <w:pPr>
      <w:spacing w:before="0" w:after="0"/>
      <w:jc w:val="right"/>
    </w:pPr>
  </w:style>
  <w:style w:type="paragraph" w:styleId="Index3">
    <w:name w:val="index 3"/>
    <w:basedOn w:val="ListNumber2"/>
    <w:next w:val="Normal"/>
    <w:semiHidden/>
    <w:rsid w:val="00AE6591"/>
    <w:pPr>
      <w:numPr>
        <w:numId w:val="0"/>
      </w:numPr>
      <w:tabs>
        <w:tab w:val="right" w:leader="dot" w:pos="4176"/>
      </w:tabs>
    </w:pPr>
  </w:style>
  <w:style w:type="paragraph" w:styleId="ListNumber2">
    <w:name w:val="List Number 2"/>
    <w:basedOn w:val="List2"/>
    <w:rsid w:val="00AE6591"/>
    <w:pPr>
      <w:numPr>
        <w:numId w:val="9"/>
      </w:numPr>
      <w:tabs>
        <w:tab w:val="clear" w:pos="1060"/>
      </w:tabs>
    </w:pPr>
  </w:style>
  <w:style w:type="paragraph" w:customStyle="1" w:styleId="MarginNote">
    <w:name w:val="Margin Note"/>
    <w:basedOn w:val="BodyText"/>
    <w:rsid w:val="00AE6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5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591"/>
    <w:rPr>
      <w:sz w:val="32"/>
    </w:rPr>
  </w:style>
  <w:style w:type="paragraph" w:customStyle="1" w:styleId="HeadingProcedure">
    <w:name w:val="Heading Procedure"/>
    <w:basedOn w:val="HeadingBase"/>
    <w:next w:val="Normal"/>
    <w:rsid w:val="00AE6591"/>
    <w:pPr>
      <w:tabs>
        <w:tab w:val="left" w:pos="0"/>
      </w:tabs>
      <w:spacing w:before="120" w:after="60"/>
    </w:pPr>
    <w:rPr>
      <w:i/>
      <w:color w:val="918585"/>
      <w:sz w:val="22"/>
    </w:rPr>
  </w:style>
  <w:style w:type="paragraph" w:customStyle="1" w:styleId="TableBodyText">
    <w:name w:val="Table Body Text"/>
    <w:basedOn w:val="BodyText"/>
    <w:rsid w:val="00AE6591"/>
    <w:pPr>
      <w:spacing w:before="60" w:after="60"/>
    </w:pPr>
  </w:style>
  <w:style w:type="paragraph" w:styleId="ListContinue">
    <w:name w:val="List Continue"/>
    <w:basedOn w:val="List"/>
    <w:rsid w:val="00AE6591"/>
    <w:pPr>
      <w:ind w:firstLine="0"/>
    </w:pPr>
  </w:style>
  <w:style w:type="paragraph" w:customStyle="1" w:styleId="ListNote">
    <w:name w:val="List Note"/>
    <w:basedOn w:val="List"/>
    <w:rsid w:val="00AE6591"/>
    <w:pPr>
      <w:pBdr>
        <w:top w:val="single" w:sz="6" w:space="2" w:color="918585"/>
        <w:bottom w:val="single" w:sz="6" w:space="2" w:color="918585"/>
      </w:pBdr>
      <w:tabs>
        <w:tab w:val="left" w:pos="1021"/>
      </w:tabs>
      <w:ind w:firstLine="0"/>
    </w:pPr>
  </w:style>
  <w:style w:type="paragraph" w:customStyle="1" w:styleId="Warning">
    <w:name w:val="Warning"/>
    <w:basedOn w:val="BodyText"/>
    <w:rsid w:val="00AE6591"/>
    <w:pPr>
      <w:shd w:val="clear" w:color="auto" w:fill="D9D9D9"/>
      <w:tabs>
        <w:tab w:val="left" w:pos="992"/>
      </w:tabs>
      <w:ind w:left="119" w:right="119"/>
    </w:pPr>
    <w:rPr>
      <w:sz w:val="20"/>
    </w:rPr>
  </w:style>
  <w:style w:type="paragraph" w:customStyle="1" w:styleId="MarginIcons">
    <w:name w:val="Margin Icons"/>
    <w:basedOn w:val="BodyText"/>
    <w:rsid w:val="00AE6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591"/>
    <w:rPr>
      <w:rFonts w:ascii="Courier New" w:hAnsi="Courier New"/>
    </w:rPr>
  </w:style>
  <w:style w:type="paragraph" w:customStyle="1" w:styleId="NoteBullet">
    <w:name w:val="Note Bullet"/>
    <w:basedOn w:val="Note"/>
    <w:rsid w:val="00AE6591"/>
    <w:pPr>
      <w:tabs>
        <w:tab w:val="clear" w:pos="680"/>
      </w:tabs>
      <w:spacing w:before="60" w:after="60"/>
    </w:pPr>
  </w:style>
  <w:style w:type="paragraph" w:customStyle="1" w:styleId="SubHeading2">
    <w:name w:val="SubHeading2"/>
    <w:basedOn w:val="HeadingBase"/>
    <w:rsid w:val="00AE6591"/>
    <w:pPr>
      <w:spacing w:before="240" w:after="60"/>
    </w:pPr>
    <w:rPr>
      <w:sz w:val="20"/>
    </w:rPr>
  </w:style>
  <w:style w:type="paragraph" w:customStyle="1" w:styleId="SubHeading1">
    <w:name w:val="SubHeading1"/>
    <w:basedOn w:val="HeadingBase"/>
    <w:rsid w:val="00AE6591"/>
    <w:pPr>
      <w:spacing w:before="240" w:after="60"/>
    </w:pPr>
    <w:rPr>
      <w:color w:val="918585"/>
      <w:sz w:val="22"/>
    </w:rPr>
  </w:style>
  <w:style w:type="paragraph" w:customStyle="1" w:styleId="SideHeading">
    <w:name w:val="Side Heading"/>
    <w:basedOn w:val="HeadingBase"/>
    <w:rsid w:val="00AE6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591"/>
    <w:pPr>
      <w:numPr>
        <w:numId w:val="10"/>
      </w:numPr>
    </w:pPr>
  </w:style>
  <w:style w:type="paragraph" w:styleId="PlainText">
    <w:name w:val="Plain Text"/>
    <w:basedOn w:val="Normal"/>
    <w:link w:val="PlainTextChar"/>
    <w:rsid w:val="00AE6591"/>
    <w:rPr>
      <w:sz w:val="20"/>
    </w:rPr>
  </w:style>
  <w:style w:type="character" w:customStyle="1" w:styleId="PlainTextChar">
    <w:name w:val="Plain Text Char"/>
    <w:basedOn w:val="DefaultParagraphFont"/>
    <w:link w:val="PlainText"/>
    <w:rsid w:val="00AE6591"/>
    <w:rPr>
      <w:rFonts w:ascii="Courier New" w:eastAsia="Times New Roman" w:hAnsi="Courier New" w:cs="Times New Roman"/>
      <w:sz w:val="20"/>
      <w:szCs w:val="20"/>
      <w:lang w:eastAsia="en-US"/>
    </w:rPr>
  </w:style>
  <w:style w:type="character" w:customStyle="1" w:styleId="MenuOption">
    <w:name w:val="Menu Option"/>
    <w:basedOn w:val="DefaultParagraphFont"/>
    <w:rsid w:val="00AE6591"/>
    <w:rPr>
      <w:b/>
      <w:smallCaps/>
    </w:rPr>
  </w:style>
  <w:style w:type="paragraph" w:customStyle="1" w:styleId="TableListNumber">
    <w:name w:val="Table List Number"/>
    <w:basedOn w:val="ListNumber"/>
    <w:rsid w:val="00AE6591"/>
    <w:pPr>
      <w:numPr>
        <w:numId w:val="0"/>
      </w:numPr>
    </w:pPr>
  </w:style>
  <w:style w:type="paragraph" w:styleId="TOC4">
    <w:name w:val="toc 4"/>
    <w:basedOn w:val="TOCBase"/>
    <w:next w:val="Normal"/>
    <w:semiHidden/>
    <w:rsid w:val="00AE6591"/>
    <w:pPr>
      <w:tabs>
        <w:tab w:val="right" w:leader="dot" w:pos="9071"/>
      </w:tabs>
      <w:ind w:left="1701"/>
    </w:pPr>
  </w:style>
  <w:style w:type="paragraph" w:customStyle="1" w:styleId="ListAlpha">
    <w:name w:val="List Alpha"/>
    <w:basedOn w:val="List"/>
    <w:rsid w:val="00AE6591"/>
    <w:pPr>
      <w:numPr>
        <w:numId w:val="8"/>
      </w:numPr>
    </w:pPr>
  </w:style>
  <w:style w:type="paragraph" w:customStyle="1" w:styleId="ListAlpha2">
    <w:name w:val="List Alpha 2"/>
    <w:basedOn w:val="List2"/>
    <w:rsid w:val="00AE6591"/>
    <w:pPr>
      <w:numPr>
        <w:numId w:val="7"/>
      </w:numPr>
    </w:pPr>
  </w:style>
  <w:style w:type="paragraph" w:styleId="List2">
    <w:name w:val="List 2"/>
    <w:basedOn w:val="BodyText"/>
    <w:rsid w:val="00AE6591"/>
    <w:pPr>
      <w:tabs>
        <w:tab w:val="left" w:pos="680"/>
      </w:tabs>
      <w:spacing w:before="60" w:after="60"/>
      <w:ind w:left="680" w:hanging="340"/>
    </w:pPr>
  </w:style>
  <w:style w:type="paragraph" w:styleId="List3">
    <w:name w:val="List 3"/>
    <w:basedOn w:val="BodyText"/>
    <w:rsid w:val="00AE6591"/>
    <w:pPr>
      <w:tabs>
        <w:tab w:val="left" w:pos="1021"/>
      </w:tabs>
      <w:spacing w:before="60" w:after="60"/>
      <w:ind w:left="1020" w:hanging="340"/>
    </w:pPr>
  </w:style>
  <w:style w:type="paragraph" w:styleId="List4">
    <w:name w:val="List 4"/>
    <w:basedOn w:val="BodyText"/>
    <w:rsid w:val="00AE6591"/>
    <w:pPr>
      <w:tabs>
        <w:tab w:val="left" w:pos="1361"/>
      </w:tabs>
      <w:spacing w:before="60" w:after="60"/>
      <w:ind w:left="1361" w:hanging="340"/>
    </w:pPr>
  </w:style>
  <w:style w:type="paragraph" w:styleId="List5">
    <w:name w:val="List 5"/>
    <w:basedOn w:val="BodyText"/>
    <w:rsid w:val="00AE6591"/>
    <w:pPr>
      <w:tabs>
        <w:tab w:val="left" w:pos="1701"/>
      </w:tabs>
      <w:spacing w:before="60" w:after="60"/>
      <w:ind w:left="1701" w:hanging="340"/>
    </w:pPr>
  </w:style>
  <w:style w:type="paragraph" w:styleId="ListBullet3">
    <w:name w:val="List Bullet 3"/>
    <w:basedOn w:val="List3"/>
    <w:rsid w:val="00AE6591"/>
    <w:pPr>
      <w:numPr>
        <w:numId w:val="13"/>
      </w:numPr>
      <w:tabs>
        <w:tab w:val="clear" w:pos="1021"/>
      </w:tabs>
      <w:ind w:left="1037" w:hanging="357"/>
    </w:pPr>
  </w:style>
  <w:style w:type="paragraph" w:styleId="ListBullet4">
    <w:name w:val="List Bullet 4"/>
    <w:basedOn w:val="List4"/>
    <w:rsid w:val="00AE6591"/>
    <w:pPr>
      <w:numPr>
        <w:numId w:val="2"/>
      </w:numPr>
      <w:tabs>
        <w:tab w:val="clear" w:pos="1361"/>
      </w:tabs>
    </w:pPr>
  </w:style>
  <w:style w:type="paragraph" w:styleId="ListBullet5">
    <w:name w:val="List Bullet 5"/>
    <w:basedOn w:val="List5"/>
    <w:rsid w:val="00AE6591"/>
    <w:pPr>
      <w:numPr>
        <w:numId w:val="3"/>
      </w:numPr>
    </w:pPr>
  </w:style>
  <w:style w:type="paragraph" w:styleId="ListContinue2">
    <w:name w:val="List Continue 2"/>
    <w:basedOn w:val="List2"/>
    <w:rsid w:val="00AE6591"/>
    <w:pPr>
      <w:ind w:firstLine="0"/>
    </w:pPr>
  </w:style>
  <w:style w:type="paragraph" w:styleId="ListContinue3">
    <w:name w:val="List Continue 3"/>
    <w:basedOn w:val="List3"/>
    <w:rsid w:val="00AE6591"/>
    <w:pPr>
      <w:ind w:left="1021" w:firstLine="0"/>
    </w:pPr>
  </w:style>
  <w:style w:type="paragraph" w:styleId="ListContinue4">
    <w:name w:val="List Continue 4"/>
    <w:basedOn w:val="List4"/>
    <w:rsid w:val="00AE6591"/>
    <w:pPr>
      <w:ind w:firstLine="0"/>
    </w:pPr>
  </w:style>
  <w:style w:type="paragraph" w:styleId="ListContinue5">
    <w:name w:val="List Continue 5"/>
    <w:basedOn w:val="List5"/>
    <w:rsid w:val="00AE6591"/>
    <w:pPr>
      <w:ind w:firstLine="0"/>
    </w:pPr>
  </w:style>
  <w:style w:type="paragraph" w:styleId="ListNumber3">
    <w:name w:val="List Number 3"/>
    <w:basedOn w:val="List3"/>
    <w:rsid w:val="00AE6591"/>
    <w:pPr>
      <w:numPr>
        <w:numId w:val="4"/>
      </w:numPr>
    </w:pPr>
  </w:style>
  <w:style w:type="paragraph" w:styleId="ListNumber4">
    <w:name w:val="List Number 4"/>
    <w:basedOn w:val="List4"/>
    <w:rsid w:val="00AE6591"/>
    <w:pPr>
      <w:numPr>
        <w:numId w:val="5"/>
      </w:numPr>
    </w:pPr>
  </w:style>
  <w:style w:type="paragraph" w:styleId="ListNumber5">
    <w:name w:val="List Number 5"/>
    <w:basedOn w:val="List5"/>
    <w:rsid w:val="00AE6591"/>
    <w:pPr>
      <w:numPr>
        <w:numId w:val="6"/>
      </w:numPr>
    </w:pPr>
  </w:style>
  <w:style w:type="paragraph" w:styleId="BlockText">
    <w:name w:val="Block Text"/>
    <w:basedOn w:val="Normal"/>
    <w:rsid w:val="00AE6591"/>
    <w:pPr>
      <w:spacing w:after="120"/>
      <w:ind w:left="1440" w:right="1440"/>
    </w:pPr>
  </w:style>
  <w:style w:type="character" w:customStyle="1" w:styleId="Subscript">
    <w:name w:val="Subscript"/>
    <w:basedOn w:val="DefaultParagraphFont"/>
    <w:rsid w:val="00AE6591"/>
    <w:rPr>
      <w:sz w:val="16"/>
      <w:vertAlign w:val="subscript"/>
    </w:rPr>
  </w:style>
  <w:style w:type="character" w:customStyle="1" w:styleId="Superscript">
    <w:name w:val="Superscript"/>
    <w:basedOn w:val="DefaultParagraphFont"/>
    <w:rsid w:val="00AE6591"/>
    <w:rPr>
      <w:sz w:val="16"/>
      <w:vertAlign w:val="superscript"/>
    </w:rPr>
  </w:style>
  <w:style w:type="character" w:customStyle="1" w:styleId="Symbols">
    <w:name w:val="Symbols"/>
    <w:basedOn w:val="DefaultParagraphFont"/>
    <w:rsid w:val="00AE6591"/>
    <w:rPr>
      <w:rFonts w:ascii="Symbol" w:hAnsi="Symbol"/>
    </w:rPr>
  </w:style>
  <w:style w:type="character" w:customStyle="1" w:styleId="MenuOptions">
    <w:name w:val="Menu Options"/>
    <w:basedOn w:val="DefaultParagraphFont"/>
    <w:rsid w:val="00AE6591"/>
    <w:rPr>
      <w:rFonts w:ascii="Arial Narrow" w:hAnsi="Arial Narrow"/>
      <w:smallCaps/>
    </w:rPr>
  </w:style>
  <w:style w:type="character" w:customStyle="1" w:styleId="Buttons">
    <w:name w:val="Buttons"/>
    <w:basedOn w:val="DefaultParagraphFont"/>
    <w:rsid w:val="00AE6591"/>
    <w:rPr>
      <w:b/>
    </w:rPr>
  </w:style>
  <w:style w:type="character" w:customStyle="1" w:styleId="Underlined">
    <w:name w:val="Underlined"/>
    <w:basedOn w:val="DefaultParagraphFont"/>
    <w:rsid w:val="00AE6591"/>
    <w:rPr>
      <w:u w:val="single"/>
    </w:rPr>
  </w:style>
  <w:style w:type="paragraph" w:customStyle="1" w:styleId="TableBodyTextRight">
    <w:name w:val="Table Body Text Right"/>
    <w:basedOn w:val="TableBodyText"/>
    <w:rsid w:val="00AE6591"/>
    <w:pPr>
      <w:widowControl w:val="0"/>
      <w:autoSpaceDE w:val="0"/>
      <w:autoSpaceDN w:val="0"/>
      <w:adjustRightInd w:val="0"/>
      <w:jc w:val="right"/>
    </w:pPr>
    <w:rPr>
      <w:rFonts w:cs="Arial"/>
      <w:szCs w:val="18"/>
    </w:rPr>
  </w:style>
  <w:style w:type="paragraph" w:customStyle="1" w:styleId="CopyrightText">
    <w:name w:val="Copyright Text"/>
    <w:basedOn w:val="BodyText"/>
    <w:rsid w:val="00AE6591"/>
    <w:rPr>
      <w:sz w:val="18"/>
    </w:rPr>
  </w:style>
  <w:style w:type="paragraph" w:customStyle="1" w:styleId="BodySmallRight">
    <w:name w:val="Body Small Right"/>
    <w:basedOn w:val="BodyTextRight"/>
    <w:rsid w:val="00AE6591"/>
    <w:rPr>
      <w:sz w:val="18"/>
      <w:szCs w:val="18"/>
    </w:rPr>
  </w:style>
  <w:style w:type="paragraph" w:customStyle="1" w:styleId="MarginEdition">
    <w:name w:val="Margin Edition"/>
    <w:basedOn w:val="MarginNote"/>
    <w:rsid w:val="00AE6591"/>
    <w:pPr>
      <w:spacing w:before="0" w:after="0"/>
    </w:pPr>
    <w:rPr>
      <w:rFonts w:ascii="Times New Roman" w:hAnsi="Times New Roman"/>
      <w:color w:val="999999"/>
    </w:rPr>
  </w:style>
  <w:style w:type="paragraph" w:customStyle="1" w:styleId="Spacer">
    <w:name w:val="Spacer"/>
    <w:basedOn w:val="Normal"/>
    <w:rsid w:val="00AE6591"/>
    <w:rPr>
      <w:sz w:val="2"/>
      <w:szCs w:val="2"/>
    </w:rPr>
  </w:style>
  <w:style w:type="character" w:customStyle="1" w:styleId="Small">
    <w:name w:val="Small"/>
    <w:basedOn w:val="DefaultParagraphFont"/>
    <w:rsid w:val="00AE6591"/>
    <w:rPr>
      <w:sz w:val="16"/>
    </w:rPr>
  </w:style>
  <w:style w:type="paragraph" w:customStyle="1" w:styleId="WideTable">
    <w:name w:val="Wide Table"/>
    <w:basedOn w:val="Normal"/>
    <w:rsid w:val="00AE6591"/>
    <w:pPr>
      <w:ind w:left="-1418"/>
    </w:pPr>
    <w:rPr>
      <w:sz w:val="2"/>
      <w:szCs w:val="2"/>
    </w:rPr>
  </w:style>
  <w:style w:type="character" w:styleId="PageNumber">
    <w:name w:val="page number"/>
    <w:basedOn w:val="DefaultParagraphFont"/>
    <w:rsid w:val="00AE6591"/>
  </w:style>
  <w:style w:type="paragraph" w:styleId="Quote">
    <w:name w:val="Quote"/>
    <w:basedOn w:val="Heading1"/>
    <w:link w:val="QuoteChar"/>
    <w:qFormat/>
    <w:rsid w:val="00AE6591"/>
    <w:rPr>
      <w:b w:val="0"/>
      <w:sz w:val="72"/>
      <w:szCs w:val="72"/>
      <w:lang w:val="en-NZ"/>
    </w:rPr>
  </w:style>
  <w:style w:type="character" w:customStyle="1" w:styleId="QuoteChar">
    <w:name w:val="Quote Char"/>
    <w:basedOn w:val="DefaultParagraphFont"/>
    <w:link w:val="Quote"/>
    <w:rsid w:val="00AE6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591"/>
    <w:pPr>
      <w:pageBreakBefore/>
    </w:pPr>
  </w:style>
  <w:style w:type="paragraph" w:customStyle="1" w:styleId="Border">
    <w:name w:val="Border"/>
    <w:basedOn w:val="Normal"/>
    <w:qFormat/>
    <w:rsid w:val="00AE6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591"/>
    <w:rPr>
      <w:b/>
      <w:bCs/>
      <w:i/>
      <w:iCs/>
      <w:color w:val="auto"/>
    </w:rPr>
  </w:style>
  <w:style w:type="paragraph" w:styleId="IntenseQuote">
    <w:name w:val="Intense Quote"/>
    <w:basedOn w:val="Normal"/>
    <w:next w:val="Normal"/>
    <w:link w:val="IntenseQuoteChar"/>
    <w:uiPriority w:val="30"/>
    <w:qFormat/>
    <w:rsid w:val="00AE6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5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591"/>
    <w:rPr>
      <w:smallCaps/>
      <w:color w:val="auto"/>
      <w:u w:val="single"/>
    </w:rPr>
  </w:style>
  <w:style w:type="character" w:styleId="IntenseReference">
    <w:name w:val="Intense Reference"/>
    <w:basedOn w:val="DefaultParagraphFont"/>
    <w:uiPriority w:val="32"/>
    <w:qFormat/>
    <w:rsid w:val="00AE6591"/>
    <w:rPr>
      <w:b/>
      <w:bCs/>
      <w:smallCaps/>
      <w:color w:val="auto"/>
      <w:spacing w:val="5"/>
      <w:u w:val="single"/>
    </w:rPr>
  </w:style>
  <w:style w:type="paragraph" w:customStyle="1" w:styleId="2ColumnHeading">
    <w:name w:val="2Column Heading"/>
    <w:basedOn w:val="BodyText"/>
    <w:qFormat/>
    <w:rsid w:val="00AE6591"/>
    <w:pPr>
      <w:spacing w:after="60"/>
      <w:ind w:left="-2268"/>
    </w:pPr>
    <w:rPr>
      <w:b/>
    </w:rPr>
  </w:style>
  <w:style w:type="paragraph" w:customStyle="1" w:styleId="Heading1TOC">
    <w:name w:val="Heading1 TOC"/>
    <w:basedOn w:val="Normal"/>
    <w:qFormat/>
    <w:rsid w:val="00AE6591"/>
    <w:pPr>
      <w:spacing w:before="240" w:after="120"/>
    </w:pPr>
    <w:rPr>
      <w:rFonts w:ascii="Times New Roman" w:hAnsi="Times New Roman"/>
      <w:b/>
      <w:sz w:val="32"/>
    </w:rPr>
  </w:style>
  <w:style w:type="paragraph" w:customStyle="1" w:styleId="Heading2TOC">
    <w:name w:val="Heading2 TOC"/>
    <w:basedOn w:val="Normal"/>
    <w:qFormat/>
    <w:rsid w:val="00AE6591"/>
    <w:pPr>
      <w:spacing w:before="240" w:after="60"/>
    </w:pPr>
    <w:rPr>
      <w:rFonts w:ascii="Times New Roman" w:hAnsi="Times New Roman"/>
      <w:b/>
      <w:sz w:val="28"/>
    </w:rPr>
  </w:style>
  <w:style w:type="character" w:customStyle="1" w:styleId="Underline">
    <w:name w:val="Underline"/>
    <w:basedOn w:val="DefaultParagraphFont"/>
    <w:qFormat/>
    <w:rsid w:val="00AE6591"/>
    <w:rPr>
      <w:u w:val="single"/>
    </w:rPr>
  </w:style>
  <w:style w:type="character" w:customStyle="1" w:styleId="BoldandItalics">
    <w:name w:val="Bold and Italics"/>
    <w:qFormat/>
    <w:rsid w:val="00AE6591"/>
    <w:rPr>
      <w:b/>
      <w:i/>
      <w:u w:val="none"/>
    </w:rPr>
  </w:style>
  <w:style w:type="paragraph" w:styleId="BalloonText">
    <w:name w:val="Balloon Text"/>
    <w:basedOn w:val="Normal"/>
    <w:link w:val="BalloonTextChar"/>
    <w:rsid w:val="00AE6591"/>
    <w:rPr>
      <w:rFonts w:ascii="Tahoma" w:hAnsi="Tahoma" w:cs="Tahoma"/>
      <w:sz w:val="16"/>
      <w:szCs w:val="16"/>
    </w:rPr>
  </w:style>
  <w:style w:type="character" w:customStyle="1" w:styleId="BalloonTextChar">
    <w:name w:val="Balloon Text Char"/>
    <w:basedOn w:val="DefaultParagraphFont"/>
    <w:link w:val="BalloonText"/>
    <w:rsid w:val="00AE65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5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65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591"/>
    <w:rPr>
      <w:b/>
      <w:color w:val="660033"/>
      <w:spacing w:val="0"/>
    </w:rPr>
  </w:style>
  <w:style w:type="paragraph" w:customStyle="1" w:styleId="Nameditemlist">
    <w:name w:val="Named item list"/>
    <w:basedOn w:val="BodyText"/>
    <w:qFormat/>
    <w:rsid w:val="00AE6591"/>
    <w:pPr>
      <w:tabs>
        <w:tab w:val="left" w:pos="2835"/>
      </w:tabs>
      <w:ind w:left="2835" w:hanging="2835"/>
    </w:pPr>
  </w:style>
  <w:style w:type="paragraph" w:customStyle="1" w:styleId="BodyTextnopadding">
    <w:name w:val="Body Text no padding"/>
    <w:basedOn w:val="BodyText"/>
    <w:qFormat/>
    <w:rsid w:val="00AE6591"/>
    <w:pPr>
      <w:spacing w:before="0" w:after="0"/>
    </w:pPr>
  </w:style>
  <w:style w:type="paragraph" w:customStyle="1" w:styleId="BodyTextBold">
    <w:name w:val="Body Text Bold"/>
    <w:basedOn w:val="BodyText"/>
    <w:qFormat/>
    <w:rsid w:val="00AE6591"/>
    <w:rPr>
      <w:b/>
    </w:rPr>
  </w:style>
  <w:style w:type="character" w:styleId="Hyperlink">
    <w:name w:val="Hyperlink"/>
    <w:basedOn w:val="DefaultParagraphFont"/>
    <w:uiPriority w:val="99"/>
    <w:unhideWhenUsed/>
    <w:rsid w:val="00D80B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3656</Characters>
  <Application>Microsoft Office Word</Application>
  <DocSecurity>0</DocSecurity>
  <Lines>135</Lines>
  <Paragraphs>84</Paragraphs>
  <ScaleCrop>false</ScaleCrop>
  <Company>Author-it Software Corporation Ltd.</Company>
  <LinksUpToDate>false</LinksUpToDate>
  <CharactersWithSpaces>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MSFBA3019 Assemble roller shutters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2022-12-21T05:48:00Z</dcterms:created>
  <dcterms:modified xsi:type="dcterms:W3CDTF">2022-12-21T05:48:00Z</dcterms:modified>
</cp:coreProperties>
</file>