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137D" w:rsidP="00CC13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MSFBA3019 Assemble roller shutters</w:t>
      </w:r>
      <w:r>
        <w:fldChar w:fldCharType="end"/>
      </w:r>
    </w:p>
    <w:p w:rsidR="00CC137D" w:rsidP="00CC137D">
      <w:pPr>
        <w:pStyle w:val="Version"/>
        <w:sectPr w:rsidSect="00C370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70D1" w:rsidP="00C370D1">
      <w:pPr>
        <w:pStyle w:val="SuperHeading"/>
      </w:pPr>
      <w:r w:rsidRPr="00C370D1">
        <w:t>Assessment Requirements for MSFBA3019 Assemble roller shutters</w:t>
      </w:r>
    </w:p>
    <w:p w:rsidR="00000000" w:rsidRPr="00C370D1" w:rsidP="00C370D1">
      <w:pPr>
        <w:pStyle w:val="Heading1"/>
      </w:pPr>
      <w:bookmarkStart w:id="1" w:name="O_1086584"/>
      <w:bookmarkEnd w:id="1"/>
      <w:r w:rsidRPr="00C370D1">
        <w:t>Modification History</w:t>
      </w:r>
    </w:p>
    <w:p w:rsidR="00000000" w:rsidRPr="00C370D1" w:rsidP="00CC137D">
      <w:pPr>
        <w:pStyle w:val="BodyText"/>
      </w:pPr>
      <w:r w:rsidRPr="00C370D1">
        <w:t xml:space="preserve">Release 1. New unit of competency. </w:t>
      </w:r>
    </w:p>
    <w:p w:rsidR="00000000" w:rsidRPr="00C370D1" w:rsidP="00C370D1">
      <w:pPr>
        <w:pStyle w:val="Heading1"/>
      </w:pPr>
      <w:bookmarkStart w:id="2" w:name="O_1086585"/>
      <w:bookmarkEnd w:id="2"/>
      <w:r w:rsidRPr="00C370D1">
        <w:t>Performance Evidence</w:t>
      </w:r>
    </w:p>
    <w:p w:rsidR="00000000" w:rsidRPr="00C370D1" w:rsidP="00CC137D">
      <w:pPr>
        <w:pStyle w:val="BodyText"/>
      </w:pPr>
      <w:r w:rsidRPr="00C370D1">
        <w:t>There must be evidence the candidate has completed the tasks outlined in the elements, performance criteria, and foundation skills of this unit, which must include the ability to:</w:t>
      </w:r>
    </w:p>
    <w:p w:rsidR="00000000" w:rsidRPr="00C370D1" w:rsidP="00C370D1">
      <w:pPr>
        <w:pStyle w:val="ListBullet"/>
      </w:pPr>
      <w:r w:rsidRPr="00C370D1">
        <w:t>safely and correctly assemble each of the following types of roller shutter</w:t>
      </w:r>
      <w:r w:rsidRPr="00C370D1">
        <w:t>s:</w:t>
      </w:r>
    </w:p>
    <w:p w:rsidR="00000000" w:rsidRPr="00C370D1" w:rsidP="00C370D1">
      <w:pPr>
        <w:pStyle w:val="ListBullet2"/>
      </w:pPr>
      <w:r w:rsidRPr="00C370D1">
        <w:t>light-weight exterior domestic roller shutter</w:t>
      </w:r>
    </w:p>
    <w:p w:rsidR="00000000" w:rsidRPr="00C370D1" w:rsidP="00C370D1">
      <w:pPr>
        <w:pStyle w:val="ListBullet2"/>
      </w:pPr>
      <w:r w:rsidRPr="00C370D1">
        <w:t>heavy-weight exterior commercial roller shutter</w:t>
      </w:r>
    </w:p>
    <w:p w:rsidR="00000000" w:rsidRPr="00C370D1" w:rsidP="00C370D1">
      <w:pPr>
        <w:pStyle w:val="ListBullet2"/>
      </w:pPr>
      <w:r w:rsidRPr="00C370D1">
        <w:t>fire-rated or cyclone-rated roller shutter</w:t>
      </w:r>
    </w:p>
    <w:p w:rsidR="00000000" w:rsidRPr="00C370D1" w:rsidP="00C370D1">
      <w:pPr>
        <w:pStyle w:val="ListBullet2"/>
      </w:pPr>
      <w:r w:rsidRPr="00C370D1">
        <w:t>interior roller shutter.</w:t>
      </w:r>
    </w:p>
    <w:p w:rsidR="00000000" w:rsidRPr="00C370D1" w:rsidP="00C370D1">
      <w:pPr>
        <w:pStyle w:val="BodyText"/>
      </w:pPr>
    </w:p>
    <w:p w:rsidR="00000000" w:rsidRPr="00C370D1" w:rsidP="00CC137D">
      <w:pPr>
        <w:pStyle w:val="BodyText"/>
      </w:pPr>
      <w:r w:rsidRPr="00C370D1">
        <w:t>In the course of the above four assembly processes, the person must demonstrate the abili</w:t>
      </w:r>
      <w:r w:rsidRPr="00C370D1">
        <w:t>ty to assemble shutters with the following shutter control devices:</w:t>
      </w:r>
    </w:p>
    <w:p w:rsidR="00000000" w:rsidRPr="00C370D1" w:rsidP="00C370D1">
      <w:pPr>
        <w:pStyle w:val="ListBullet"/>
      </w:pPr>
      <w:r w:rsidRPr="00C370D1">
        <w:t>at least two electric systems involving a radio-controlled remote device or photocell sensor device</w:t>
      </w:r>
    </w:p>
    <w:p w:rsidR="00000000" w:rsidRPr="00C370D1" w:rsidP="00C370D1">
      <w:pPr>
        <w:pStyle w:val="ListBullet"/>
      </w:pPr>
      <w:r w:rsidRPr="00C370D1">
        <w:t>at least one manual system involving winders or straps.</w:t>
      </w:r>
    </w:p>
    <w:p w:rsidR="00000000" w:rsidRPr="00C370D1" w:rsidP="00C370D1">
      <w:pPr>
        <w:pStyle w:val="BodyText"/>
      </w:pPr>
    </w:p>
    <w:p w:rsidR="00000000" w:rsidRPr="00C370D1" w:rsidP="00CC137D">
      <w:pPr>
        <w:pStyle w:val="BodyText"/>
      </w:pPr>
      <w:r w:rsidRPr="00C370D1">
        <w:t>One of the above shutter control devices must be a 240V control device to be connected to mains power when installed; and one a 12V rechargeable solar or battery-operated control device.</w:t>
      </w:r>
    </w:p>
    <w:p w:rsidR="00000000" w:rsidRPr="00C370D1" w:rsidP="00CC137D">
      <w:pPr>
        <w:pStyle w:val="BodyText"/>
      </w:pPr>
      <w:r w:rsidRPr="00C370D1">
        <w:t>In the course of each of the above assemblies, the person must:</w:t>
      </w:r>
    </w:p>
    <w:p w:rsidR="00000000" w:rsidRPr="00C370D1" w:rsidP="00C370D1">
      <w:pPr>
        <w:pStyle w:val="ListBullet"/>
      </w:pPr>
      <w:r w:rsidRPr="00C370D1">
        <w:t>inte</w:t>
      </w:r>
      <w:r w:rsidRPr="00C370D1">
        <w:t>rpret work order, and locate required materials, tools and equipment</w:t>
      </w:r>
    </w:p>
    <w:p w:rsidR="00000000" w:rsidRPr="00C370D1" w:rsidP="00C370D1">
      <w:pPr>
        <w:pStyle w:val="ListBullet"/>
      </w:pPr>
      <w:r w:rsidRPr="00C370D1">
        <w:t xml:space="preserve">select and set up required product and components according to manufacturer specifications and workplace procedures and quality requirements </w:t>
      </w:r>
    </w:p>
    <w:p w:rsidR="00000000" w:rsidRPr="00C370D1" w:rsidP="00C370D1">
      <w:pPr>
        <w:pStyle w:val="ListBullet"/>
      </w:pPr>
      <w:r w:rsidRPr="00C370D1">
        <w:t>apply safe lifting and handling procedures</w:t>
      </w:r>
    </w:p>
    <w:p w:rsidR="00000000" w:rsidRPr="00C370D1" w:rsidP="00C370D1">
      <w:pPr>
        <w:pStyle w:val="ListBullet"/>
      </w:pPr>
      <w:r w:rsidRPr="00C370D1">
        <w:t>fo</w:t>
      </w:r>
      <w:r w:rsidRPr="00C370D1">
        <w:t>llow work instructions and safe operating procedures to:</w:t>
      </w:r>
    </w:p>
    <w:p w:rsidR="00000000" w:rsidRPr="00C370D1" w:rsidP="00C370D1">
      <w:pPr>
        <w:pStyle w:val="ListBullet3"/>
      </w:pPr>
      <w:r w:rsidRPr="00C370D1">
        <w:t>minimise risk of injury to self and others</w:t>
      </w:r>
    </w:p>
    <w:p w:rsidR="00000000" w:rsidRPr="00C370D1" w:rsidP="00C370D1">
      <w:pPr>
        <w:pStyle w:val="ListBullet3"/>
      </w:pPr>
      <w:r w:rsidRPr="00C370D1">
        <w:t>prevent damage to site, tools, equipment and products</w:t>
      </w:r>
    </w:p>
    <w:p w:rsidR="00000000" w:rsidRPr="00C370D1" w:rsidP="00C370D1">
      <w:pPr>
        <w:pStyle w:val="ListBullet3"/>
      </w:pPr>
      <w:r w:rsidRPr="00C370D1">
        <w:t>maintain required production output and quality</w:t>
      </w:r>
    </w:p>
    <w:p w:rsidR="00000000" w:rsidRPr="00C370D1" w:rsidP="00C370D1">
      <w:pPr>
        <w:pStyle w:val="ListBullet3"/>
      </w:pPr>
      <w:r w:rsidRPr="00C370D1">
        <w:t>use hand and power tools safely</w:t>
      </w:r>
    </w:p>
    <w:p w:rsidR="00000000" w:rsidRPr="00C370D1" w:rsidP="00C370D1">
      <w:pPr>
        <w:pStyle w:val="ListBullet3"/>
      </w:pPr>
      <w:r w:rsidRPr="00C370D1">
        <w:t>use personal protecti</w:t>
      </w:r>
      <w:r w:rsidRPr="00C370D1">
        <w:t>ve equipment (PPE)</w:t>
      </w:r>
    </w:p>
    <w:p w:rsidR="00000000" w:rsidRPr="00C370D1" w:rsidP="00C370D1">
      <w:pPr>
        <w:pStyle w:val="ListBullet"/>
      </w:pPr>
      <w:r w:rsidRPr="00C370D1">
        <w:t>use and dispose of waste sustainably</w:t>
      </w:r>
    </w:p>
    <w:p w:rsidR="00000000" w:rsidRPr="00C370D1" w:rsidP="00C370D1">
      <w:pPr>
        <w:pStyle w:val="ListBullet"/>
      </w:pPr>
      <w:r w:rsidRPr="00C370D1">
        <w:t>avoid backtracking, work flow interruptions and wastage</w:t>
      </w:r>
    </w:p>
    <w:p w:rsidR="00000000" w:rsidRPr="00C370D1" w:rsidP="00C370D1">
      <w:pPr>
        <w:pStyle w:val="ListBullet"/>
      </w:pPr>
      <w:r w:rsidRPr="00C370D1">
        <w:t>identify and resolve routine problems and faults encountered</w:t>
      </w:r>
    </w:p>
    <w:p w:rsidR="00000000" w:rsidRPr="00C370D1" w:rsidP="00C370D1">
      <w:pPr>
        <w:pStyle w:val="ListBullet"/>
      </w:pPr>
      <w:r w:rsidRPr="00C370D1">
        <w:t>work with others, recognising dependencies and using cooperative approaches to optimise work flow and productivity.</w:t>
      </w:r>
    </w:p>
    <w:p w:rsidR="00000000" w:rsidRPr="00C370D1" w:rsidP="00C370D1">
      <w:pPr>
        <w:pStyle w:val="AllowPageBreak"/>
      </w:pPr>
    </w:p>
    <w:p w:rsidR="00000000" w:rsidRPr="00C370D1" w:rsidP="00C370D1">
      <w:pPr>
        <w:pStyle w:val="Heading1"/>
      </w:pPr>
      <w:bookmarkStart w:id="3" w:name="O_1086586"/>
      <w:bookmarkEnd w:id="3"/>
      <w:r w:rsidRPr="00C370D1">
        <w:t>Knowledge Evidence</w:t>
      </w:r>
    </w:p>
    <w:p w:rsidR="00000000" w:rsidRPr="00C370D1" w:rsidP="00CC137D">
      <w:pPr>
        <w:pStyle w:val="BodyText"/>
      </w:pPr>
      <w:r w:rsidRPr="00C370D1">
        <w:t>There must be evidence the candidate has knowledge of:</w:t>
      </w:r>
    </w:p>
    <w:p w:rsidR="00000000" w:rsidRPr="00C370D1" w:rsidP="00C370D1">
      <w:pPr>
        <w:pStyle w:val="ListBullet"/>
      </w:pPr>
      <w:r w:rsidRPr="00C370D1">
        <w:t xml:space="preserve">features of assembly work orders and supplier </w:t>
      </w:r>
      <w:r w:rsidRPr="00C370D1">
        <w:t>instructions relating to the types of roller shutters in the performance evidence, and how to identify and interpret key information</w:t>
      </w:r>
    </w:p>
    <w:p w:rsidR="00000000" w:rsidRPr="00C370D1" w:rsidP="00C370D1">
      <w:pPr>
        <w:pStyle w:val="ListBullet"/>
      </w:pPr>
      <w:r w:rsidRPr="00C370D1">
        <w:t xml:space="preserve">work order requirements, and industry-accepted quality indicators and requirements, relating to assembly work described in </w:t>
      </w:r>
      <w:r w:rsidRPr="00C370D1">
        <w:t>performance evidence:</w:t>
      </w:r>
    </w:p>
    <w:p w:rsidR="00000000" w:rsidRPr="00C370D1" w:rsidP="00C370D1">
      <w:pPr>
        <w:pStyle w:val="ListBullet2"/>
      </w:pPr>
      <w:r w:rsidRPr="00C370D1">
        <w:t>key requirements of Australian standards and codes of practice for assembly</w:t>
      </w:r>
    </w:p>
    <w:p w:rsidR="00000000" w:rsidRPr="00C370D1" w:rsidP="00C370D1">
      <w:pPr>
        <w:pStyle w:val="ListBullet2"/>
      </w:pPr>
      <w:r w:rsidRPr="00C370D1">
        <w:t>building code requirements specific to roller shutter product described in performance evidence</w:t>
      </w:r>
    </w:p>
    <w:p w:rsidR="00000000" w:rsidRPr="00C370D1" w:rsidP="00C370D1">
      <w:pPr>
        <w:pStyle w:val="ListBullet2"/>
      </w:pPr>
      <w:r w:rsidRPr="00C370D1">
        <w:t>safety considerations and potential dangers associated with i</w:t>
      </w:r>
      <w:r w:rsidRPr="00C370D1">
        <w:t>ncorrect assembly</w:t>
      </w:r>
    </w:p>
    <w:p w:rsidR="00000000" w:rsidRPr="00C370D1" w:rsidP="00C370D1">
      <w:pPr>
        <w:pStyle w:val="ListBullet2"/>
      </w:pPr>
      <w:r w:rsidRPr="00C370D1">
        <w:t>impact of wind zoning requirements on assembly of exterior roller shutters</w:t>
      </w:r>
    </w:p>
    <w:p w:rsidR="00000000" w:rsidRPr="00C370D1" w:rsidP="00C370D1">
      <w:pPr>
        <w:pStyle w:val="ListBullet"/>
      </w:pPr>
      <w:r w:rsidRPr="00C370D1">
        <w:t>operation of roller shutters in performance evidence</w:t>
      </w:r>
    </w:p>
    <w:p w:rsidR="00000000" w:rsidRPr="00C370D1" w:rsidP="00C370D1">
      <w:pPr>
        <w:pStyle w:val="ListBullet"/>
      </w:pPr>
      <w:r w:rsidRPr="00C370D1">
        <w:t>emerging trends in roller shutters, including:</w:t>
      </w:r>
    </w:p>
    <w:p w:rsidR="00000000" w:rsidRPr="00C370D1" w:rsidP="00C370D1">
      <w:pPr>
        <w:pStyle w:val="ListBullet2"/>
      </w:pPr>
      <w:r w:rsidRPr="00C370D1">
        <w:t>new materials used in face, reveal and packing</w:t>
      </w:r>
    </w:p>
    <w:p w:rsidR="00000000" w:rsidRPr="00C370D1" w:rsidP="00C370D1">
      <w:pPr>
        <w:pStyle w:val="ListBullet2"/>
      </w:pPr>
      <w:r w:rsidRPr="00C370D1">
        <w:t>associated energy ratings and fire-retardant attributes</w:t>
      </w:r>
    </w:p>
    <w:p w:rsidR="00000000" w:rsidRPr="00C370D1" w:rsidP="00C370D1">
      <w:pPr>
        <w:pStyle w:val="ListBullet"/>
      </w:pPr>
      <w:r w:rsidRPr="00C370D1">
        <w:t>work health and safety (WHS) procedures, practices and regulations specific to assembly work described in performance evidence:</w:t>
      </w:r>
    </w:p>
    <w:p w:rsidR="00000000" w:rsidRPr="00C370D1" w:rsidP="00C370D1">
      <w:pPr>
        <w:pStyle w:val="ListBullet2"/>
      </w:pPr>
      <w:r w:rsidRPr="00C370D1">
        <w:t>controlling hazards and risks</w:t>
      </w:r>
    </w:p>
    <w:p w:rsidR="00000000" w:rsidRPr="00C370D1" w:rsidP="00C370D1">
      <w:pPr>
        <w:pStyle w:val="ListBullet2"/>
      </w:pPr>
      <w:r w:rsidRPr="00C370D1">
        <w:t>eliminating hazardous materials and subs</w:t>
      </w:r>
      <w:r w:rsidRPr="00C370D1">
        <w:t>tances</w:t>
      </w:r>
    </w:p>
    <w:p w:rsidR="00000000" w:rsidRPr="00C370D1" w:rsidP="00C370D1">
      <w:pPr>
        <w:pStyle w:val="ListBullet2"/>
      </w:pPr>
      <w:r w:rsidRPr="00C370D1">
        <w:t>using firefighting equipment and first aid equipment</w:t>
      </w:r>
    </w:p>
    <w:p w:rsidR="00000000" w:rsidRPr="00C370D1" w:rsidP="00C370D1">
      <w:pPr>
        <w:pStyle w:val="ListBullet2"/>
      </w:pPr>
      <w:r w:rsidRPr="00C370D1">
        <w:t>operating lifting equipment</w:t>
      </w:r>
    </w:p>
    <w:p w:rsidR="00000000" w:rsidRPr="00C370D1" w:rsidP="00C370D1">
      <w:pPr>
        <w:pStyle w:val="ListBullet2"/>
      </w:pPr>
      <w:r w:rsidRPr="00C370D1">
        <w:t>using personal protective equipment</w:t>
      </w:r>
      <w:r w:rsidRPr="00C370D1">
        <w:rPr>
          <w:rStyle w:val="SpecialBold"/>
        </w:rPr>
        <w:t xml:space="preserve"> </w:t>
      </w:r>
    </w:p>
    <w:p w:rsidR="00000000" w:rsidRPr="00C370D1" w:rsidP="00C370D1">
      <w:pPr>
        <w:pStyle w:val="ListBullet"/>
      </w:pPr>
      <w:r w:rsidRPr="00C370D1">
        <w:t>workplace procedures relating to:</w:t>
      </w:r>
    </w:p>
    <w:p w:rsidR="00000000" w:rsidRPr="00C370D1" w:rsidP="00C370D1">
      <w:pPr>
        <w:pStyle w:val="ListBullet2"/>
      </w:pPr>
      <w:r w:rsidRPr="00C370D1">
        <w:t>communication channels and protocols</w:t>
      </w:r>
    </w:p>
    <w:p w:rsidR="00000000" w:rsidRPr="00C370D1" w:rsidP="00C370D1">
      <w:pPr>
        <w:pStyle w:val="ListBullet2"/>
      </w:pPr>
      <w:r w:rsidRPr="00C370D1">
        <w:t>manual handling, including lifting and carrying</w:t>
      </w:r>
    </w:p>
    <w:p w:rsidR="00000000" w:rsidRPr="00C370D1" w:rsidP="00C370D1">
      <w:pPr>
        <w:pStyle w:val="ListBullet2"/>
      </w:pPr>
      <w:r w:rsidRPr="00C370D1">
        <w:t>safely cut</w:t>
      </w:r>
      <w:r w:rsidRPr="00C370D1">
        <w:t>ting and assembling roller shutters</w:t>
      </w:r>
    </w:p>
    <w:p w:rsidR="00000000" w:rsidRPr="00C370D1" w:rsidP="00C370D1">
      <w:pPr>
        <w:pStyle w:val="ListBullet2"/>
      </w:pPr>
      <w:r w:rsidRPr="00C370D1">
        <w:t>following manufacturer instructions and procedures</w:t>
      </w:r>
    </w:p>
    <w:p w:rsidR="00000000" w:rsidRPr="00C370D1" w:rsidP="00C370D1">
      <w:pPr>
        <w:pStyle w:val="ListBullet2"/>
      </w:pPr>
      <w:r w:rsidRPr="00C370D1">
        <w:t>tagging and reporting faulty tools and equipment</w:t>
      </w:r>
    </w:p>
    <w:p w:rsidR="00000000" w:rsidRPr="00C370D1" w:rsidP="00C370D1">
      <w:pPr>
        <w:pStyle w:val="ListBullet2"/>
      </w:pPr>
      <w:r w:rsidRPr="00C370D1">
        <w:t>disposing of waste safely and in an environmentally sustainable manner</w:t>
      </w:r>
    </w:p>
    <w:p w:rsidR="00000000" w:rsidRPr="00C370D1" w:rsidP="00C370D1">
      <w:pPr>
        <w:pStyle w:val="ListBullet2"/>
      </w:pPr>
      <w:r w:rsidRPr="00C370D1">
        <w:t>recycling and re-use guidelines</w:t>
      </w:r>
    </w:p>
    <w:p w:rsidR="00000000" w:rsidRPr="00C370D1" w:rsidP="00C370D1">
      <w:pPr>
        <w:pStyle w:val="ListBullet2"/>
      </w:pPr>
      <w:r w:rsidRPr="00C370D1">
        <w:t>cleaning and storing tools and equipment</w:t>
      </w:r>
    </w:p>
    <w:p w:rsidR="00000000" w:rsidRPr="00C370D1" w:rsidP="00C370D1">
      <w:pPr>
        <w:pStyle w:val="ListBullet2"/>
      </w:pPr>
      <w:r w:rsidRPr="00C370D1">
        <w:t>storing surplus unused items</w:t>
      </w:r>
    </w:p>
    <w:p w:rsidR="00000000" w:rsidRPr="00C370D1" w:rsidP="00C370D1">
      <w:pPr>
        <w:pStyle w:val="ListBullet2"/>
      </w:pPr>
      <w:r w:rsidRPr="00C370D1">
        <w:t>recording and reporting assembly information</w:t>
      </w:r>
    </w:p>
    <w:p w:rsidR="00000000" w:rsidRPr="00C370D1" w:rsidP="00C370D1">
      <w:pPr>
        <w:pStyle w:val="ListBullet"/>
      </w:pPr>
      <w:r w:rsidRPr="00C370D1">
        <w:t>techniques for assembling shutters with electric and manual shutter control devices:</w:t>
      </w:r>
    </w:p>
    <w:p w:rsidR="00000000" w:rsidRPr="00C370D1" w:rsidP="00C370D1">
      <w:pPr>
        <w:pStyle w:val="ListBullet2"/>
      </w:pPr>
      <w:r w:rsidRPr="00C370D1">
        <w:t>electric, including radio-controlled remote devices an</w:t>
      </w:r>
      <w:r w:rsidRPr="00C370D1">
        <w:t>d photocell sensor devices using 240V mains power, and 12V rechargeable solar and battery-operated control</w:t>
      </w:r>
    </w:p>
    <w:p w:rsidR="00000000" w:rsidRPr="00C370D1" w:rsidP="00C370D1">
      <w:pPr>
        <w:pStyle w:val="ListBullet2"/>
      </w:pPr>
      <w:r w:rsidRPr="00C370D1">
        <w:t>manual, including winders and straps</w:t>
      </w:r>
    </w:p>
    <w:p w:rsidR="00000000" w:rsidRPr="00C370D1" w:rsidP="00C370D1">
      <w:pPr>
        <w:pStyle w:val="ListBullet"/>
      </w:pPr>
      <w:r w:rsidRPr="00C370D1">
        <w:t>mathematical methods for estimating and measuring assembly materials and openings, including factoring in requi</w:t>
      </w:r>
      <w:r w:rsidRPr="00C370D1">
        <w:t>red tolerances</w:t>
      </w:r>
    </w:p>
    <w:p w:rsidR="00000000" w:rsidRPr="00C370D1" w:rsidP="00C370D1">
      <w:pPr>
        <w:pStyle w:val="ListBullet"/>
      </w:pPr>
      <w:r w:rsidRPr="00C370D1">
        <w:t>types of common problems that occur during assembly, and how to avoid and respond</w:t>
      </w:r>
    </w:p>
    <w:p w:rsidR="00000000" w:rsidRPr="00C370D1" w:rsidP="00C370D1">
      <w:pPr>
        <w:pStyle w:val="ListBullet"/>
      </w:pPr>
      <w:r w:rsidRPr="00C370D1">
        <w:t>systems for storing and labelling materials required for assembly work</w:t>
      </w:r>
    </w:p>
    <w:p w:rsidR="00000000" w:rsidRPr="00C370D1" w:rsidP="00C370D1">
      <w:pPr>
        <w:pStyle w:val="ListBullet"/>
      </w:pPr>
      <w:r w:rsidRPr="00C370D1">
        <w:t>types, characteristics, uses, maintenance and limitations of the following items require</w:t>
      </w:r>
      <w:r w:rsidRPr="00C370D1">
        <w:t>d for the assembly described in performance evidence:</w:t>
      </w:r>
    </w:p>
    <w:p w:rsidR="00000000" w:rsidRPr="00C370D1" w:rsidP="00C370D1">
      <w:pPr>
        <w:pStyle w:val="ListBullet2"/>
      </w:pPr>
      <w:r w:rsidRPr="00C370D1">
        <w:t>roller shutter products and materials</w:t>
      </w:r>
    </w:p>
    <w:p w:rsidR="00000000" w:rsidRPr="00C370D1" w:rsidP="00C370D1">
      <w:pPr>
        <w:pStyle w:val="ListBullet2"/>
      </w:pPr>
      <w:r w:rsidRPr="00C370D1">
        <w:t>operating mechanisms required for type of roller shutter being assembled</w:t>
      </w:r>
    </w:p>
    <w:p w:rsidR="00000000" w:rsidRPr="00C370D1" w:rsidP="00C370D1">
      <w:pPr>
        <w:pStyle w:val="ListBullet2"/>
      </w:pPr>
      <w:r w:rsidRPr="00C370D1">
        <w:t>tools and equipment used to assemble roller shutters and procedures for their safe use, op</w:t>
      </w:r>
      <w:r w:rsidRPr="00C370D1">
        <w:t>eration and maintenance:</w:t>
      </w:r>
    </w:p>
    <w:p w:rsidR="00000000" w:rsidRPr="00C370D1" w:rsidP="00C370D1">
      <w:pPr>
        <w:pStyle w:val="ListBullet3"/>
      </w:pPr>
      <w:r w:rsidRPr="00C370D1">
        <w:t>hand tools, including screwdrivers, hack saws and snip cutters</w:t>
      </w:r>
    </w:p>
    <w:p w:rsidR="00000000" w:rsidRPr="00C370D1" w:rsidP="00C370D1">
      <w:pPr>
        <w:pStyle w:val="ListBullet3"/>
      </w:pPr>
      <w:r w:rsidRPr="00C370D1">
        <w:t>power tools, including 240V mains connected, and 12V rechargeable solar and battery-operated</w:t>
      </w:r>
    </w:p>
    <w:p w:rsidR="00000000" w:rsidRPr="00C370D1" w:rsidP="00C370D1">
      <w:pPr>
        <w:pStyle w:val="ListBullet"/>
      </w:pPr>
      <w:r w:rsidRPr="00C370D1">
        <w:t>documentation requirements for assembly work described in performance evidence</w:t>
      </w:r>
    </w:p>
    <w:p w:rsidR="00000000" w:rsidRPr="00C370D1" w:rsidP="00C370D1">
      <w:pPr>
        <w:pStyle w:val="AllowPageBreak"/>
      </w:pPr>
    </w:p>
    <w:p w:rsidR="00000000" w:rsidRPr="00C370D1" w:rsidP="00C370D1">
      <w:pPr>
        <w:pStyle w:val="Heading1"/>
      </w:pPr>
      <w:bookmarkStart w:id="4" w:name="O_1086587"/>
      <w:bookmarkEnd w:id="4"/>
      <w:r w:rsidRPr="00C370D1">
        <w:t>Assessment Conditions</w:t>
      </w:r>
    </w:p>
    <w:p w:rsidR="00000000" w:rsidRPr="00C370D1" w:rsidP="00CC137D">
      <w:pPr>
        <w:pStyle w:val="BodyText"/>
      </w:pPr>
      <w:r w:rsidRPr="00C370D1">
        <w:t>Assessment must occur in the workplace, or in a simulated environment that reflects workplace conditions and contingencies.</w:t>
      </w:r>
    </w:p>
    <w:p w:rsidR="00000000" w:rsidRPr="00C370D1" w:rsidP="00CC137D">
      <w:pPr>
        <w:pStyle w:val="BodyText"/>
      </w:pPr>
      <w:r w:rsidRPr="00C370D1">
        <w:t>Access is re</w:t>
      </w:r>
      <w:r w:rsidRPr="00C370D1">
        <w:t>quired to tools, materials, equipment and specifications for the assembly described in the performance evidence above, including:</w:t>
      </w:r>
    </w:p>
    <w:p w:rsidR="00000000" w:rsidRPr="00C370D1" w:rsidP="00C370D1">
      <w:pPr>
        <w:pStyle w:val="ListBullet"/>
      </w:pPr>
      <w:r w:rsidRPr="00C370D1">
        <w:t>roller shutters requiring assembly as specified in the performance evidence</w:t>
      </w:r>
    </w:p>
    <w:p w:rsidR="00000000" w:rsidRPr="00C370D1" w:rsidP="00C370D1">
      <w:pPr>
        <w:pStyle w:val="ListBullet"/>
      </w:pPr>
      <w:r w:rsidRPr="00C370D1">
        <w:t>PPE applicable to job requirements</w:t>
      </w:r>
    </w:p>
    <w:p w:rsidR="00000000" w:rsidRPr="00C370D1" w:rsidP="00C370D1">
      <w:pPr>
        <w:pStyle w:val="ListBullet"/>
      </w:pPr>
      <w:r w:rsidRPr="00C370D1">
        <w:t>WHS documentat</w:t>
      </w:r>
      <w:r w:rsidRPr="00C370D1">
        <w:t>ion specific to the assembly</w:t>
      </w:r>
    </w:p>
    <w:p w:rsidR="00000000" w:rsidRPr="00C370D1" w:rsidP="00C370D1">
      <w:pPr>
        <w:pStyle w:val="ListBullet"/>
      </w:pPr>
      <w:r w:rsidRPr="00C370D1">
        <w:t xml:space="preserve">tools and equipment specified in the knowledge evidence </w:t>
      </w:r>
    </w:p>
    <w:p w:rsidR="00000000" w:rsidRPr="00C370D1" w:rsidP="00C370D1">
      <w:pPr>
        <w:pStyle w:val="ListBullet"/>
      </w:pPr>
      <w:r w:rsidRPr="00C370D1">
        <w:t>shutter control devices</w:t>
      </w:r>
    </w:p>
    <w:p w:rsidR="00000000" w:rsidRPr="00C370D1" w:rsidP="00C370D1">
      <w:pPr>
        <w:pStyle w:val="ListBullet"/>
      </w:pPr>
      <w:r w:rsidRPr="00C370D1">
        <w:t>workplace documentation required for assembly process, including:</w:t>
      </w:r>
    </w:p>
    <w:p w:rsidR="00000000" w:rsidRPr="00C370D1" w:rsidP="00C370D1">
      <w:pPr>
        <w:pStyle w:val="ListBullet3"/>
      </w:pPr>
      <w:r w:rsidRPr="00C370D1">
        <w:t>work orders</w:t>
      </w:r>
    </w:p>
    <w:p w:rsidR="00000000" w:rsidRPr="00C370D1" w:rsidP="00C370D1">
      <w:pPr>
        <w:pStyle w:val="ListBullet3"/>
      </w:pPr>
      <w:r w:rsidRPr="00C370D1">
        <w:t>workplace procedures specified in the knowledge evidence</w:t>
      </w:r>
    </w:p>
    <w:p w:rsidR="00000000" w:rsidRPr="00C370D1" w:rsidP="00C370D1">
      <w:pPr>
        <w:pStyle w:val="ListBullet3"/>
      </w:pPr>
      <w:r w:rsidRPr="00C370D1">
        <w:t>supplier instructions and manufacturer specifications</w:t>
      </w:r>
    </w:p>
    <w:p w:rsidR="00000000" w:rsidRPr="00C370D1" w:rsidP="00C370D1">
      <w:pPr>
        <w:pStyle w:val="BodyText"/>
      </w:pPr>
    </w:p>
    <w:p w:rsidR="00000000" w:rsidRPr="00C370D1" w:rsidP="00CC137D">
      <w:pPr>
        <w:pStyle w:val="BodyText"/>
      </w:pPr>
      <w:r w:rsidRPr="00C370D1">
        <w:t>Assessors of this unit must satisfy the assessor requirements in applicable vocational education and training legislation, frameworks and/or standards.</w:t>
      </w:r>
    </w:p>
    <w:p w:rsidR="00000000" w:rsidRPr="00C370D1" w:rsidP="00C370D1">
      <w:pPr>
        <w:pStyle w:val="Heading1"/>
      </w:pPr>
      <w:bookmarkStart w:id="5" w:name="O_1086590"/>
      <w:bookmarkEnd w:id="5"/>
      <w:r w:rsidRPr="00C370D1">
        <w:t>Links</w:t>
      </w:r>
    </w:p>
    <w:p w:rsidR="00000000" w:rsidRPr="00C370D1" w:rsidP="00CC137D">
      <w:pPr>
        <w:pStyle w:val="BodyText"/>
      </w:pPr>
      <w:r w:rsidRPr="00C370D1">
        <w:t>Companion Volume impleme</w:t>
      </w:r>
      <w:r w:rsidRPr="00C370D1">
        <w:t xml:space="preserve">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06EB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370D1" w:rsidP="00C370D1"/>
    <w:sectPr w:rsidSect="00C370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0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0D1" w:rsidRPr="00CC137D" w:rsidP="00CC13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0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37D" w:rsidP="00C370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137D" w:rsidP="00C370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C137D" w:rsidP="00C370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0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3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70D1" w:rsidRPr="00CC137D" w:rsidP="00CC13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0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37D" w:rsidRPr="002D2AF8" w:rsidP="00C370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MSFBA3019 Assemble roller shutters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CC137D" w:rsidP="00C370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AE39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E032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9684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0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70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70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70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70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70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70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70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70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70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70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70D1"/>
  </w:style>
  <w:style w:type="character" w:customStyle="1" w:styleId="Heading1Char">
    <w:name w:val="Heading 1 Char"/>
    <w:basedOn w:val="DefaultParagraphFont"/>
    <w:link w:val="Heading1"/>
    <w:rsid w:val="00C370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70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70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70D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70D1"/>
    <w:rPr>
      <w:b/>
      <w:spacing w:val="0"/>
    </w:rPr>
  </w:style>
  <w:style w:type="paragraph" w:styleId="ListBullet2">
    <w:name w:val="List Bullet 2"/>
    <w:basedOn w:val="List2"/>
    <w:rsid w:val="00C370D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70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70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370D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370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70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70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70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70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70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70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70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70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70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70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70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70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70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70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70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70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70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70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70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70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70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70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70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70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70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70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70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70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70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70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70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70D1"/>
    <w:rPr>
      <w:i/>
    </w:rPr>
  </w:style>
  <w:style w:type="paragraph" w:styleId="Caption">
    <w:name w:val="caption"/>
    <w:basedOn w:val="BodyText"/>
    <w:next w:val="Normal"/>
    <w:qFormat/>
    <w:rsid w:val="00C370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70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70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70D1"/>
  </w:style>
  <w:style w:type="paragraph" w:styleId="TableofFigures">
    <w:name w:val="table of figures"/>
    <w:basedOn w:val="Normal"/>
    <w:next w:val="Normal"/>
    <w:semiHidden/>
    <w:rsid w:val="00C370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70D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370D1"/>
    <w:rPr>
      <w:rFonts w:ascii="Wingdings" w:hAnsi="Wingdings"/>
    </w:rPr>
  </w:style>
  <w:style w:type="paragraph" w:customStyle="1" w:styleId="TableHeading">
    <w:name w:val="Table Heading"/>
    <w:basedOn w:val="HeadingBase"/>
    <w:rsid w:val="00C370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70D1"/>
    <w:rPr>
      <w:color w:val="0033CC"/>
      <w:u w:val="none"/>
    </w:rPr>
  </w:style>
  <w:style w:type="paragraph" w:customStyle="1" w:styleId="BodyTextRight">
    <w:name w:val="Body Text Right"/>
    <w:basedOn w:val="BodyText"/>
    <w:rsid w:val="00C370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70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70D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70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70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70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70D1"/>
    <w:rPr>
      <w:sz w:val="32"/>
    </w:rPr>
  </w:style>
  <w:style w:type="paragraph" w:customStyle="1" w:styleId="HeadingProcedure">
    <w:name w:val="Heading Procedure"/>
    <w:basedOn w:val="HeadingBase"/>
    <w:next w:val="Normal"/>
    <w:rsid w:val="00C370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70D1"/>
    <w:pPr>
      <w:spacing w:before="60" w:after="60"/>
    </w:pPr>
  </w:style>
  <w:style w:type="paragraph" w:styleId="ListContinue">
    <w:name w:val="List Continue"/>
    <w:basedOn w:val="List"/>
    <w:rsid w:val="00C370D1"/>
    <w:pPr>
      <w:ind w:firstLine="0"/>
    </w:pPr>
  </w:style>
  <w:style w:type="paragraph" w:customStyle="1" w:styleId="ListNote">
    <w:name w:val="List Note"/>
    <w:basedOn w:val="List"/>
    <w:rsid w:val="00C370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70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70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70D1"/>
    <w:rPr>
      <w:rFonts w:ascii="Courier New" w:hAnsi="Courier New"/>
    </w:rPr>
  </w:style>
  <w:style w:type="paragraph" w:customStyle="1" w:styleId="NoteBullet">
    <w:name w:val="Note Bullet"/>
    <w:basedOn w:val="Note"/>
    <w:rsid w:val="00C370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70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70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70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70D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370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70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70D1"/>
    <w:rPr>
      <w:b/>
      <w:smallCaps/>
    </w:rPr>
  </w:style>
  <w:style w:type="paragraph" w:customStyle="1" w:styleId="TableListNumber">
    <w:name w:val="Table List Number"/>
    <w:basedOn w:val="ListNumber"/>
    <w:rsid w:val="00C370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70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70D1"/>
    <w:pPr>
      <w:numPr>
        <w:numId w:val="10"/>
      </w:numPr>
    </w:pPr>
  </w:style>
  <w:style w:type="paragraph" w:customStyle="1" w:styleId="ListAlpha2">
    <w:name w:val="List Alpha 2"/>
    <w:basedOn w:val="List2"/>
    <w:rsid w:val="00C370D1"/>
    <w:pPr>
      <w:numPr>
        <w:numId w:val="9"/>
      </w:numPr>
    </w:pPr>
  </w:style>
  <w:style w:type="paragraph" w:styleId="List2">
    <w:name w:val="List 2"/>
    <w:basedOn w:val="BodyText"/>
    <w:rsid w:val="00C370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70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70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70D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370D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370D1"/>
    <w:pPr>
      <w:numPr>
        <w:numId w:val="5"/>
      </w:numPr>
    </w:pPr>
  </w:style>
  <w:style w:type="paragraph" w:styleId="ListContinue2">
    <w:name w:val="List Continue 2"/>
    <w:basedOn w:val="List2"/>
    <w:rsid w:val="00C370D1"/>
    <w:pPr>
      <w:ind w:firstLine="0"/>
    </w:pPr>
  </w:style>
  <w:style w:type="paragraph" w:styleId="ListContinue3">
    <w:name w:val="List Continue 3"/>
    <w:basedOn w:val="List3"/>
    <w:rsid w:val="00C370D1"/>
    <w:pPr>
      <w:ind w:left="1021" w:firstLine="0"/>
    </w:pPr>
  </w:style>
  <w:style w:type="paragraph" w:styleId="ListContinue4">
    <w:name w:val="List Continue 4"/>
    <w:basedOn w:val="List4"/>
    <w:rsid w:val="00C370D1"/>
    <w:pPr>
      <w:ind w:firstLine="0"/>
    </w:pPr>
  </w:style>
  <w:style w:type="paragraph" w:styleId="ListContinue5">
    <w:name w:val="List Continue 5"/>
    <w:basedOn w:val="List5"/>
    <w:rsid w:val="00C370D1"/>
    <w:pPr>
      <w:ind w:firstLine="0"/>
    </w:pPr>
  </w:style>
  <w:style w:type="paragraph" w:styleId="ListNumber3">
    <w:name w:val="List Number 3"/>
    <w:basedOn w:val="List3"/>
    <w:rsid w:val="00C370D1"/>
    <w:pPr>
      <w:numPr>
        <w:numId w:val="6"/>
      </w:numPr>
    </w:pPr>
  </w:style>
  <w:style w:type="paragraph" w:styleId="ListNumber4">
    <w:name w:val="List Number 4"/>
    <w:basedOn w:val="List4"/>
    <w:rsid w:val="00C370D1"/>
    <w:pPr>
      <w:numPr>
        <w:numId w:val="7"/>
      </w:numPr>
    </w:pPr>
  </w:style>
  <w:style w:type="paragraph" w:styleId="ListNumber5">
    <w:name w:val="List Number 5"/>
    <w:basedOn w:val="List5"/>
    <w:rsid w:val="00C370D1"/>
    <w:pPr>
      <w:numPr>
        <w:numId w:val="8"/>
      </w:numPr>
    </w:pPr>
  </w:style>
  <w:style w:type="paragraph" w:styleId="BlockText">
    <w:name w:val="Block Text"/>
    <w:basedOn w:val="Normal"/>
    <w:rsid w:val="00C370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70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70D1"/>
    <w:rPr>
      <w:sz w:val="16"/>
      <w:vertAlign w:val="superscript"/>
    </w:rPr>
  </w:style>
  <w:style w:type="character" w:customStyle="1" w:styleId="Symbols">
    <w:name w:val="Symbols"/>
    <w:basedOn w:val="DefaultParagraphFont"/>
    <w:rsid w:val="00C370D1"/>
    <w:rPr>
      <w:rFonts w:ascii="Symbol" w:hAnsi="Symbol"/>
    </w:rPr>
  </w:style>
  <w:style w:type="character" w:customStyle="1" w:styleId="MenuOptions">
    <w:name w:val="Menu Options"/>
    <w:basedOn w:val="DefaultParagraphFont"/>
    <w:rsid w:val="00C370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70D1"/>
    <w:rPr>
      <w:b/>
    </w:rPr>
  </w:style>
  <w:style w:type="character" w:customStyle="1" w:styleId="Underlined">
    <w:name w:val="Underlined"/>
    <w:basedOn w:val="DefaultParagraphFont"/>
    <w:rsid w:val="00C370D1"/>
    <w:rPr>
      <w:u w:val="single"/>
    </w:rPr>
  </w:style>
  <w:style w:type="paragraph" w:customStyle="1" w:styleId="TableBodyTextRight">
    <w:name w:val="Table Body Text Right"/>
    <w:basedOn w:val="TableBodyText"/>
    <w:rsid w:val="00C370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70D1"/>
    <w:rPr>
      <w:sz w:val="18"/>
    </w:rPr>
  </w:style>
  <w:style w:type="paragraph" w:customStyle="1" w:styleId="BodySmallRight">
    <w:name w:val="Body Small Right"/>
    <w:basedOn w:val="BodyTextRight"/>
    <w:rsid w:val="00C370D1"/>
    <w:rPr>
      <w:sz w:val="18"/>
      <w:szCs w:val="18"/>
    </w:rPr>
  </w:style>
  <w:style w:type="paragraph" w:customStyle="1" w:styleId="MarginEdition">
    <w:name w:val="Margin Edition"/>
    <w:basedOn w:val="MarginNote"/>
    <w:rsid w:val="00C370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70D1"/>
    <w:rPr>
      <w:sz w:val="2"/>
      <w:szCs w:val="2"/>
    </w:rPr>
  </w:style>
  <w:style w:type="character" w:customStyle="1" w:styleId="Small">
    <w:name w:val="Small"/>
    <w:basedOn w:val="DefaultParagraphFont"/>
    <w:rsid w:val="00C370D1"/>
    <w:rPr>
      <w:sz w:val="16"/>
    </w:rPr>
  </w:style>
  <w:style w:type="paragraph" w:customStyle="1" w:styleId="WideTable">
    <w:name w:val="Wide Table"/>
    <w:basedOn w:val="Normal"/>
    <w:rsid w:val="00C370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70D1"/>
  </w:style>
  <w:style w:type="paragraph" w:styleId="Quote">
    <w:name w:val="Quote"/>
    <w:basedOn w:val="Heading1"/>
    <w:link w:val="QuoteChar"/>
    <w:qFormat/>
    <w:rsid w:val="00C370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70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70D1"/>
    <w:pPr>
      <w:pageBreakBefore/>
    </w:pPr>
  </w:style>
  <w:style w:type="paragraph" w:customStyle="1" w:styleId="Border">
    <w:name w:val="Border"/>
    <w:basedOn w:val="Normal"/>
    <w:qFormat/>
    <w:rsid w:val="00C370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70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0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0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70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70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70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70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70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70D1"/>
    <w:rPr>
      <w:u w:val="single"/>
    </w:rPr>
  </w:style>
  <w:style w:type="character" w:customStyle="1" w:styleId="BoldandItalics">
    <w:name w:val="Bold and Italics"/>
    <w:qFormat/>
    <w:rsid w:val="00C370D1"/>
    <w:rPr>
      <w:b/>
      <w:i/>
      <w:u w:val="none"/>
    </w:rPr>
  </w:style>
  <w:style w:type="paragraph" w:styleId="BalloonText">
    <w:name w:val="Balloon Text"/>
    <w:basedOn w:val="Normal"/>
    <w:link w:val="BalloonTextChar"/>
    <w:rsid w:val="00C370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70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70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70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70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70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70D1"/>
    <w:pPr>
      <w:spacing w:before="0" w:after="0"/>
    </w:pPr>
  </w:style>
  <w:style w:type="paragraph" w:customStyle="1" w:styleId="BodyTextBold">
    <w:name w:val="Body Text Bold"/>
    <w:basedOn w:val="BodyText"/>
    <w:qFormat/>
    <w:rsid w:val="00C370D1"/>
    <w:rPr>
      <w:b/>
    </w:rPr>
  </w:style>
  <w:style w:type="character" w:styleId="Hyperlink">
    <w:name w:val="Hyperlink"/>
    <w:basedOn w:val="DefaultParagraphFont"/>
    <w:uiPriority w:val="99"/>
    <w:unhideWhenUsed/>
    <w:rsid w:val="00CC13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801</Words>
  <Characters>5292</Characters>
  <Application>Microsoft Office Word</Application>
  <DocSecurity>0</DocSecurity>
  <Lines>120</Lines>
  <Paragraphs>101</Paragraphs>
  <ScaleCrop>false</ScaleCrop>
  <Company>Author-it Software Corporation Ltd.</Company>
  <LinksUpToDate>false</LinksUpToDate>
  <CharactersWithSpaces>5992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MSFBA3019 Assemble roller shutters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2022-12-21T05:26:00Z</dcterms:created>
  <dcterms:modified xsi:type="dcterms:W3CDTF">2022-12-21T05:26:00Z</dcterms:modified>
</cp:coreProperties>
</file>