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FA3" w:rsidP="001A2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MSFBA3018 Assess suitability of blinds and awnings</w:t>
      </w:r>
      <w:r>
        <w:fldChar w:fldCharType="end"/>
      </w:r>
    </w:p>
    <w:p w:rsidR="001A2FA3" w:rsidP="001A2FA3">
      <w:pPr>
        <w:pStyle w:val="Version"/>
        <w:sectPr w:rsidSect="00DE7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F13" w:rsidP="00DE7F13">
      <w:pPr>
        <w:pStyle w:val="SuperHeading"/>
      </w:pPr>
      <w:r w:rsidRPr="00DE7F13">
        <w:t>MSFBA3018 Assess suitability of blinds and awnings</w:t>
      </w:r>
    </w:p>
    <w:p w:rsidR="00000000" w:rsidRPr="00DE7F13" w:rsidP="00DE7F13">
      <w:pPr>
        <w:pStyle w:val="Heading1"/>
      </w:pPr>
      <w:bookmarkStart w:id="1" w:name="O_1088223"/>
      <w:bookmarkEnd w:id="1"/>
      <w:r w:rsidRPr="00DE7F13">
        <w:t>Modification History</w:t>
      </w:r>
    </w:p>
    <w:p w:rsidR="00000000" w:rsidRPr="00DE7F13" w:rsidP="001A2FA3">
      <w:pPr>
        <w:pStyle w:val="BodyText"/>
      </w:pPr>
      <w:r w:rsidRPr="00DE7F13">
        <w:t>Release 1. No equivalent unit. Supersedes but is not equivalent to MSFBA3010 Assess suitability of blinds or awnings.</w:t>
      </w:r>
    </w:p>
    <w:p w:rsidR="00000000" w:rsidRPr="00DE7F13" w:rsidP="00DE7F13">
      <w:pPr>
        <w:pStyle w:val="Heading1"/>
      </w:pPr>
      <w:bookmarkStart w:id="2" w:name="O_1088224"/>
      <w:bookmarkEnd w:id="2"/>
      <w:r w:rsidRPr="00DE7F13">
        <w:t>Application</w:t>
      </w:r>
    </w:p>
    <w:p w:rsidR="00000000" w:rsidRPr="00DE7F13" w:rsidP="001A2FA3">
      <w:pPr>
        <w:pStyle w:val="BodyText"/>
      </w:pPr>
      <w:r w:rsidRPr="00DE7F13">
        <w:t>This unit of competency describes the skills and knowledge required to assess</w:t>
      </w:r>
      <w:r w:rsidRPr="00DE7F13">
        <w:t xml:space="preserve"> the suitability of blinds and awnings in a range of environments taking into account building structure, natural environmental constraints, regulations and legislation. </w:t>
      </w:r>
    </w:p>
    <w:p w:rsidR="00000000" w:rsidRPr="00DE7F13" w:rsidP="001A2FA3">
      <w:pPr>
        <w:pStyle w:val="BodyText"/>
      </w:pPr>
      <w:r w:rsidRPr="00DE7F13">
        <w:t>The unit applies in those assessing the suitability of blinds and awnings for both re</w:t>
      </w:r>
      <w:r w:rsidRPr="00DE7F13">
        <w:t>sidential and commercial environments in small to large scale enterprises.</w:t>
      </w:r>
    </w:p>
    <w:p w:rsidR="00000000" w:rsidRPr="00DE7F13" w:rsidP="001A2FA3">
      <w:pPr>
        <w:pStyle w:val="BodyText"/>
      </w:pPr>
      <w:r w:rsidRPr="00DE7F13">
        <w:t>No licensing, legislative or certification requirements apply to this unit at the time of publication.</w:t>
      </w:r>
    </w:p>
    <w:p w:rsidR="00000000" w:rsidRPr="00DE7F13" w:rsidP="00DE7F13">
      <w:pPr>
        <w:pStyle w:val="Heading1"/>
      </w:pPr>
      <w:bookmarkStart w:id="3" w:name="O_1088225"/>
      <w:bookmarkEnd w:id="3"/>
      <w:r w:rsidRPr="00DE7F13">
        <w:t>Pre-requisite Unit</w:t>
      </w:r>
    </w:p>
    <w:p w:rsidR="00000000" w:rsidRPr="00DE7F13" w:rsidP="001A2FA3">
      <w:pPr>
        <w:pStyle w:val="BodyText"/>
      </w:pPr>
      <w:r w:rsidRPr="00DE7F13">
        <w:t xml:space="preserve">Not applicable. </w:t>
      </w:r>
    </w:p>
    <w:p w:rsidR="00000000" w:rsidRPr="00DE7F13" w:rsidP="00DE7F13">
      <w:pPr>
        <w:pStyle w:val="Heading1"/>
      </w:pPr>
      <w:bookmarkStart w:id="4" w:name="O_1088227"/>
      <w:bookmarkEnd w:id="4"/>
      <w:r w:rsidRPr="00DE7F13">
        <w:t>Unit</w:t>
      </w:r>
      <w:r w:rsidRPr="00DE7F13">
        <w:t xml:space="preserve"> Sector</w:t>
      </w:r>
    </w:p>
    <w:p w:rsidR="00000000" w:rsidRPr="00DE7F13" w:rsidP="001A2FA3">
      <w:pPr>
        <w:pStyle w:val="BodyText"/>
      </w:pPr>
      <w:r w:rsidRPr="00DE7F13">
        <w:t>Blinds and awnings</w:t>
      </w:r>
    </w:p>
    <w:p w:rsidR="00000000" w:rsidRPr="00DE7F13" w:rsidP="00DE7F13">
      <w:pPr>
        <w:pStyle w:val="Heading1"/>
      </w:pPr>
      <w:bookmarkStart w:id="5" w:name="O_1088228"/>
      <w:bookmarkEnd w:id="5"/>
      <w:r w:rsidRPr="00DE7F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BodyText"/>
            </w:pPr>
            <w:r w:rsidRPr="00DE7F13">
              <w:rPr>
                <w:rStyle w:val="SpecialBold"/>
              </w:rPr>
              <w:t>Elements</w:t>
            </w:r>
          </w:p>
          <w:p w:rsidR="00000000" w:rsidRPr="00DE7F13" w:rsidP="00DE7F13">
            <w:pPr>
              <w:pStyle w:val="BodyText"/>
            </w:pPr>
            <w:r w:rsidRPr="00DE7F13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BodyText"/>
            </w:pPr>
            <w:r w:rsidRPr="00DE7F13">
              <w:rPr>
                <w:rStyle w:val="SpecialBold"/>
              </w:rPr>
              <w:t>Performance Criteria</w:t>
            </w:r>
          </w:p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Performance criteria describe the performance needed to demonstrate achievement of the element.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1. Develop and maintain knowledge of blind and awning products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Research and analyse information on characteristics of blind and awning product and component characteristics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Collect and organise materials, product samples and visual aids for futur</w:t>
            </w:r>
            <w:r w:rsidRPr="00DE7F13">
              <w:t>e retrieval and use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Research and analyse information on building styles, building codes, regulations and legislation required for assessing suitability of blind and awning products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 xml:space="preserve">2. Assess suitability of </w:t>
            </w:r>
            <w:r w:rsidRPr="00DE7F13">
              <w:t>blind and awning products for customer requirements, and building and location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Review work instructions to establish customer requirements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Inspect location for product observing work health and safety (WHS) requirements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Assess restrictions and limitations of building and natural environment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2.4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Assess restrictions and limitations of blind and awning products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3. Provide advice to customer following assessment on suitability of blind and awning products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Explain characteristics of product to customer using sample materials, visual aids and product specifications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Explain building covenant and other regulations and legislative requirements relevant to product, building and location to customer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Se</w:t>
            </w:r>
            <w:r w:rsidRPr="00DE7F13">
              <w:t>lect range of suggested product styles and materials, and present to customer for evaluation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Discuss and respond to customer queries using examples to illustrate advice on finished products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4. Finalise assessment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Return sample products to storage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Prepare report of recommended product costing and overall estimate</w:t>
            </w:r>
          </w:p>
        </w:tc>
      </w:tr>
      <w:tr w:rsidTr="00DE7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BodyText"/>
            </w:pPr>
            <w:r w:rsidRPr="00DE7F13">
              <w:t>Present assessment and costing information to customer</w:t>
            </w:r>
          </w:p>
        </w:tc>
      </w:tr>
    </w:tbl>
    <w:p w:rsidR="001A2FA3" w:rsidP="00DE7F13">
      <w:pPr>
        <w:pStyle w:val="BodyText"/>
      </w:pPr>
    </w:p>
    <w:p w:rsidR="001A2FA3" w:rsidP="00DE7F13">
      <w:pPr>
        <w:pStyle w:val="BodyText"/>
      </w:pPr>
    </w:p>
    <w:p w:rsidR="00000000" w:rsidRPr="00DE7F13" w:rsidP="00DE7F13">
      <w:pPr>
        <w:pStyle w:val="Heading1"/>
      </w:pPr>
      <w:bookmarkStart w:id="6" w:name="O_1088229"/>
      <w:bookmarkEnd w:id="6"/>
      <w:r w:rsidRPr="00DE7F13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ListBullet"/>
            </w:pPr>
            <w:r w:rsidRPr="00DE7F13">
              <w:t>interpret, use and discuss mathematical inform</w:t>
            </w:r>
            <w:r w:rsidRPr="00DE7F13">
              <w:t>ation in workplace documentation</w:t>
            </w:r>
          </w:p>
          <w:p w:rsidR="00000000" w:rsidRPr="00DE7F13" w:rsidP="00DE7F13">
            <w:pPr>
              <w:pStyle w:val="ListBullet"/>
            </w:pPr>
            <w:r w:rsidRPr="00DE7F13">
              <w:t>use a blend of personal ‘in-the-head’ methods and formal methods to calculate routine and familiar costs</w:t>
            </w:r>
          </w:p>
          <w:p w:rsidR="00000000" w:rsidRPr="00DE7F13" w:rsidP="00DE7F13">
            <w:pPr>
              <w:pStyle w:val="ListBullet"/>
            </w:pPr>
            <w:r w:rsidRPr="00DE7F13">
              <w:t>use a calculator to calculate and compare costs of blinds and awnings</w:t>
            </w:r>
          </w:p>
          <w:p w:rsidR="00000000" w:rsidP="00DE7F13">
            <w:pPr>
              <w:pStyle w:val="ListBullet"/>
              <w:rPr>
                <w:lang w:val="en-NZ"/>
              </w:rPr>
            </w:pPr>
            <w:r w:rsidRPr="00DE7F13">
              <w:t>estimate and measure blinds, awnings and their i</w:t>
            </w:r>
            <w:r w:rsidRPr="00DE7F13">
              <w:t>nstallation locations</w:t>
            </w:r>
          </w:p>
        </w:tc>
      </w:tr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ListBullet"/>
            </w:pPr>
            <w:r w:rsidRPr="00DE7F13">
              <w:t>greet and interact with customers in a professional manner</w:t>
            </w:r>
          </w:p>
          <w:p w:rsidR="00000000" w:rsidRPr="00DE7F13" w:rsidP="00DE7F13">
            <w:pPr>
              <w:pStyle w:val="ListBullet"/>
            </w:pPr>
            <w:r w:rsidRPr="00DE7F13">
              <w:t>use questioning and active listening techniques to identify and clarify customer requirements</w:t>
            </w:r>
          </w:p>
          <w:p w:rsidR="00000000" w:rsidP="00DE7F13">
            <w:pPr>
              <w:pStyle w:val="ListBullet"/>
              <w:rPr>
                <w:lang w:val="en-NZ"/>
              </w:rPr>
            </w:pPr>
            <w:r w:rsidRPr="00DE7F13">
              <w:t>express own opinion clearly using sufficiently broad vocabulary</w:t>
            </w:r>
          </w:p>
        </w:tc>
      </w:tr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ListBullet"/>
              <w:rPr>
                <w:lang w:val="en-NZ"/>
              </w:rPr>
            </w:pPr>
            <w:r w:rsidRPr="00DE7F13">
              <w:t>interpret at times complex workplace documentation, including building covenants and other regulations and legislative requirements specific to the assessment</w:t>
            </w:r>
          </w:p>
        </w:tc>
      </w:tr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 xml:space="preserve">Technology </w:t>
            </w:r>
            <w:r w:rsidRPr="00DE7F13">
              <w:t>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ListBullet"/>
            </w:pPr>
            <w:r w:rsidRPr="00DE7F13">
              <w:t>use ICT-based tools to access blind and awning product information</w:t>
            </w:r>
          </w:p>
          <w:p w:rsidR="00000000" w:rsidP="00DE7F13">
            <w:pPr>
              <w:pStyle w:val="ListBullet"/>
              <w:rPr>
                <w:lang w:val="en-NZ"/>
              </w:rPr>
            </w:pPr>
            <w:r w:rsidRPr="00DE7F13">
              <w:t>organise and maintain product information in an easily accessible manner</w:t>
            </w:r>
          </w:p>
        </w:tc>
      </w:tr>
      <w:tr w:rsidTr="00DE7F1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13">
            <w:pPr>
              <w:pStyle w:val="BodyText"/>
              <w:rPr>
                <w:lang w:val="en-NZ"/>
              </w:rPr>
            </w:pPr>
            <w:r w:rsidRPr="00DE7F13">
              <w:t>Writing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13" w:rsidP="00DE7F13">
            <w:pPr>
              <w:pStyle w:val="ListBullet"/>
            </w:pPr>
            <w:r w:rsidRPr="00DE7F13">
              <w:t>write simple notes of research findings</w:t>
            </w:r>
          </w:p>
          <w:p w:rsidR="00000000" w:rsidRPr="00DE7F13" w:rsidP="00DE7F13">
            <w:pPr>
              <w:pStyle w:val="ListBullet"/>
            </w:pPr>
            <w:r w:rsidRPr="00DE7F13">
              <w:t>legibly document assessment outcomes, inclu</w:t>
            </w:r>
            <w:r w:rsidRPr="00DE7F13">
              <w:t>ding product costings</w:t>
            </w:r>
          </w:p>
        </w:tc>
      </w:tr>
    </w:tbl>
    <w:p w:rsidR="00000000" w:rsidRPr="00DE7F13" w:rsidP="00DE7F13">
      <w:pPr>
        <w:pStyle w:val="BodyText"/>
      </w:pPr>
    </w:p>
    <w:p w:rsidR="00000000" w:rsidRPr="00DE7F13" w:rsidP="00DE7F13">
      <w:pPr>
        <w:pStyle w:val="AllowPageBreak"/>
      </w:pPr>
    </w:p>
    <w:p w:rsidR="00000000" w:rsidRPr="00DE7F13" w:rsidP="00DE7F13">
      <w:pPr>
        <w:pStyle w:val="Heading1"/>
      </w:pPr>
      <w:bookmarkStart w:id="7" w:name="O_1088231"/>
      <w:bookmarkEnd w:id="7"/>
      <w:r w:rsidRPr="00DE7F13">
        <w:t>Unit Mapping Information</w:t>
      </w:r>
    </w:p>
    <w:p w:rsidR="00000000" w:rsidRPr="00DE7F13" w:rsidP="001A2FA3">
      <w:pPr>
        <w:pStyle w:val="BodyText"/>
      </w:pPr>
      <w:r w:rsidRPr="00DE7F13">
        <w:t>Release 1. No equivalent unit. Supersedes but is not equivalent to MSFBA3010 Assess suitability of blinds or awnings</w:t>
      </w:r>
    </w:p>
    <w:p w:rsidR="00000000" w:rsidRPr="00DE7F13" w:rsidP="00DE7F13">
      <w:pPr>
        <w:pStyle w:val="Heading1"/>
      </w:pPr>
      <w:bookmarkStart w:id="8" w:name="O_1088238"/>
      <w:bookmarkEnd w:id="8"/>
      <w:r w:rsidRPr="00DE7F13">
        <w:t>Links</w:t>
      </w:r>
    </w:p>
    <w:p w:rsidR="00000000" w:rsidRPr="00DE7F13" w:rsidP="001A2FA3">
      <w:pPr>
        <w:pStyle w:val="BodyText"/>
      </w:pPr>
      <w:r w:rsidRPr="00DE7F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31A1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E7F13" w:rsidP="00DE7F13"/>
    <w:sectPr w:rsidSect="00DE7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3" w:rsidRPr="001A2FA3" w:rsidP="001A2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A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F13" w:rsidRPr="001A2FA3" w:rsidP="001A2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A3" w:rsidRPr="002D2AF8" w:rsidP="00DE7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MSFBA3018 Assess suitability of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A2FA3" w:rsidP="00DE7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66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AF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F13"/>
  </w:style>
  <w:style w:type="character" w:customStyle="1" w:styleId="Heading1Char">
    <w:name w:val="Heading 1 Char"/>
    <w:basedOn w:val="DefaultParagraphFont"/>
    <w:link w:val="Heading1"/>
    <w:rsid w:val="00DE7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F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F13"/>
    <w:rPr>
      <w:b/>
      <w:spacing w:val="0"/>
    </w:rPr>
  </w:style>
  <w:style w:type="paragraph" w:customStyle="1" w:styleId="SuperHeading">
    <w:name w:val="SuperHeading"/>
    <w:basedOn w:val="Normal"/>
    <w:rsid w:val="00DE7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F13"/>
    <w:rPr>
      <w:i/>
    </w:rPr>
  </w:style>
  <w:style w:type="paragraph" w:styleId="Caption">
    <w:name w:val="caption"/>
    <w:basedOn w:val="BodyText"/>
    <w:next w:val="Normal"/>
    <w:qFormat/>
    <w:rsid w:val="00DE7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F13"/>
  </w:style>
  <w:style w:type="paragraph" w:styleId="TableofFigures">
    <w:name w:val="table of figures"/>
    <w:basedOn w:val="Normal"/>
    <w:next w:val="Normal"/>
    <w:semiHidden/>
    <w:rsid w:val="00DE7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F13"/>
    <w:rPr>
      <w:rFonts w:ascii="Wingdings" w:hAnsi="Wingdings"/>
    </w:rPr>
  </w:style>
  <w:style w:type="paragraph" w:customStyle="1" w:styleId="TableHeading">
    <w:name w:val="Table Heading"/>
    <w:basedOn w:val="HeadingBase"/>
    <w:rsid w:val="00DE7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F13"/>
    <w:rPr>
      <w:color w:val="0033CC"/>
      <w:u w:val="none"/>
    </w:rPr>
  </w:style>
  <w:style w:type="paragraph" w:customStyle="1" w:styleId="BodyTextRight">
    <w:name w:val="Body Text Right"/>
    <w:basedOn w:val="BodyText"/>
    <w:rsid w:val="00DE7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F13"/>
    <w:rPr>
      <w:sz w:val="32"/>
    </w:rPr>
  </w:style>
  <w:style w:type="paragraph" w:customStyle="1" w:styleId="HeadingProcedure">
    <w:name w:val="Heading Procedure"/>
    <w:basedOn w:val="HeadingBase"/>
    <w:next w:val="Normal"/>
    <w:rsid w:val="00DE7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F13"/>
    <w:pPr>
      <w:spacing w:before="60" w:after="60"/>
    </w:pPr>
  </w:style>
  <w:style w:type="paragraph" w:styleId="ListContinue">
    <w:name w:val="List Continue"/>
    <w:basedOn w:val="List"/>
    <w:rsid w:val="00DE7F13"/>
    <w:pPr>
      <w:ind w:firstLine="0"/>
    </w:pPr>
  </w:style>
  <w:style w:type="paragraph" w:customStyle="1" w:styleId="ListNote">
    <w:name w:val="List Note"/>
    <w:basedOn w:val="List"/>
    <w:rsid w:val="00DE7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F13"/>
    <w:rPr>
      <w:rFonts w:ascii="Courier New" w:hAnsi="Courier New"/>
    </w:rPr>
  </w:style>
  <w:style w:type="paragraph" w:customStyle="1" w:styleId="NoteBullet">
    <w:name w:val="Note Bullet"/>
    <w:basedOn w:val="Note"/>
    <w:rsid w:val="00DE7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F13"/>
    <w:rPr>
      <w:b/>
      <w:smallCaps/>
    </w:rPr>
  </w:style>
  <w:style w:type="paragraph" w:customStyle="1" w:styleId="TableListNumber">
    <w:name w:val="Table List Number"/>
    <w:basedOn w:val="ListNumber"/>
    <w:rsid w:val="00DE7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F13"/>
    <w:pPr>
      <w:numPr>
        <w:numId w:val="8"/>
      </w:numPr>
    </w:pPr>
  </w:style>
  <w:style w:type="paragraph" w:customStyle="1" w:styleId="ListAlpha2">
    <w:name w:val="List Alpha 2"/>
    <w:basedOn w:val="List2"/>
    <w:rsid w:val="00DE7F13"/>
    <w:pPr>
      <w:numPr>
        <w:numId w:val="7"/>
      </w:numPr>
    </w:pPr>
  </w:style>
  <w:style w:type="paragraph" w:styleId="List2">
    <w:name w:val="List 2"/>
    <w:basedOn w:val="BodyText"/>
    <w:rsid w:val="00DE7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F13"/>
    <w:pPr>
      <w:numPr>
        <w:numId w:val="3"/>
      </w:numPr>
    </w:pPr>
  </w:style>
  <w:style w:type="paragraph" w:styleId="ListContinue2">
    <w:name w:val="List Continue 2"/>
    <w:basedOn w:val="List2"/>
    <w:rsid w:val="00DE7F13"/>
    <w:pPr>
      <w:ind w:firstLine="0"/>
    </w:pPr>
  </w:style>
  <w:style w:type="paragraph" w:styleId="ListContinue3">
    <w:name w:val="List Continue 3"/>
    <w:basedOn w:val="List3"/>
    <w:rsid w:val="00DE7F13"/>
    <w:pPr>
      <w:ind w:left="1021" w:firstLine="0"/>
    </w:pPr>
  </w:style>
  <w:style w:type="paragraph" w:styleId="ListContinue4">
    <w:name w:val="List Continue 4"/>
    <w:basedOn w:val="List4"/>
    <w:rsid w:val="00DE7F13"/>
    <w:pPr>
      <w:ind w:firstLine="0"/>
    </w:pPr>
  </w:style>
  <w:style w:type="paragraph" w:styleId="ListContinue5">
    <w:name w:val="List Continue 5"/>
    <w:basedOn w:val="List5"/>
    <w:rsid w:val="00DE7F13"/>
    <w:pPr>
      <w:ind w:firstLine="0"/>
    </w:pPr>
  </w:style>
  <w:style w:type="paragraph" w:styleId="ListNumber3">
    <w:name w:val="List Number 3"/>
    <w:basedOn w:val="List3"/>
    <w:rsid w:val="00DE7F13"/>
    <w:pPr>
      <w:numPr>
        <w:numId w:val="4"/>
      </w:numPr>
    </w:pPr>
  </w:style>
  <w:style w:type="paragraph" w:styleId="ListNumber4">
    <w:name w:val="List Number 4"/>
    <w:basedOn w:val="List4"/>
    <w:rsid w:val="00DE7F13"/>
    <w:pPr>
      <w:numPr>
        <w:numId w:val="5"/>
      </w:numPr>
    </w:pPr>
  </w:style>
  <w:style w:type="paragraph" w:styleId="ListNumber5">
    <w:name w:val="List Number 5"/>
    <w:basedOn w:val="List5"/>
    <w:rsid w:val="00DE7F13"/>
    <w:pPr>
      <w:numPr>
        <w:numId w:val="6"/>
      </w:numPr>
    </w:pPr>
  </w:style>
  <w:style w:type="paragraph" w:styleId="BlockText">
    <w:name w:val="Block Text"/>
    <w:basedOn w:val="Normal"/>
    <w:rsid w:val="00DE7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F13"/>
    <w:rPr>
      <w:sz w:val="16"/>
      <w:vertAlign w:val="superscript"/>
    </w:rPr>
  </w:style>
  <w:style w:type="character" w:customStyle="1" w:styleId="Symbols">
    <w:name w:val="Symbols"/>
    <w:basedOn w:val="DefaultParagraphFont"/>
    <w:rsid w:val="00DE7F13"/>
    <w:rPr>
      <w:rFonts w:ascii="Symbol" w:hAnsi="Symbol"/>
    </w:rPr>
  </w:style>
  <w:style w:type="character" w:customStyle="1" w:styleId="MenuOptions">
    <w:name w:val="Menu Options"/>
    <w:basedOn w:val="DefaultParagraphFont"/>
    <w:rsid w:val="00DE7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F13"/>
    <w:rPr>
      <w:b/>
    </w:rPr>
  </w:style>
  <w:style w:type="character" w:customStyle="1" w:styleId="Underlined">
    <w:name w:val="Underlined"/>
    <w:basedOn w:val="DefaultParagraphFont"/>
    <w:rsid w:val="00DE7F13"/>
    <w:rPr>
      <w:u w:val="single"/>
    </w:rPr>
  </w:style>
  <w:style w:type="paragraph" w:customStyle="1" w:styleId="TableBodyTextRight">
    <w:name w:val="Table Body Text Right"/>
    <w:basedOn w:val="TableBodyText"/>
    <w:rsid w:val="00DE7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F13"/>
    <w:rPr>
      <w:sz w:val="18"/>
    </w:rPr>
  </w:style>
  <w:style w:type="paragraph" w:customStyle="1" w:styleId="BodySmallRight">
    <w:name w:val="Body Small Right"/>
    <w:basedOn w:val="BodyTextRight"/>
    <w:rsid w:val="00DE7F13"/>
    <w:rPr>
      <w:sz w:val="18"/>
      <w:szCs w:val="18"/>
    </w:rPr>
  </w:style>
  <w:style w:type="paragraph" w:customStyle="1" w:styleId="MarginEdition">
    <w:name w:val="Margin Edition"/>
    <w:basedOn w:val="MarginNote"/>
    <w:rsid w:val="00DE7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F13"/>
    <w:rPr>
      <w:sz w:val="2"/>
      <w:szCs w:val="2"/>
    </w:rPr>
  </w:style>
  <w:style w:type="character" w:customStyle="1" w:styleId="Small">
    <w:name w:val="Small"/>
    <w:basedOn w:val="DefaultParagraphFont"/>
    <w:rsid w:val="00DE7F13"/>
    <w:rPr>
      <w:sz w:val="16"/>
    </w:rPr>
  </w:style>
  <w:style w:type="paragraph" w:customStyle="1" w:styleId="WideTable">
    <w:name w:val="Wide Table"/>
    <w:basedOn w:val="Normal"/>
    <w:rsid w:val="00DE7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F13"/>
  </w:style>
  <w:style w:type="paragraph" w:styleId="Quote">
    <w:name w:val="Quote"/>
    <w:basedOn w:val="Heading1"/>
    <w:link w:val="QuoteChar"/>
    <w:qFormat/>
    <w:rsid w:val="00DE7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F13"/>
    <w:pPr>
      <w:pageBreakBefore/>
    </w:pPr>
  </w:style>
  <w:style w:type="paragraph" w:customStyle="1" w:styleId="Border">
    <w:name w:val="Border"/>
    <w:basedOn w:val="Normal"/>
    <w:qFormat/>
    <w:rsid w:val="00DE7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F13"/>
    <w:rPr>
      <w:u w:val="single"/>
    </w:rPr>
  </w:style>
  <w:style w:type="character" w:customStyle="1" w:styleId="BoldandItalics">
    <w:name w:val="Bold and Italics"/>
    <w:qFormat/>
    <w:rsid w:val="00DE7F13"/>
    <w:rPr>
      <w:b/>
      <w:i/>
      <w:u w:val="none"/>
    </w:rPr>
  </w:style>
  <w:style w:type="paragraph" w:styleId="BalloonText">
    <w:name w:val="Balloon Text"/>
    <w:basedOn w:val="Normal"/>
    <w:link w:val="BalloonTextChar"/>
    <w:rsid w:val="00DE7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F13"/>
    <w:pPr>
      <w:spacing w:before="0" w:after="0"/>
    </w:pPr>
  </w:style>
  <w:style w:type="paragraph" w:customStyle="1" w:styleId="BodyTextBold">
    <w:name w:val="Body Text Bold"/>
    <w:basedOn w:val="BodyText"/>
    <w:qFormat/>
    <w:rsid w:val="00DE7F13"/>
    <w:rPr>
      <w:b/>
    </w:rPr>
  </w:style>
  <w:style w:type="character" w:styleId="Hyperlink">
    <w:name w:val="Hyperlink"/>
    <w:basedOn w:val="DefaultParagraphFont"/>
    <w:uiPriority w:val="99"/>
    <w:unhideWhenUsed/>
    <w:rsid w:val="001A2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3783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MSFBA3018 Assess suitability of blinds and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