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A60" w:rsidP="00F45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MSFBA3009 Provide advice to customers on blinds and awnings</w:t>
      </w:r>
      <w:r>
        <w:fldChar w:fldCharType="end"/>
      </w:r>
    </w:p>
    <w:p w:rsidR="00F45A60" w:rsidP="00F45A60">
      <w:pPr>
        <w:pStyle w:val="Version"/>
        <w:sectPr w:rsidSect="003A0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764" w:rsidP="003A0764">
      <w:pPr>
        <w:pStyle w:val="SuperHeading"/>
      </w:pPr>
      <w:r w:rsidRPr="003A0764">
        <w:t>Assessment Requirements for MSFBA3009 Provide advice to customers on blinds and awnings</w:t>
      </w:r>
    </w:p>
    <w:p w:rsidR="00000000" w:rsidRPr="003A0764" w:rsidP="003A0764">
      <w:pPr>
        <w:pStyle w:val="Heading1"/>
      </w:pPr>
      <w:bookmarkStart w:id="1" w:name="O_630271"/>
      <w:bookmarkEnd w:id="1"/>
      <w:r w:rsidRPr="003A0764">
        <w:t>Modification History</w:t>
      </w:r>
    </w:p>
    <w:p w:rsidR="00000000" w:rsidRPr="003A0764" w:rsidP="003A0764">
      <w:pPr>
        <w:pStyle w:val="BodyText"/>
      </w:pPr>
      <w:r w:rsidRPr="003A0764">
        <w:t>Release 1 - New unit of competency</w:t>
      </w:r>
    </w:p>
    <w:p w:rsidR="00000000" w:rsidRPr="003A0764" w:rsidP="003A0764">
      <w:pPr>
        <w:pStyle w:val="AllowPageBreak"/>
      </w:pPr>
    </w:p>
    <w:p w:rsidR="00000000" w:rsidRPr="003A0764" w:rsidP="003A0764">
      <w:pPr>
        <w:pStyle w:val="Heading1"/>
      </w:pPr>
      <w:bookmarkStart w:id="2" w:name="O_630274"/>
      <w:bookmarkEnd w:id="2"/>
      <w:r w:rsidRPr="003A0764">
        <w:t>Performance Evidence</w:t>
      </w:r>
    </w:p>
    <w:p w:rsidR="00000000" w:rsidRPr="003A0764" w:rsidP="003A0764">
      <w:pPr>
        <w:pStyle w:val="ListBullet"/>
      </w:pPr>
      <w:r w:rsidRPr="003A0764">
        <w:t>Identify products and materials used in blinds and awnings manufacturing</w:t>
      </w:r>
    </w:p>
    <w:p w:rsidR="00000000" w:rsidRPr="003A0764" w:rsidP="003A0764">
      <w:pPr>
        <w:pStyle w:val="ListBullet"/>
      </w:pPr>
      <w:r w:rsidRPr="003A0764">
        <w:t>Conduct meetings and presentations</w:t>
      </w:r>
    </w:p>
    <w:p w:rsidR="00000000" w:rsidRPr="003A0764" w:rsidP="003A0764">
      <w:pPr>
        <w:pStyle w:val="ListBullet"/>
      </w:pPr>
      <w:r w:rsidRPr="003A0764">
        <w:t>Assess and report on customer satisfaction</w:t>
      </w:r>
    </w:p>
    <w:p w:rsidR="00000000" w:rsidRPr="003A0764" w:rsidP="003A0764">
      <w:pPr>
        <w:pStyle w:val="ListBullet"/>
      </w:pPr>
      <w:r w:rsidRPr="003A0764">
        <w:t>Analyse sales and product development data</w:t>
      </w:r>
    </w:p>
    <w:p w:rsidR="00000000" w:rsidRPr="003A0764" w:rsidP="003A0764">
      <w:pPr>
        <w:pStyle w:val="ListBullet"/>
      </w:pPr>
      <w:r w:rsidRPr="003A0764">
        <w:t xml:space="preserve">Complete workplace documentation </w:t>
      </w:r>
    </w:p>
    <w:p w:rsidR="00000000" w:rsidRPr="003A0764" w:rsidP="003A0764">
      <w:pPr>
        <w:pStyle w:val="ListBullet"/>
      </w:pPr>
      <w:r w:rsidRPr="003A0764">
        <w:t>Deal effectively with custom</w:t>
      </w:r>
      <w:r w:rsidRPr="003A0764">
        <w:t>ers by:</w:t>
      </w:r>
    </w:p>
    <w:p w:rsidR="00000000" w:rsidRPr="003A0764" w:rsidP="003A0764">
      <w:pPr>
        <w:pStyle w:val="ListBullet2"/>
      </w:pPr>
      <w:r w:rsidRPr="003A0764">
        <w:t>speaking clearly and directly</w:t>
      </w:r>
    </w:p>
    <w:p w:rsidR="00000000" w:rsidRPr="003A0764" w:rsidP="003A0764">
      <w:pPr>
        <w:pStyle w:val="ListBullet2"/>
      </w:pPr>
      <w:r w:rsidRPr="003A0764">
        <w:t>applying effective listening techniques</w:t>
      </w:r>
    </w:p>
    <w:p w:rsidR="00000000" w:rsidRPr="003A0764" w:rsidP="003A0764">
      <w:pPr>
        <w:pStyle w:val="ListBullet2"/>
      </w:pPr>
      <w:r w:rsidRPr="003A0764">
        <w:t>asking questions to gain information</w:t>
      </w:r>
    </w:p>
    <w:p w:rsidR="00000000" w:rsidRPr="003A0764" w:rsidP="003A0764">
      <w:pPr>
        <w:pStyle w:val="ListBullet"/>
      </w:pPr>
      <w:r w:rsidRPr="003A0764">
        <w:t>Advise customers on at least three (3) occasions involving a range of material, style and colour selections</w:t>
      </w:r>
    </w:p>
    <w:p w:rsidR="00000000" w:rsidRPr="003A0764" w:rsidP="003A0764">
      <w:pPr>
        <w:pStyle w:val="ListBullet"/>
      </w:pPr>
      <w:r w:rsidRPr="003A076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A0764" w:rsidP="003A0764">
      <w:pPr>
        <w:pStyle w:val="ListBullet"/>
      </w:pPr>
      <w:r w:rsidRPr="003A0764">
        <w:t>Avoid backtracking, work flow interruptions or wastage</w:t>
      </w:r>
    </w:p>
    <w:p w:rsidR="00000000" w:rsidRPr="003A0764" w:rsidP="003A0764">
      <w:pPr>
        <w:pStyle w:val="ListBullet"/>
      </w:pPr>
      <w:r w:rsidRPr="003A0764">
        <w:t>Wor</w:t>
      </w:r>
      <w:r w:rsidRPr="003A0764">
        <w:t>k with others and in a team by recognising dependencies and using cooperative approaches to optimise work flow and productivity</w:t>
      </w:r>
    </w:p>
    <w:p w:rsidR="00000000" w:rsidRPr="003A0764" w:rsidP="003A0764">
      <w:pPr>
        <w:pStyle w:val="AllowPageBreak"/>
      </w:pPr>
    </w:p>
    <w:p w:rsidR="00000000" w:rsidRPr="003A0764" w:rsidP="003A0764">
      <w:pPr>
        <w:pStyle w:val="Heading1"/>
      </w:pPr>
      <w:bookmarkStart w:id="3" w:name="O_630273"/>
      <w:bookmarkEnd w:id="3"/>
      <w:r w:rsidRPr="003A0764">
        <w:t>Knowledge Evidence</w:t>
      </w:r>
    </w:p>
    <w:p w:rsidR="00000000" w:rsidRPr="003A0764" w:rsidP="003A0764">
      <w:pPr>
        <w:pStyle w:val="ListBullet"/>
      </w:pPr>
      <w:r w:rsidRPr="003A0764">
        <w:t>State or territory WHS legislation, regulations, standards and codes of practice relevant t</w:t>
      </w:r>
      <w:r w:rsidRPr="003A0764">
        <w:t>o blinds and awnings manufacturing and installation</w:t>
      </w:r>
    </w:p>
    <w:p w:rsidR="00000000" w:rsidRPr="003A0764" w:rsidP="003A0764">
      <w:pPr>
        <w:pStyle w:val="ListBullet"/>
      </w:pPr>
      <w:r w:rsidRPr="003A0764">
        <w:t>Organisational and site standards, requirements, policies and procedures for providing advice to customers</w:t>
      </w:r>
    </w:p>
    <w:p w:rsidR="00000000" w:rsidRPr="003A0764" w:rsidP="003A0764">
      <w:pPr>
        <w:pStyle w:val="ListBullet"/>
      </w:pPr>
      <w:r w:rsidRPr="003A0764">
        <w:t>Interpretation of plans and work sheets</w:t>
      </w:r>
    </w:p>
    <w:p w:rsidR="00000000" w:rsidRPr="003A0764" w:rsidP="003A0764">
      <w:pPr>
        <w:pStyle w:val="ListBullet"/>
      </w:pPr>
      <w:r w:rsidRPr="003A0764">
        <w:t>Colour coordination and matching</w:t>
      </w:r>
    </w:p>
    <w:p w:rsidR="00000000" w:rsidRPr="003A0764" w:rsidP="003A0764">
      <w:pPr>
        <w:pStyle w:val="ListBullet"/>
      </w:pPr>
      <w:r w:rsidRPr="003A0764">
        <w:t>Fabric and material type</w:t>
      </w:r>
      <w:r w:rsidRPr="003A0764">
        <w:t>s and their application</w:t>
      </w:r>
    </w:p>
    <w:p w:rsidR="00000000" w:rsidRPr="003A0764" w:rsidP="003A0764">
      <w:pPr>
        <w:pStyle w:val="ListBullet"/>
      </w:pPr>
      <w:r w:rsidRPr="003A0764">
        <w:t>Suitable applications of the various styles of blinds and awnings</w:t>
      </w:r>
    </w:p>
    <w:p w:rsidR="00000000" w:rsidRPr="003A0764" w:rsidP="003A0764">
      <w:pPr>
        <w:pStyle w:val="ListBullet"/>
      </w:pPr>
      <w:r w:rsidRPr="003A0764">
        <w:t>Organisation’s products and services</w:t>
      </w:r>
    </w:p>
    <w:p w:rsidR="00000000" w:rsidRPr="003A0764" w:rsidP="003A0764">
      <w:pPr>
        <w:pStyle w:val="ListBullet"/>
      </w:pPr>
      <w:r w:rsidRPr="003A0764">
        <w:t>Principles and techniques of public relations and product promotion</w:t>
      </w:r>
    </w:p>
    <w:p w:rsidR="00000000" w:rsidRPr="003A0764" w:rsidP="003A0764">
      <w:pPr>
        <w:pStyle w:val="ListBullet"/>
      </w:pPr>
      <w:r w:rsidRPr="003A0764">
        <w:t>Strategies for planning and monitoring activities</w:t>
      </w:r>
    </w:p>
    <w:p w:rsidR="00000000" w:rsidRPr="003A0764" w:rsidP="003A0764">
      <w:pPr>
        <w:pStyle w:val="ListBullet"/>
      </w:pPr>
      <w:r w:rsidRPr="003A0764">
        <w:t>Consultation methods, techniques and protocols</w:t>
      </w:r>
    </w:p>
    <w:p w:rsidR="00000000" w:rsidRPr="003A0764" w:rsidP="003A0764">
      <w:pPr>
        <w:pStyle w:val="ListBullet"/>
      </w:pPr>
      <w:r w:rsidRPr="003A0764">
        <w:t>Terms used to describe components of blinds and awnings</w:t>
      </w:r>
    </w:p>
    <w:p w:rsidR="00000000" w:rsidRPr="003A0764" w:rsidP="003A0764">
      <w:pPr>
        <w:pStyle w:val="ListBullet"/>
      </w:pPr>
      <w:r w:rsidRPr="003A0764">
        <w:t>Procedures for the recording, reporting and maintenance of workplace records and information</w:t>
      </w:r>
    </w:p>
    <w:p w:rsidR="00000000" w:rsidRPr="003A0764" w:rsidP="003A0764">
      <w:pPr>
        <w:pStyle w:val="ListBullet"/>
      </w:pPr>
      <w:r w:rsidRPr="003A0764">
        <w:t>Mathematical techniques for estimation and measurement of ma</w:t>
      </w:r>
      <w:r w:rsidRPr="003A0764">
        <w:t>terials</w:t>
      </w:r>
    </w:p>
    <w:p w:rsidR="00000000" w:rsidRPr="003A0764" w:rsidP="003A0764">
      <w:pPr>
        <w:pStyle w:val="AllowPageBreak"/>
      </w:pPr>
    </w:p>
    <w:p w:rsidR="00000000" w:rsidRPr="003A0764" w:rsidP="003A0764">
      <w:pPr>
        <w:pStyle w:val="Heading1"/>
      </w:pPr>
      <w:bookmarkStart w:id="4" w:name="O_630272"/>
      <w:bookmarkEnd w:id="4"/>
      <w:r w:rsidRPr="003A0764">
        <w:t>Assessment Conditions</w:t>
      </w:r>
    </w:p>
    <w:p w:rsidR="00000000" w:rsidRPr="003A0764" w:rsidP="003A0764">
      <w:pPr>
        <w:pStyle w:val="ListBullet"/>
      </w:pPr>
      <w:r w:rsidRPr="003A0764">
        <w:t>Assessors must:</w:t>
      </w:r>
    </w:p>
    <w:p w:rsidR="00000000" w:rsidRPr="003A0764" w:rsidP="003A0764">
      <w:pPr>
        <w:pStyle w:val="ListBullet2"/>
      </w:pPr>
      <w:r w:rsidRPr="003A0764">
        <w:t>hold training and assessment competencies as determined by the National Skills Standards Council (NSSC) or it successors</w:t>
      </w:r>
    </w:p>
    <w:p w:rsidR="00000000" w:rsidRPr="003A0764" w:rsidP="003A0764">
      <w:pPr>
        <w:pStyle w:val="ListBullet2"/>
      </w:pPr>
      <w:r w:rsidRPr="003A0764">
        <w:t xml:space="preserve">have vocational competency in the furnishing industry at least to the </w:t>
      </w:r>
      <w:r w:rsidRPr="003A0764">
        <w:t xml:space="preserve">level being assessed with broad industry knowledge and experience, usually combined with a relevant industry qualification </w:t>
      </w:r>
    </w:p>
    <w:p w:rsidR="00000000" w:rsidRPr="003A0764" w:rsidP="003A0764">
      <w:pPr>
        <w:pStyle w:val="ListBullet2"/>
      </w:pPr>
      <w:r w:rsidRPr="003A0764">
        <w:t>be familiar with the current skills and knowledge used and have relevant, current experience in the furnishing industry.</w:t>
      </w:r>
    </w:p>
    <w:p w:rsidR="00000000" w:rsidRPr="003A0764" w:rsidP="003A0764">
      <w:pPr>
        <w:pStyle w:val="ListBullet"/>
      </w:pPr>
      <w:r w:rsidRPr="003A0764">
        <w:t>Assessment</w:t>
      </w:r>
      <w:r w:rsidRPr="003A0764">
        <w:t xml:space="preserve"> methods must confirm consistency of performance over time rather than a single assessment event and in a range of workplace relevant contexts. </w:t>
      </w:r>
    </w:p>
    <w:p w:rsidR="00000000" w:rsidRPr="003A0764" w:rsidP="003A0764">
      <w:pPr>
        <w:pStyle w:val="ListBullet"/>
      </w:pPr>
      <w:r w:rsidRPr="003A0764">
        <w:t>Assessment must be by observation of relevant tasks with questioning on underpinning knowledge and, where appli</w:t>
      </w:r>
      <w:r w:rsidRPr="003A0764">
        <w:t xml:space="preserve">cable, multimedia evidence, supervisor’s reports, projects and work samples. </w:t>
      </w:r>
    </w:p>
    <w:p w:rsidR="00000000" w:rsidRPr="003A0764" w:rsidP="003A0764">
      <w:pPr>
        <w:pStyle w:val="ListBullet"/>
      </w:pPr>
      <w:r w:rsidRPr="003A0764">
        <w:t>Assessment is to be conducted on single units of competency or in conjunction with other related units of competency. Foundation skills are integral to competent performance in t</w:t>
      </w:r>
      <w:r w:rsidRPr="003A0764">
        <w:t>he unit and should not be assessed separately.</w:t>
      </w:r>
    </w:p>
    <w:p w:rsidR="00000000" w:rsidRPr="003A0764" w:rsidP="003A0764">
      <w:pPr>
        <w:pStyle w:val="ListBullet"/>
      </w:pPr>
      <w:r w:rsidRPr="003A0764">
        <w:t>Assessment must occur on the job or in a workplace simulated facility with relevant process, equipment, materials, work instructions and deadlines.</w:t>
      </w:r>
    </w:p>
    <w:p w:rsidR="00000000" w:rsidRPr="003A0764" w:rsidP="003A0764">
      <w:pPr>
        <w:pStyle w:val="ListBullet"/>
      </w:pPr>
      <w:r w:rsidRPr="003A0764">
        <w:t>Access is required to a location relevant to providing advice to customers; and workplace practices, including standard documentation and procedures for customer service.</w:t>
      </w:r>
    </w:p>
    <w:p w:rsidR="00000000" w:rsidRPr="003A0764" w:rsidP="003A0764">
      <w:pPr>
        <w:pStyle w:val="AllowPageBreak"/>
      </w:pPr>
    </w:p>
    <w:p w:rsidR="00000000" w:rsidRPr="003A0764" w:rsidP="003A0764">
      <w:pPr>
        <w:pStyle w:val="Heading1"/>
      </w:pPr>
      <w:bookmarkStart w:id="5" w:name="O_630270"/>
      <w:bookmarkEnd w:id="5"/>
      <w:r w:rsidRPr="003A0764">
        <w:t>Links</w:t>
      </w:r>
    </w:p>
    <w:p w:rsidR="00000000" w:rsidRPr="003A0764" w:rsidP="003A0764">
      <w:pPr>
        <w:pStyle w:val="BodyText"/>
      </w:pPr>
      <w:r w:rsidRPr="003A0764">
        <w:t>Companion Volume implementation guides are found in VETNet - h</w:t>
      </w:r>
      <w:r w:rsidRPr="003A0764">
        <w:t>ttps://vetnet.education.gov.au/Pages/TrainingDocs.aspx?q=0601ab95-583a-4e93-b2d4-cfb27b03ed73</w:t>
      </w:r>
    </w:p>
    <w:p w:rsidR="00000000" w:rsidRPr="003A0764" w:rsidP="003A0764"/>
    <w:sectPr w:rsidSect="003A07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64" w:rsidRPr="00F45A60" w:rsidP="00F45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60" w:rsidP="003A0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A60" w:rsidP="003A0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5A60" w:rsidP="003A0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764" w:rsidRPr="00F45A60" w:rsidP="00F45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60" w:rsidRPr="002D2AF8" w:rsidP="003A0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MSFBA3009 Provide advice to customers on blinds and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F45A60" w:rsidP="003A0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65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AA9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AD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764"/>
  </w:style>
  <w:style w:type="character" w:customStyle="1" w:styleId="Heading1Char">
    <w:name w:val="Heading 1 Char"/>
    <w:basedOn w:val="DefaultParagraphFont"/>
    <w:link w:val="Heading1"/>
    <w:rsid w:val="003A0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7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7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764"/>
    <w:rPr>
      <w:b/>
      <w:spacing w:val="0"/>
    </w:rPr>
  </w:style>
  <w:style w:type="paragraph" w:customStyle="1" w:styleId="SuperTitle">
    <w:name w:val="SuperTitle"/>
    <w:basedOn w:val="Title"/>
    <w:rsid w:val="003A0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764"/>
    <w:rPr>
      <w:i/>
    </w:rPr>
  </w:style>
  <w:style w:type="paragraph" w:styleId="Caption">
    <w:name w:val="caption"/>
    <w:basedOn w:val="BodyText"/>
    <w:next w:val="Normal"/>
    <w:qFormat/>
    <w:rsid w:val="003A0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764"/>
  </w:style>
  <w:style w:type="paragraph" w:styleId="TableofFigures">
    <w:name w:val="table of figures"/>
    <w:basedOn w:val="Normal"/>
    <w:next w:val="Normal"/>
    <w:semiHidden/>
    <w:rsid w:val="003A0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764"/>
    <w:pPr>
      <w:numPr>
        <w:numId w:val="11"/>
      </w:numPr>
    </w:pPr>
  </w:style>
  <w:style w:type="character" w:customStyle="1" w:styleId="WingdingSymbols">
    <w:name w:val="Wingding Symbols"/>
    <w:rsid w:val="003A0764"/>
    <w:rPr>
      <w:rFonts w:ascii="Wingdings" w:hAnsi="Wingdings"/>
    </w:rPr>
  </w:style>
  <w:style w:type="paragraph" w:customStyle="1" w:styleId="TableHeading">
    <w:name w:val="Table Heading"/>
    <w:basedOn w:val="HeadingBase"/>
    <w:rsid w:val="003A0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764"/>
    <w:rPr>
      <w:color w:val="0033CC"/>
      <w:u w:val="none"/>
    </w:rPr>
  </w:style>
  <w:style w:type="paragraph" w:customStyle="1" w:styleId="BodyTextRight">
    <w:name w:val="Body Text Right"/>
    <w:basedOn w:val="BodyText"/>
    <w:rsid w:val="003A0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7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764"/>
    <w:rPr>
      <w:sz w:val="32"/>
    </w:rPr>
  </w:style>
  <w:style w:type="paragraph" w:customStyle="1" w:styleId="HeadingProcedure">
    <w:name w:val="Heading Procedure"/>
    <w:basedOn w:val="HeadingBase"/>
    <w:next w:val="Normal"/>
    <w:rsid w:val="003A0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764"/>
    <w:pPr>
      <w:spacing w:before="60" w:after="60"/>
    </w:pPr>
  </w:style>
  <w:style w:type="paragraph" w:styleId="ListContinue">
    <w:name w:val="List Continue"/>
    <w:basedOn w:val="List"/>
    <w:rsid w:val="003A0764"/>
    <w:pPr>
      <w:ind w:firstLine="0"/>
    </w:pPr>
  </w:style>
  <w:style w:type="paragraph" w:customStyle="1" w:styleId="ListNote">
    <w:name w:val="List Note"/>
    <w:basedOn w:val="List"/>
    <w:rsid w:val="003A0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764"/>
    <w:rPr>
      <w:rFonts w:ascii="Courier New" w:hAnsi="Courier New"/>
    </w:rPr>
  </w:style>
  <w:style w:type="paragraph" w:customStyle="1" w:styleId="NoteBullet">
    <w:name w:val="Note Bullet"/>
    <w:basedOn w:val="Note"/>
    <w:rsid w:val="003A0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7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0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764"/>
    <w:rPr>
      <w:b/>
      <w:smallCaps/>
    </w:rPr>
  </w:style>
  <w:style w:type="paragraph" w:customStyle="1" w:styleId="TableListNumber">
    <w:name w:val="Table List Number"/>
    <w:basedOn w:val="ListNumber"/>
    <w:rsid w:val="003A0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764"/>
    <w:pPr>
      <w:numPr>
        <w:numId w:val="9"/>
      </w:numPr>
    </w:pPr>
  </w:style>
  <w:style w:type="paragraph" w:customStyle="1" w:styleId="ListAlpha2">
    <w:name w:val="List Alpha 2"/>
    <w:basedOn w:val="List2"/>
    <w:rsid w:val="003A0764"/>
    <w:pPr>
      <w:numPr>
        <w:numId w:val="8"/>
      </w:numPr>
    </w:pPr>
  </w:style>
  <w:style w:type="paragraph" w:styleId="List2">
    <w:name w:val="List 2"/>
    <w:basedOn w:val="BodyText"/>
    <w:rsid w:val="003A0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7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7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764"/>
    <w:pPr>
      <w:numPr>
        <w:numId w:val="4"/>
      </w:numPr>
    </w:pPr>
  </w:style>
  <w:style w:type="paragraph" w:styleId="ListContinue2">
    <w:name w:val="List Continue 2"/>
    <w:basedOn w:val="List2"/>
    <w:rsid w:val="003A0764"/>
    <w:pPr>
      <w:ind w:firstLine="0"/>
    </w:pPr>
  </w:style>
  <w:style w:type="paragraph" w:styleId="ListContinue3">
    <w:name w:val="List Continue 3"/>
    <w:basedOn w:val="List3"/>
    <w:rsid w:val="003A0764"/>
    <w:pPr>
      <w:ind w:left="1021" w:firstLine="0"/>
    </w:pPr>
  </w:style>
  <w:style w:type="paragraph" w:styleId="ListContinue4">
    <w:name w:val="List Continue 4"/>
    <w:basedOn w:val="List4"/>
    <w:rsid w:val="003A0764"/>
    <w:pPr>
      <w:ind w:firstLine="0"/>
    </w:pPr>
  </w:style>
  <w:style w:type="paragraph" w:styleId="ListContinue5">
    <w:name w:val="List Continue 5"/>
    <w:basedOn w:val="List5"/>
    <w:rsid w:val="003A0764"/>
    <w:pPr>
      <w:ind w:firstLine="0"/>
    </w:pPr>
  </w:style>
  <w:style w:type="paragraph" w:styleId="ListNumber3">
    <w:name w:val="List Number 3"/>
    <w:basedOn w:val="List3"/>
    <w:rsid w:val="003A0764"/>
    <w:pPr>
      <w:numPr>
        <w:numId w:val="5"/>
      </w:numPr>
    </w:pPr>
  </w:style>
  <w:style w:type="paragraph" w:styleId="ListNumber4">
    <w:name w:val="List Number 4"/>
    <w:basedOn w:val="List4"/>
    <w:rsid w:val="003A0764"/>
    <w:pPr>
      <w:numPr>
        <w:numId w:val="6"/>
      </w:numPr>
    </w:pPr>
  </w:style>
  <w:style w:type="paragraph" w:styleId="ListNumber5">
    <w:name w:val="List Number 5"/>
    <w:basedOn w:val="List5"/>
    <w:rsid w:val="003A0764"/>
    <w:pPr>
      <w:numPr>
        <w:numId w:val="7"/>
      </w:numPr>
    </w:pPr>
  </w:style>
  <w:style w:type="paragraph" w:styleId="BlockText">
    <w:name w:val="Block Text"/>
    <w:basedOn w:val="Normal"/>
    <w:rsid w:val="003A0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764"/>
    <w:rPr>
      <w:sz w:val="16"/>
      <w:vertAlign w:val="superscript"/>
    </w:rPr>
  </w:style>
  <w:style w:type="character" w:customStyle="1" w:styleId="Symbols">
    <w:name w:val="Symbols"/>
    <w:basedOn w:val="DefaultParagraphFont"/>
    <w:rsid w:val="003A0764"/>
    <w:rPr>
      <w:rFonts w:ascii="Symbol" w:hAnsi="Symbol"/>
    </w:rPr>
  </w:style>
  <w:style w:type="character" w:customStyle="1" w:styleId="MenuOptions">
    <w:name w:val="Menu Options"/>
    <w:basedOn w:val="DefaultParagraphFont"/>
    <w:rsid w:val="003A0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764"/>
    <w:rPr>
      <w:b/>
    </w:rPr>
  </w:style>
  <w:style w:type="character" w:customStyle="1" w:styleId="Underlined">
    <w:name w:val="Underlined"/>
    <w:basedOn w:val="DefaultParagraphFont"/>
    <w:rsid w:val="003A0764"/>
    <w:rPr>
      <w:u w:val="single"/>
    </w:rPr>
  </w:style>
  <w:style w:type="paragraph" w:customStyle="1" w:styleId="TableBodyTextRight">
    <w:name w:val="Table Body Text Right"/>
    <w:basedOn w:val="TableBodyText"/>
    <w:rsid w:val="003A0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764"/>
    <w:rPr>
      <w:sz w:val="18"/>
    </w:rPr>
  </w:style>
  <w:style w:type="paragraph" w:customStyle="1" w:styleId="BodySmallRight">
    <w:name w:val="Body Small Right"/>
    <w:basedOn w:val="BodyTextRight"/>
    <w:rsid w:val="003A0764"/>
    <w:rPr>
      <w:sz w:val="18"/>
      <w:szCs w:val="18"/>
    </w:rPr>
  </w:style>
  <w:style w:type="paragraph" w:customStyle="1" w:styleId="MarginEdition">
    <w:name w:val="Margin Edition"/>
    <w:basedOn w:val="MarginNote"/>
    <w:rsid w:val="003A0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764"/>
    <w:rPr>
      <w:sz w:val="2"/>
      <w:szCs w:val="2"/>
    </w:rPr>
  </w:style>
  <w:style w:type="character" w:customStyle="1" w:styleId="Small">
    <w:name w:val="Small"/>
    <w:basedOn w:val="DefaultParagraphFont"/>
    <w:rsid w:val="003A0764"/>
    <w:rPr>
      <w:sz w:val="16"/>
    </w:rPr>
  </w:style>
  <w:style w:type="paragraph" w:customStyle="1" w:styleId="WideTable">
    <w:name w:val="Wide Table"/>
    <w:basedOn w:val="Normal"/>
    <w:rsid w:val="003A0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764"/>
  </w:style>
  <w:style w:type="paragraph" w:styleId="Quote">
    <w:name w:val="Quote"/>
    <w:basedOn w:val="Heading1"/>
    <w:link w:val="QuoteChar"/>
    <w:qFormat/>
    <w:rsid w:val="003A0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764"/>
    <w:pPr>
      <w:pageBreakBefore/>
    </w:pPr>
  </w:style>
  <w:style w:type="paragraph" w:customStyle="1" w:styleId="Border">
    <w:name w:val="Border"/>
    <w:basedOn w:val="Normal"/>
    <w:qFormat/>
    <w:rsid w:val="003A0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764"/>
    <w:rPr>
      <w:u w:val="single"/>
    </w:rPr>
  </w:style>
  <w:style w:type="character" w:customStyle="1" w:styleId="BoldandItalics">
    <w:name w:val="Bold and Italics"/>
    <w:qFormat/>
    <w:rsid w:val="003A0764"/>
    <w:rPr>
      <w:b/>
      <w:i/>
      <w:u w:val="none"/>
    </w:rPr>
  </w:style>
  <w:style w:type="paragraph" w:styleId="BalloonText">
    <w:name w:val="Balloon Text"/>
    <w:basedOn w:val="Normal"/>
    <w:link w:val="BalloonTextChar"/>
    <w:rsid w:val="003A0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76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3084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MSFBA3009 Provide advice to customers on blinds and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2018-12-03T08:42:00Z</dcterms:created>
  <dcterms:modified xsi:type="dcterms:W3CDTF">2018-12-03T08:42:00Z</dcterms:modified>
</cp:coreProperties>
</file>