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F44" w:rsidP="007C5F44">
      <w:pPr>
        <w:pStyle w:val="Title"/>
      </w:pPr>
      <w:r>
        <w:fldChar w:fldCharType="begin"/>
      </w:r>
      <w:r>
        <w:instrText xml:space="preserve"> TITLE   \* MERGEFORMAT </w:instrText>
      </w:r>
      <w:r>
        <w:fldChar w:fldCharType="separate"/>
      </w:r>
      <w:r>
        <w:t>MSFBA3008 Construct pelmets</w:t>
      </w:r>
      <w:r>
        <w:fldChar w:fldCharType="end"/>
      </w:r>
    </w:p>
    <w:p w:rsidR="007C5F44" w:rsidP="007C5F44">
      <w:pPr>
        <w:pStyle w:val="Version"/>
        <w:sectPr w:rsidSect="00E51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421" w:rsidP="00E51421">
      <w:pPr>
        <w:pStyle w:val="SuperHeading"/>
      </w:pPr>
      <w:r w:rsidRPr="00E51421">
        <w:t>MSFBA3008 Construct pelmets</w:t>
      </w:r>
    </w:p>
    <w:p w:rsidR="00000000" w:rsidRPr="00E51421" w:rsidP="00E51421">
      <w:pPr>
        <w:pStyle w:val="Heading1"/>
      </w:pPr>
      <w:bookmarkStart w:id="1" w:name="O_630256"/>
      <w:bookmarkEnd w:id="1"/>
      <w:r w:rsidRPr="00E51421">
        <w:t>Modification History</w:t>
      </w:r>
    </w:p>
    <w:p w:rsidR="00000000" w:rsidRPr="00E51421" w:rsidP="00E51421">
      <w:pPr>
        <w:pStyle w:val="BodyText"/>
      </w:pPr>
      <w:r w:rsidRPr="00E51421">
        <w:t>Release 1 - New unit of competency</w:t>
      </w:r>
    </w:p>
    <w:p w:rsidR="00000000" w:rsidRPr="00E51421" w:rsidP="00E51421">
      <w:pPr>
        <w:pStyle w:val="AllowPageBreak"/>
      </w:pPr>
    </w:p>
    <w:p w:rsidR="00000000" w:rsidRPr="00E51421" w:rsidP="00E51421">
      <w:pPr>
        <w:pStyle w:val="Heading1"/>
      </w:pPr>
      <w:bookmarkStart w:id="2" w:name="O_630264"/>
      <w:bookmarkEnd w:id="2"/>
      <w:r w:rsidRPr="00E51421">
        <w:t>Application</w:t>
      </w:r>
    </w:p>
    <w:p w:rsidR="00000000" w:rsidRPr="00E51421" w:rsidP="00E51421">
      <w:pPr>
        <w:pStyle w:val="BodyText"/>
      </w:pPr>
      <w:r w:rsidRPr="00E51421">
        <w:t xml:space="preserve">This unit of competency covers cutting, preparing and assembling pelmet components for internal blind installations. It applies in a workplace and on-site residential and </w:t>
      </w:r>
      <w:r w:rsidRPr="00E51421">
        <w:t>commercial environment and may be conducted in small to large scale enterprises.</w:t>
      </w:r>
    </w:p>
    <w:p w:rsidR="00000000" w:rsidRPr="00E51421" w:rsidP="00E51421">
      <w:pPr>
        <w:pStyle w:val="BodyText"/>
      </w:pPr>
    </w:p>
    <w:p w:rsidR="007C5F44" w:rsidP="00E51421">
      <w:pPr>
        <w:pStyle w:val="BodyText"/>
      </w:pPr>
      <w:r w:rsidRPr="00E51421">
        <w:t>No licensing, legislative or certification requirements apply to this unit at the time of publication.</w:t>
      </w:r>
    </w:p>
    <w:p w:rsidR="007C5F44" w:rsidP="00E51421">
      <w:pPr>
        <w:pStyle w:val="BodyText"/>
      </w:pPr>
    </w:p>
    <w:p w:rsidR="00000000" w:rsidRPr="00E51421" w:rsidP="00E51421">
      <w:pPr>
        <w:pStyle w:val="Heading1"/>
      </w:pPr>
      <w:bookmarkStart w:id="3" w:name="O_630263"/>
      <w:bookmarkEnd w:id="3"/>
      <w:r w:rsidRPr="00E51421">
        <w:t>Pre-requisite Unit</w:t>
      </w:r>
    </w:p>
    <w:p w:rsidR="00000000" w:rsidRPr="00E51421" w:rsidP="00E51421">
      <w:pPr>
        <w:pStyle w:val="Heading1"/>
      </w:pPr>
      <w:bookmarkStart w:id="4" w:name="O_630262"/>
      <w:bookmarkEnd w:id="4"/>
      <w:r w:rsidRPr="00E51421">
        <w:t>Competency Field</w:t>
      </w:r>
    </w:p>
    <w:p w:rsidR="00000000" w:rsidRPr="00E51421" w:rsidP="00E51421">
      <w:pPr>
        <w:pStyle w:val="Heading1"/>
      </w:pPr>
      <w:bookmarkStart w:id="5" w:name="O_630261"/>
      <w:bookmarkEnd w:id="5"/>
      <w:r w:rsidRPr="00E51421">
        <w:t>Unit Sector</w:t>
      </w:r>
    </w:p>
    <w:p w:rsidR="00000000" w:rsidRPr="00E51421" w:rsidP="00E51421">
      <w:pPr>
        <w:pStyle w:val="BodyText"/>
      </w:pPr>
      <w:r w:rsidRPr="00E51421">
        <w:t>Blinds and awnings</w:t>
      </w:r>
    </w:p>
    <w:p w:rsidR="00000000" w:rsidRPr="00E51421" w:rsidP="00E51421">
      <w:pPr>
        <w:pStyle w:val="AllowPageBreak"/>
      </w:pPr>
    </w:p>
    <w:p w:rsidR="00000000" w:rsidRPr="00E51421" w:rsidP="00E51421">
      <w:pPr>
        <w:pStyle w:val="Heading1"/>
      </w:pPr>
      <w:bookmarkStart w:id="6" w:name="O_630260"/>
      <w:bookmarkEnd w:id="6"/>
      <w:r w:rsidRPr="00E514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14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Performance criteria describe the performance needed to demonstrate achievement of the element.</w:t>
            </w:r>
          </w:p>
        </w:tc>
      </w:tr>
      <w:tr w:rsidTr="00E514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w:t>
            </w:r>
          </w:p>
        </w:tc>
        <w:tc>
          <w:tcPr>
            <w:tcW w:w="1962"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Plan and prepare for work</w:t>
            </w: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1.1</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Work health and safety (WHS) requirements, legislative requirements and workplace practices are observed throughout the work</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1.2</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Personal protective equipment is selected and used</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1.3</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Type of pelmet to be constructed is identified from work order</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1.4</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Tools and equipment are selected and checked for safe operation</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1.5</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Materials and hardware are identified and selected</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1.6</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Work sequence is planned to conform with quality requirem</w:t>
            </w:r>
            <w:r w:rsidRPr="00E51421">
              <w:t>ents, minimise time and economically use materials</w:t>
            </w:r>
          </w:p>
        </w:tc>
      </w:tr>
      <w:tr w:rsidTr="00E514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2</w:t>
            </w:r>
          </w:p>
        </w:tc>
        <w:tc>
          <w:tcPr>
            <w:tcW w:w="1962"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Prepare and assemble pelmet components</w:t>
            </w: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2.1</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Components are measured and cut to specification and laid out ready for assembly</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2.2</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Components are assembled according to work instructions</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2.3</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Problems occurring during work operations are identified and reported following workplace practices</w:t>
            </w:r>
          </w:p>
        </w:tc>
      </w:tr>
      <w:tr w:rsidTr="00E514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w:t>
            </w:r>
          </w:p>
        </w:tc>
        <w:tc>
          <w:tcPr>
            <w:tcW w:w="1962" w:type="dxa"/>
            <w:vMerge w:val="restart"/>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Complete work</w:t>
            </w: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3.1</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Completed work is cleaned, packaged and stored according to workplace practices</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3.2</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Tools and equipment are cleaned, maintained and stored</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3.3</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Faulty tools and equipment are tagged and reported to appropriate personnel</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3.4</w:t>
            </w:r>
          </w:p>
        </w:tc>
        <w:tc>
          <w:tcPr>
            <w:tcW w:w="561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Work area is cle</w:t>
            </w:r>
            <w:r w:rsidRPr="00E51421">
              <w:t>aned and waste is disposed of in accordance with industry and enterprise specific policies and procedures</w:t>
            </w:r>
          </w:p>
        </w:tc>
      </w:tr>
      <w:tr w:rsidTr="00E514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3.5</w:t>
            </w:r>
          </w:p>
        </w:tc>
        <w:tc>
          <w:tcPr>
            <w:tcW w:w="5610" w:type="dxa"/>
            <w:tcBorders>
              <w:top w:val="nil"/>
              <w:left w:val="nil"/>
              <w:bottom w:val="nil"/>
              <w:right w:val="nil"/>
            </w:tcBorders>
            <w:tcMar>
              <w:top w:w="0" w:type="dxa"/>
              <w:left w:w="62" w:type="dxa"/>
              <w:bottom w:w="0" w:type="dxa"/>
              <w:right w:w="62" w:type="dxa"/>
            </w:tcMar>
          </w:tcPr>
          <w:p w:rsidR="00000000" w:rsidRPr="00E51421" w:rsidP="00E51421">
            <w:pPr>
              <w:pStyle w:val="BodyText"/>
            </w:pPr>
            <w:r w:rsidRPr="00E51421">
              <w:t>Workplace documentation is completed</w:t>
            </w:r>
          </w:p>
        </w:tc>
      </w:tr>
    </w:tbl>
    <w:p w:rsidR="007C5F44" w:rsidP="00E51421">
      <w:pPr>
        <w:pStyle w:val="BodyText"/>
      </w:pPr>
    </w:p>
    <w:p w:rsidR="007C5F44" w:rsidP="00E51421">
      <w:pPr>
        <w:pStyle w:val="BodyText"/>
      </w:pPr>
    </w:p>
    <w:p w:rsidR="00000000" w:rsidRPr="00E51421" w:rsidP="00E51421">
      <w:pPr>
        <w:pStyle w:val="Heading1"/>
      </w:pPr>
      <w:bookmarkStart w:id="7" w:name="O_630259"/>
      <w:bookmarkEnd w:id="7"/>
      <w:r w:rsidRPr="00E51421">
        <w:t>Foundation Skills</w:t>
      </w:r>
    </w:p>
    <w:p w:rsidR="007C5F44" w:rsidP="00E51421">
      <w:pPr>
        <w:pStyle w:val="BodyText"/>
      </w:pPr>
      <w:r w:rsidRPr="00E51421">
        <w:t>Foundation skills essential to performance are explicit in the perfo</w:t>
      </w:r>
      <w:r w:rsidRPr="00E51421">
        <w:t>rmance criteria of this unit of competency. Detail on appropriate performance levels for each furnishing unit of competency in reading, writing, oral communication and numeracy utilising the Australian Core Skills Framework (ACSF) are provided in the Furni</w:t>
      </w:r>
      <w:r w:rsidRPr="00E51421">
        <w:t xml:space="preserve">shing Training Package Implementation Guide. </w:t>
      </w:r>
    </w:p>
    <w:p w:rsidR="007C5F44" w:rsidP="00E51421">
      <w:pPr>
        <w:pStyle w:val="BodyText"/>
      </w:pPr>
    </w:p>
    <w:p w:rsidR="00000000" w:rsidRPr="00E51421" w:rsidP="00E51421">
      <w:pPr>
        <w:pStyle w:val="Heading1"/>
      </w:pPr>
      <w:bookmarkStart w:id="8" w:name="O_630258"/>
      <w:bookmarkEnd w:id="8"/>
      <w:r w:rsidRPr="00E51421">
        <w:t>Range of Conditions</w:t>
      </w:r>
    </w:p>
    <w:tbl>
      <w:tblPr>
        <w:tblW w:w="0" w:type="auto"/>
        <w:tblLayout w:type="fixed"/>
        <w:tblCellMar>
          <w:left w:w="62" w:type="dxa"/>
          <w:right w:w="62" w:type="dxa"/>
        </w:tblCellMar>
        <w:tblLook w:val="0000"/>
      </w:tblPr>
      <w:tblGrid>
        <w:gridCol w:w="2760"/>
        <w:gridCol w:w="6312"/>
      </w:tblGrid>
      <w:tr w:rsidTr="00E514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t>Specifies different work environments and conditions that may affect performance. Essential operating conditions that may be present (depending on the work situation, needs</w:t>
            </w:r>
            <w:r w:rsidRPr="00E51421">
              <w:t xml:space="preserve"> of the candidate, accessibility of the item, and local industry and regional contexts) are included. Range is restricted to essential operating conditions and any other variables essential to the work environment.</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 xml:space="preserve">WHS requirements </w:t>
            </w:r>
            <w:r w:rsidRPr="00E51421">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Commonwealth, state or territory legislation and regulations</w:t>
            </w:r>
          </w:p>
          <w:p w:rsidR="00000000" w:rsidRPr="00E51421" w:rsidP="00E51421">
            <w:pPr>
              <w:pStyle w:val="ListBullet"/>
            </w:pPr>
            <w:r w:rsidRPr="00E51421">
              <w:t>organisational safety policies and procedures</w:t>
            </w:r>
          </w:p>
          <w:p w:rsidR="00000000" w:rsidRPr="00E51421" w:rsidP="00E51421">
            <w:pPr>
              <w:pStyle w:val="ListBullet"/>
            </w:pPr>
            <w:r w:rsidRPr="00E51421">
              <w:t>the use of personal protective equipment and clothing</w:t>
            </w:r>
          </w:p>
          <w:p w:rsidR="00000000" w:rsidRPr="00E51421" w:rsidP="00E51421">
            <w:pPr>
              <w:pStyle w:val="ListBullet"/>
            </w:pPr>
            <w:r w:rsidRPr="00E51421">
              <w:t>firefighting equipment</w:t>
            </w:r>
          </w:p>
          <w:p w:rsidR="00000000" w:rsidRPr="00E51421" w:rsidP="00E51421">
            <w:pPr>
              <w:pStyle w:val="ListBullet"/>
            </w:pPr>
            <w:r w:rsidRPr="00E51421">
              <w:t>first aid equipment</w:t>
            </w:r>
          </w:p>
          <w:p w:rsidR="00000000" w:rsidRPr="00E51421" w:rsidP="00E51421">
            <w:pPr>
              <w:pStyle w:val="ListBullet"/>
            </w:pPr>
            <w:r w:rsidRPr="00E51421">
              <w:t>hazard and risk control and elimination of hazardous</w:t>
            </w:r>
            <w:r w:rsidRPr="00E51421">
              <w:t xml:space="preserve"> materials and substances</w:t>
            </w:r>
          </w:p>
          <w:p w:rsidR="00000000" w:rsidP="00E51421">
            <w:pPr>
              <w:pStyle w:val="ListBullet"/>
              <w:rPr>
                <w:lang w:val="en-NZ"/>
              </w:rPr>
            </w:pPr>
            <w:r w:rsidRPr="00E51421">
              <w:t>manual handling, including lifting and carrying</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applicable legislation from all levels of government that affect organisational operation</w:t>
            </w:r>
          </w:p>
          <w:p w:rsidR="00000000" w:rsidRPr="00E51421" w:rsidP="00E51421">
            <w:pPr>
              <w:pStyle w:val="ListBullet"/>
            </w:pPr>
            <w:r w:rsidRPr="00E51421">
              <w:t>award and enterprise agreements</w:t>
            </w:r>
          </w:p>
          <w:p w:rsidR="00000000" w:rsidRPr="00E51421" w:rsidP="00E51421">
            <w:pPr>
              <w:pStyle w:val="ListBullet"/>
            </w:pPr>
            <w:r w:rsidRPr="00E51421">
              <w:t>industrial relations</w:t>
            </w:r>
          </w:p>
          <w:p w:rsidR="00000000" w:rsidRPr="00E51421" w:rsidP="00E51421">
            <w:pPr>
              <w:pStyle w:val="ListBullet"/>
            </w:pPr>
            <w:r w:rsidRPr="00E51421">
              <w:t>Australian Standards</w:t>
            </w:r>
          </w:p>
          <w:p w:rsidR="00000000" w:rsidRPr="00E51421" w:rsidP="00E51421">
            <w:pPr>
              <w:pStyle w:val="ListBullet"/>
            </w:pPr>
            <w:r w:rsidRPr="00E51421">
              <w:t>confidentiality and privacy</w:t>
            </w:r>
          </w:p>
          <w:p w:rsidR="00000000" w:rsidRPr="00E51421" w:rsidP="00E51421">
            <w:pPr>
              <w:pStyle w:val="ListBullet"/>
            </w:pPr>
            <w:r w:rsidRPr="00E51421">
              <w:t>the environment</w:t>
            </w:r>
          </w:p>
          <w:p w:rsidR="00000000" w:rsidRPr="00E51421" w:rsidP="00E51421">
            <w:pPr>
              <w:pStyle w:val="ListBullet"/>
            </w:pPr>
            <w:r w:rsidRPr="00E51421">
              <w:t>equal employment opportunity (EEO)</w:t>
            </w:r>
          </w:p>
          <w:p w:rsidR="00000000" w:rsidRPr="00E51421" w:rsidP="00E51421">
            <w:pPr>
              <w:pStyle w:val="ListBullet"/>
            </w:pPr>
            <w:r w:rsidRPr="00E51421">
              <w:t>anti-discrimination</w:t>
            </w:r>
          </w:p>
          <w:p w:rsidR="00000000" w:rsidRPr="00E51421" w:rsidP="00E51421">
            <w:pPr>
              <w:pStyle w:val="ListBullet"/>
            </w:pPr>
            <w:r w:rsidRPr="00E51421">
              <w:t>relevant industry codes of practice</w:t>
            </w:r>
          </w:p>
          <w:p w:rsidR="00000000" w:rsidP="00E51421">
            <w:pPr>
              <w:pStyle w:val="ListBullet"/>
              <w:rPr>
                <w:lang w:val="en-NZ"/>
              </w:rPr>
            </w:pPr>
            <w:r w:rsidRPr="00E51421">
              <w:t>duty of care and heritage</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legal, organisational and site guidelines</w:t>
            </w:r>
          </w:p>
          <w:p w:rsidR="00000000" w:rsidRPr="00E51421" w:rsidP="00E51421">
            <w:pPr>
              <w:pStyle w:val="ListBullet"/>
            </w:pPr>
            <w:r w:rsidRPr="00E51421">
              <w:t>p</w:t>
            </w:r>
            <w:r w:rsidRPr="00E51421">
              <w:t>olicies and procedures relating to own role and responsibility</w:t>
            </w:r>
          </w:p>
          <w:p w:rsidR="00000000" w:rsidRPr="00E51421" w:rsidP="00E51421">
            <w:pPr>
              <w:pStyle w:val="ListBullet"/>
            </w:pPr>
            <w:r w:rsidRPr="00E51421">
              <w:t>quality assurance</w:t>
            </w:r>
          </w:p>
          <w:p w:rsidR="00000000" w:rsidRPr="00E51421" w:rsidP="00E51421">
            <w:pPr>
              <w:pStyle w:val="ListBullet"/>
            </w:pPr>
            <w:r w:rsidRPr="00E51421">
              <w:t>procedural manuals</w:t>
            </w:r>
          </w:p>
          <w:p w:rsidR="00000000" w:rsidRPr="00E51421" w:rsidP="00E51421">
            <w:pPr>
              <w:pStyle w:val="ListBullet"/>
            </w:pPr>
            <w:r w:rsidRPr="00E51421">
              <w:t>quality and continuous improvement processes and standards</w:t>
            </w:r>
          </w:p>
          <w:p w:rsidR="00000000" w:rsidRPr="00E51421" w:rsidP="00E51421">
            <w:pPr>
              <w:pStyle w:val="ListBullet"/>
            </w:pPr>
            <w:r w:rsidRPr="00E51421">
              <w:t>emergency and evacuation</w:t>
            </w:r>
          </w:p>
          <w:p w:rsidR="00000000" w:rsidRPr="00E51421" w:rsidP="00E51421">
            <w:pPr>
              <w:pStyle w:val="ListBullet"/>
            </w:pPr>
            <w:r w:rsidRPr="00E51421">
              <w:t>ethical standards</w:t>
            </w:r>
          </w:p>
          <w:p w:rsidR="00000000" w:rsidRPr="00E51421" w:rsidP="00E51421">
            <w:pPr>
              <w:pStyle w:val="ListBullet"/>
            </w:pPr>
            <w:r w:rsidRPr="00E51421">
              <w:t>recording and reporting</w:t>
            </w:r>
          </w:p>
          <w:p w:rsidR="00000000" w:rsidRPr="00E51421" w:rsidP="00E51421">
            <w:pPr>
              <w:pStyle w:val="ListBullet"/>
            </w:pPr>
            <w:r w:rsidRPr="00E51421">
              <w:t>access and e</w:t>
            </w:r>
            <w:r w:rsidRPr="00E51421">
              <w:t>quity principles and practices</w:t>
            </w:r>
          </w:p>
          <w:p w:rsidR="00000000" w:rsidRPr="00E51421" w:rsidP="00E51421">
            <w:pPr>
              <w:pStyle w:val="ListBullet"/>
            </w:pPr>
            <w:r w:rsidRPr="00E51421">
              <w:t>equipment use, maintenance and storage</w:t>
            </w:r>
          </w:p>
          <w:p w:rsidR="00000000" w:rsidRPr="00E51421" w:rsidP="00E51421">
            <w:pPr>
              <w:pStyle w:val="ListBullet"/>
            </w:pPr>
            <w:r w:rsidRPr="00E51421">
              <w:t>environmental management (waste disposal, recycling and re-use guidelines)</w:t>
            </w:r>
          </w:p>
          <w:p w:rsidR="00000000" w:rsidRPr="00E51421" w:rsidP="00E51421">
            <w:pPr>
              <w:pStyle w:val="ListBullet"/>
            </w:pPr>
            <w:r w:rsidRPr="00E51421">
              <w:t xml:space="preserve">tolerances </w:t>
            </w:r>
          </w:p>
          <w:p w:rsidR="00000000" w:rsidP="00E51421">
            <w:pPr>
              <w:pStyle w:val="ListBullet"/>
              <w:rPr>
                <w:lang w:val="en-NZ"/>
              </w:rPr>
            </w:pPr>
            <w:r w:rsidRPr="00E51421">
              <w:t>following manufacturer instructions</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safety glasses/goggle</w:t>
            </w:r>
            <w:r w:rsidRPr="00E51421">
              <w:t>s</w:t>
            </w:r>
          </w:p>
          <w:p w:rsidR="00000000" w:rsidRPr="00E51421" w:rsidP="00E51421">
            <w:pPr>
              <w:pStyle w:val="ListBullet"/>
            </w:pPr>
            <w:r w:rsidRPr="00E51421">
              <w:t>hearing protection</w:t>
            </w:r>
          </w:p>
          <w:p w:rsidR="00000000" w:rsidRPr="00E51421" w:rsidP="00E51421">
            <w:pPr>
              <w:pStyle w:val="ListBullet"/>
            </w:pPr>
            <w:r w:rsidRPr="00E51421">
              <w:t>safety footwear</w:t>
            </w:r>
          </w:p>
          <w:p w:rsidR="00000000" w:rsidRPr="00E51421" w:rsidP="00E51421">
            <w:pPr>
              <w:pStyle w:val="ListBullet"/>
            </w:pPr>
            <w:r w:rsidRPr="00E51421">
              <w:t>protective clothing and head wear</w:t>
            </w:r>
          </w:p>
          <w:p w:rsidR="00000000" w:rsidP="00E51421">
            <w:pPr>
              <w:pStyle w:val="ListBullet"/>
              <w:rPr>
                <w:lang w:val="en-NZ"/>
              </w:rPr>
            </w:pPr>
            <w:r w:rsidRPr="00E51421">
              <w:t>respiratory protection</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quotations for work</w:t>
            </w:r>
          </w:p>
          <w:p w:rsidR="00000000" w:rsidRPr="00E51421" w:rsidP="00E51421">
            <w:pPr>
              <w:pStyle w:val="ListBullet"/>
            </w:pPr>
            <w:r w:rsidRPr="00E51421">
              <w:t xml:space="preserve">job cards </w:t>
            </w:r>
          </w:p>
          <w:p w:rsidR="00000000" w:rsidRPr="00E51421" w:rsidP="00E51421">
            <w:pPr>
              <w:pStyle w:val="ListBullet"/>
            </w:pPr>
            <w:r w:rsidRPr="00E51421">
              <w:t>customer orders</w:t>
            </w:r>
          </w:p>
          <w:p w:rsidR="00000000" w:rsidP="00E51421">
            <w:pPr>
              <w:pStyle w:val="ListBullet"/>
              <w:rPr>
                <w:lang w:val="en-NZ"/>
              </w:rPr>
            </w:pPr>
            <w:r w:rsidRPr="00E51421">
              <w:t>specifications, including design, size, colour and quantity</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saws</w:t>
            </w:r>
          </w:p>
          <w:p w:rsidR="00000000" w:rsidRPr="00E51421" w:rsidP="00E51421">
            <w:pPr>
              <w:pStyle w:val="ListBullet"/>
            </w:pPr>
            <w:r w:rsidRPr="00E51421">
              <w:t>hammer</w:t>
            </w:r>
          </w:p>
          <w:p w:rsidR="00000000" w:rsidRPr="00E51421" w:rsidP="00E51421">
            <w:pPr>
              <w:pStyle w:val="ListBullet"/>
            </w:pPr>
            <w:r w:rsidRPr="00E51421">
              <w:t>screwdriver</w:t>
            </w:r>
          </w:p>
          <w:p w:rsidR="00000000" w:rsidRPr="00E51421" w:rsidP="00E51421">
            <w:pPr>
              <w:pStyle w:val="ListBullet"/>
            </w:pPr>
            <w:r w:rsidRPr="00E51421">
              <w:t>drill</w:t>
            </w:r>
          </w:p>
          <w:p w:rsidR="00000000" w:rsidRPr="00E51421" w:rsidP="00E51421">
            <w:pPr>
              <w:pStyle w:val="ListBullet"/>
            </w:pPr>
            <w:r w:rsidRPr="00E51421">
              <w:t xml:space="preserve">pop rivet gun </w:t>
            </w:r>
          </w:p>
          <w:p w:rsidR="00000000" w:rsidP="00E51421">
            <w:pPr>
              <w:pStyle w:val="ListBullet"/>
              <w:rPr>
                <w:lang w:val="en-NZ"/>
              </w:rPr>
            </w:pPr>
            <w:r w:rsidRPr="00E51421">
              <w:t>glue gun</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timber</w:t>
            </w:r>
          </w:p>
          <w:p w:rsidR="00000000" w:rsidRPr="00E51421" w:rsidP="00E51421">
            <w:pPr>
              <w:pStyle w:val="ListBullet"/>
            </w:pPr>
            <w:r w:rsidRPr="00E51421">
              <w:t xml:space="preserve">metal </w:t>
            </w:r>
          </w:p>
          <w:p w:rsidR="00000000" w:rsidP="00E51421">
            <w:pPr>
              <w:pStyle w:val="ListBullet"/>
              <w:rPr>
                <w:lang w:val="en-NZ"/>
              </w:rPr>
            </w:pPr>
            <w:r w:rsidRPr="00E51421">
              <w:t>wood weave</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screws</w:t>
            </w:r>
          </w:p>
          <w:p w:rsidR="00000000" w:rsidRPr="00E51421" w:rsidP="00E51421">
            <w:pPr>
              <w:pStyle w:val="ListBullet"/>
            </w:pPr>
            <w:r w:rsidRPr="00E51421">
              <w:t xml:space="preserve">nails </w:t>
            </w:r>
          </w:p>
          <w:p w:rsidR="00000000" w:rsidP="00E51421">
            <w:pPr>
              <w:pStyle w:val="ListBullet"/>
              <w:rPr>
                <w:lang w:val="en-NZ"/>
              </w:rPr>
            </w:pPr>
            <w:r w:rsidRPr="00E51421">
              <w:t>pop rivets</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E51421">
            <w:pPr>
              <w:pStyle w:val="ListBullet"/>
              <w:rPr>
                <w:lang w:val="en-NZ"/>
              </w:rPr>
            </w:pPr>
            <w:r w:rsidRPr="00E51421">
              <w:t>the steps for construction of pelmets in a logical order to prevent backtracking</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E51421">
            <w:pPr>
              <w:pStyle w:val="ListBullet"/>
              <w:rPr>
                <w:lang w:val="en-NZ"/>
              </w:rPr>
            </w:pPr>
            <w:r w:rsidRPr="00E51421">
              <w:t>instructions for constructing pelmets</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trainer</w:t>
            </w:r>
          </w:p>
          <w:p w:rsidR="00000000" w:rsidRPr="00E51421" w:rsidP="00E51421">
            <w:pPr>
              <w:pStyle w:val="ListBullet"/>
            </w:pPr>
            <w:r w:rsidRPr="00E51421">
              <w:t>assessor</w:t>
            </w:r>
          </w:p>
          <w:p w:rsidR="00000000" w:rsidRPr="00E51421" w:rsidP="00E51421">
            <w:pPr>
              <w:pStyle w:val="ListBullet"/>
            </w:pPr>
            <w:r w:rsidRPr="00E51421">
              <w:t>supervisor</w:t>
            </w:r>
          </w:p>
          <w:p w:rsidR="00000000" w:rsidRPr="00E51421" w:rsidP="00E51421">
            <w:pPr>
              <w:pStyle w:val="ListBullet"/>
            </w:pPr>
            <w:r w:rsidRPr="00E51421">
              <w:t>team leader</w:t>
            </w:r>
          </w:p>
          <w:p w:rsidR="00000000" w:rsidRPr="00E51421" w:rsidP="00E51421">
            <w:pPr>
              <w:pStyle w:val="ListBullet"/>
            </w:pPr>
            <w:r w:rsidRPr="00E51421">
              <w:t xml:space="preserve">maintenance officer </w:t>
            </w:r>
          </w:p>
          <w:p w:rsidR="00000000" w:rsidP="00E51421">
            <w:pPr>
              <w:pStyle w:val="ListBullet"/>
              <w:rPr>
                <w:lang w:val="en-NZ"/>
              </w:rPr>
            </w:pPr>
            <w:r w:rsidRPr="00E51421">
              <w:t>manager or any person responsible for the activities in the workplace/worksite</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timber</w:t>
            </w:r>
          </w:p>
          <w:p w:rsidR="00000000" w:rsidRPr="00E51421" w:rsidP="00E51421">
            <w:pPr>
              <w:pStyle w:val="ListBullet"/>
            </w:pPr>
            <w:r w:rsidRPr="00E51421">
              <w:t xml:space="preserve">metal </w:t>
            </w:r>
          </w:p>
          <w:p w:rsidR="00000000" w:rsidP="00E51421">
            <w:pPr>
              <w:pStyle w:val="ListBullet"/>
              <w:rPr>
                <w:lang w:val="en-NZ"/>
              </w:rPr>
            </w:pPr>
            <w:r w:rsidRPr="00E51421">
              <w:t>hardware</w:t>
            </w:r>
          </w:p>
        </w:tc>
      </w:tr>
      <w:tr w:rsidTr="00E514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1421">
            <w:pPr>
              <w:pStyle w:val="BodyText"/>
              <w:rPr>
                <w:lang w:val="en-NZ"/>
              </w:rPr>
            </w:pPr>
            <w:r w:rsidRPr="00E51421">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E51421" w:rsidP="00E51421">
            <w:pPr>
              <w:pStyle w:val="ListBullet"/>
            </w:pPr>
            <w:r w:rsidRPr="00E51421">
              <w:t>time sheets</w:t>
            </w:r>
          </w:p>
          <w:p w:rsidR="00000000" w:rsidRPr="00E51421" w:rsidP="00E51421">
            <w:pPr>
              <w:pStyle w:val="ListBullet"/>
            </w:pPr>
            <w:r w:rsidRPr="00E51421">
              <w:t>customer care cards</w:t>
            </w:r>
          </w:p>
          <w:p w:rsidR="00000000" w:rsidRPr="00E51421" w:rsidP="00E51421">
            <w:pPr>
              <w:pStyle w:val="ListBullet"/>
            </w:pPr>
            <w:r w:rsidRPr="00E51421">
              <w:t xml:space="preserve">work orders </w:t>
            </w:r>
          </w:p>
          <w:p w:rsidR="00000000" w:rsidRPr="00E51421" w:rsidP="00E51421">
            <w:pPr>
              <w:pStyle w:val="ListBullet"/>
            </w:pPr>
            <w:r w:rsidRPr="00E51421">
              <w:t>reports</w:t>
            </w:r>
          </w:p>
        </w:tc>
      </w:tr>
    </w:tbl>
    <w:p w:rsidR="007C5F44" w:rsidP="00E51421">
      <w:pPr>
        <w:pStyle w:val="BodyText"/>
      </w:pPr>
    </w:p>
    <w:p w:rsidR="007C5F44" w:rsidP="00E51421">
      <w:pPr>
        <w:pStyle w:val="BodyText"/>
      </w:pPr>
    </w:p>
    <w:p w:rsidR="00000000" w:rsidRPr="00E51421" w:rsidP="00E51421">
      <w:pPr>
        <w:pStyle w:val="Heading1"/>
      </w:pPr>
      <w:bookmarkStart w:id="9" w:name="O_630257"/>
      <w:bookmarkEnd w:id="9"/>
      <w:r w:rsidRPr="00E51421">
        <w:t>Unit Mapping Information</w:t>
      </w:r>
    </w:p>
    <w:p w:rsidR="00000000" w:rsidRPr="00E51421" w:rsidP="00E51421">
      <w:pPr>
        <w:pStyle w:val="BodyText"/>
      </w:pPr>
      <w:r w:rsidRPr="00E51421">
        <w:t>Supersedes and is equivalent to LMFBA3008A Construct pelmets</w:t>
      </w:r>
    </w:p>
    <w:p w:rsidR="00000000" w:rsidRPr="00E51421" w:rsidP="00E51421">
      <w:pPr>
        <w:pStyle w:val="AllowPageBreak"/>
      </w:pPr>
    </w:p>
    <w:p w:rsidR="00000000" w:rsidRPr="00E51421" w:rsidP="00E51421">
      <w:pPr>
        <w:pStyle w:val="Heading1"/>
      </w:pPr>
      <w:bookmarkStart w:id="10" w:name="O_630250"/>
      <w:bookmarkEnd w:id="10"/>
      <w:r w:rsidRPr="00E51421">
        <w:t>Links</w:t>
      </w:r>
    </w:p>
    <w:p w:rsidR="00000000" w:rsidRPr="00E51421" w:rsidP="00E51421">
      <w:pPr>
        <w:pStyle w:val="BodyText"/>
      </w:pPr>
      <w:r w:rsidRPr="00E51421">
        <w:t>Companion Volume implementation guides are found in VETNet - https://vetnet.education.gov.au/Pages/TrainingDocs.aspx?q=0601ab95-583a-4e93-b2d4-cfb27b03ed73</w:t>
      </w:r>
    </w:p>
    <w:p w:rsidR="00000000" w:rsidRPr="00E51421" w:rsidP="00E51421"/>
    <w:sectPr w:rsidSect="00E51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21" w:rsidRPr="007C5F44" w:rsidP="007C5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44" w:rsidP="00E51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5F44" w:rsidP="00E5142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5F44" w:rsidP="00E51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421" w:rsidRPr="007C5F44" w:rsidP="007C5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F44" w:rsidRPr="002D2AF8" w:rsidP="00E51421">
    <w:pPr>
      <w:pStyle w:val="Header"/>
      <w:framePr w:wrap="around"/>
    </w:pPr>
    <w:r>
      <w:fldChar w:fldCharType="begin"/>
    </w:r>
    <w:r>
      <w:instrText xml:space="preserve"> TITLE   \* MERGEFORMAT </w:instrText>
    </w:r>
    <w:r>
      <w:fldChar w:fldCharType="separate"/>
    </w:r>
    <w:r>
      <w:t>MSFBA3008 Construct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7C5F44" w:rsidP="00E51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120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C2C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421"/>
    <w:pPr>
      <w:spacing w:before="360" w:after="60"/>
      <w:outlineLvl w:val="0"/>
    </w:pPr>
    <w:rPr>
      <w:sz w:val="32"/>
    </w:rPr>
  </w:style>
  <w:style w:type="paragraph" w:styleId="Heading2">
    <w:name w:val="heading 2"/>
    <w:basedOn w:val="HeadingBase"/>
    <w:next w:val="BodyText"/>
    <w:link w:val="Heading2Char"/>
    <w:qFormat/>
    <w:rsid w:val="00E51421"/>
    <w:pPr>
      <w:keepLines/>
      <w:spacing w:before="240" w:after="120"/>
      <w:outlineLvl w:val="1"/>
    </w:pPr>
    <w:rPr>
      <w:sz w:val="28"/>
      <w:szCs w:val="40"/>
    </w:rPr>
  </w:style>
  <w:style w:type="paragraph" w:styleId="Heading3">
    <w:name w:val="heading 3"/>
    <w:basedOn w:val="HeadingBase"/>
    <w:next w:val="BodyText"/>
    <w:link w:val="Heading3Char"/>
    <w:qFormat/>
    <w:rsid w:val="00E51421"/>
    <w:pPr>
      <w:spacing w:before="180" w:after="120"/>
      <w:outlineLvl w:val="2"/>
    </w:pPr>
    <w:rPr>
      <w:spacing w:val="-10"/>
      <w:kern w:val="32"/>
    </w:rPr>
  </w:style>
  <w:style w:type="paragraph" w:styleId="Heading4">
    <w:name w:val="heading 4"/>
    <w:basedOn w:val="HeadingBase"/>
    <w:next w:val="BodyText"/>
    <w:link w:val="Heading4Char"/>
    <w:qFormat/>
    <w:rsid w:val="00E51421"/>
    <w:pPr>
      <w:spacing w:before="160" w:after="120"/>
      <w:outlineLvl w:val="3"/>
    </w:pPr>
    <w:rPr>
      <w:sz w:val="22"/>
    </w:rPr>
  </w:style>
  <w:style w:type="paragraph" w:styleId="Heading5">
    <w:name w:val="heading 5"/>
    <w:basedOn w:val="HeadingBase"/>
    <w:next w:val="Normal"/>
    <w:link w:val="Heading5Char"/>
    <w:qFormat/>
    <w:rsid w:val="00E51421"/>
    <w:pPr>
      <w:spacing w:before="80"/>
      <w:outlineLvl w:val="4"/>
    </w:pPr>
    <w:rPr>
      <w:color w:val="918585"/>
      <w:sz w:val="20"/>
    </w:rPr>
  </w:style>
  <w:style w:type="paragraph" w:styleId="Heading6">
    <w:name w:val="heading 6"/>
    <w:basedOn w:val="HeadingBase"/>
    <w:next w:val="Normal"/>
    <w:link w:val="Heading6Char"/>
    <w:qFormat/>
    <w:rsid w:val="00E51421"/>
    <w:pPr>
      <w:spacing w:before="60"/>
      <w:outlineLvl w:val="5"/>
    </w:pPr>
    <w:rPr>
      <w:color w:val="918585"/>
      <w:sz w:val="20"/>
    </w:rPr>
  </w:style>
  <w:style w:type="paragraph" w:styleId="Heading7">
    <w:name w:val="heading 7"/>
    <w:basedOn w:val="Normal"/>
    <w:next w:val="Normal"/>
    <w:link w:val="Heading7Char"/>
    <w:qFormat/>
    <w:rsid w:val="00E51421"/>
    <w:pPr>
      <w:ind w:left="720"/>
      <w:outlineLvl w:val="6"/>
    </w:pPr>
    <w:rPr>
      <w:i/>
    </w:rPr>
  </w:style>
  <w:style w:type="paragraph" w:styleId="Heading8">
    <w:name w:val="heading 8"/>
    <w:basedOn w:val="Normal"/>
    <w:next w:val="Normal"/>
    <w:link w:val="Heading8Char"/>
    <w:qFormat/>
    <w:rsid w:val="00E51421"/>
    <w:pPr>
      <w:ind w:left="720"/>
      <w:outlineLvl w:val="7"/>
    </w:pPr>
    <w:rPr>
      <w:i/>
    </w:rPr>
  </w:style>
  <w:style w:type="paragraph" w:styleId="Heading9">
    <w:name w:val="heading 9"/>
    <w:basedOn w:val="Normal"/>
    <w:next w:val="Normal"/>
    <w:link w:val="Heading9Char"/>
    <w:qFormat/>
    <w:rsid w:val="00E51421"/>
    <w:pPr>
      <w:ind w:left="720"/>
      <w:outlineLvl w:val="8"/>
    </w:pPr>
    <w:rPr>
      <w:i/>
    </w:rPr>
  </w:style>
  <w:style w:type="character" w:default="1" w:styleId="DefaultParagraphFont">
    <w:name w:val="Default Paragraph Font"/>
    <w:uiPriority w:val="1"/>
    <w:unhideWhenUsed/>
    <w:rsid w:val="00E51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421"/>
  </w:style>
  <w:style w:type="character" w:customStyle="1" w:styleId="Heading1Char">
    <w:name w:val="Heading 1 Char"/>
    <w:basedOn w:val="DefaultParagraphFont"/>
    <w:link w:val="Heading1"/>
    <w:rsid w:val="00E51421"/>
    <w:rPr>
      <w:rFonts w:ascii="Times New Roman" w:eastAsia="Times New Roman" w:hAnsi="Times New Roman" w:cs="Times New Roman"/>
      <w:b/>
      <w:sz w:val="32"/>
      <w:szCs w:val="20"/>
      <w:lang w:eastAsia="en-US"/>
    </w:rPr>
  </w:style>
  <w:style w:type="paragraph" w:styleId="BodyText">
    <w:name w:val="Body Text"/>
    <w:basedOn w:val="Normal"/>
    <w:link w:val="BodyTextChar"/>
    <w:rsid w:val="00E51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421"/>
    <w:rPr>
      <w:rFonts w:ascii="Times New Roman" w:eastAsia="Times New Roman" w:hAnsi="Times New Roman" w:cs="Times New Roman"/>
      <w:sz w:val="24"/>
      <w:lang w:eastAsia="en-US"/>
    </w:rPr>
  </w:style>
  <w:style w:type="paragraph" w:styleId="ListBullet">
    <w:name w:val="List Bullet"/>
    <w:basedOn w:val="List"/>
    <w:rsid w:val="00E51421"/>
    <w:pPr>
      <w:numPr>
        <w:numId w:val="12"/>
      </w:numPr>
      <w:tabs>
        <w:tab w:val="clear" w:pos="340"/>
      </w:tabs>
      <w:spacing w:before="40" w:after="40"/>
    </w:pPr>
  </w:style>
  <w:style w:type="character" w:customStyle="1" w:styleId="SpecialBold">
    <w:name w:val="Special Bold"/>
    <w:basedOn w:val="DefaultParagraphFont"/>
    <w:rsid w:val="00E51421"/>
    <w:rPr>
      <w:b/>
      <w:spacing w:val="0"/>
    </w:rPr>
  </w:style>
  <w:style w:type="paragraph" w:customStyle="1" w:styleId="SuperHeading">
    <w:name w:val="SuperHeading"/>
    <w:basedOn w:val="Normal"/>
    <w:rsid w:val="00E51421"/>
    <w:pPr>
      <w:spacing w:before="240" w:after="120"/>
      <w:outlineLvl w:val="0"/>
    </w:pPr>
    <w:rPr>
      <w:rFonts w:ascii="Times New Roman" w:hAnsi="Times New Roman"/>
      <w:b/>
      <w:sz w:val="32"/>
    </w:rPr>
  </w:style>
  <w:style w:type="paragraph" w:customStyle="1" w:styleId="AllowPageBreak">
    <w:name w:val="AllowPageBreak"/>
    <w:rsid w:val="00E514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421"/>
    <w:rPr>
      <w:rFonts w:ascii="Courier New" w:eastAsia="Times New Roman" w:hAnsi="Courier New" w:cs="Times New Roman"/>
      <w:i/>
      <w:szCs w:val="20"/>
      <w:lang w:eastAsia="en-US"/>
    </w:rPr>
  </w:style>
  <w:style w:type="paragraph" w:customStyle="1" w:styleId="HeadingBase">
    <w:name w:val="Heading Base"/>
    <w:rsid w:val="00E51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421"/>
    <w:pPr>
      <w:tabs>
        <w:tab w:val="right" w:leader="dot" w:pos="9072"/>
      </w:tabs>
      <w:ind w:left="567"/>
    </w:pPr>
    <w:rPr>
      <w:szCs w:val="22"/>
    </w:rPr>
  </w:style>
  <w:style w:type="paragraph" w:customStyle="1" w:styleId="TOCBase">
    <w:name w:val="TOC Base"/>
    <w:rsid w:val="00E51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421"/>
    <w:pPr>
      <w:tabs>
        <w:tab w:val="right" w:leader="dot" w:pos="9072"/>
      </w:tabs>
      <w:spacing w:before="40" w:after="40"/>
      <w:ind w:left="284"/>
    </w:pPr>
    <w:rPr>
      <w:rFonts w:ascii="Times New Roman" w:hAnsi="Times New Roman"/>
    </w:rPr>
  </w:style>
  <w:style w:type="paragraph" w:styleId="TOC1">
    <w:name w:val="toc 1"/>
    <w:basedOn w:val="TOCBase"/>
    <w:next w:val="Normal"/>
    <w:rsid w:val="00E51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421"/>
    <w:rPr>
      <w:rFonts w:ascii="Times New Roman" w:eastAsia="Times New Roman" w:hAnsi="Times New Roman" w:cs="Times New Roman"/>
      <w:sz w:val="16"/>
      <w:lang w:eastAsia="en-US"/>
    </w:rPr>
  </w:style>
  <w:style w:type="paragraph" w:styleId="Title">
    <w:name w:val="Title"/>
    <w:basedOn w:val="HeadingBase"/>
    <w:link w:val="TitleChar"/>
    <w:qFormat/>
    <w:rsid w:val="00E51421"/>
    <w:pPr>
      <w:spacing w:before="5040"/>
      <w:jc w:val="center"/>
    </w:pPr>
    <w:rPr>
      <w:sz w:val="48"/>
      <w:szCs w:val="72"/>
      <w:lang w:val="en-US"/>
    </w:rPr>
  </w:style>
  <w:style w:type="character" w:customStyle="1" w:styleId="TitleChar">
    <w:name w:val="Title Char"/>
    <w:basedOn w:val="DefaultParagraphFont"/>
    <w:link w:val="Title"/>
    <w:rsid w:val="00E51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421"/>
    <w:pPr>
      <w:tabs>
        <w:tab w:val="left" w:pos="3600"/>
        <w:tab w:val="left" w:pos="3958"/>
      </w:tabs>
    </w:pPr>
  </w:style>
  <w:style w:type="paragraph" w:styleId="List">
    <w:name w:val="List"/>
    <w:basedOn w:val="BodyText"/>
    <w:next w:val="BodyText"/>
    <w:rsid w:val="00E51421"/>
    <w:pPr>
      <w:tabs>
        <w:tab w:val="left" w:pos="340"/>
      </w:tabs>
      <w:spacing w:before="60" w:after="60"/>
      <w:ind w:left="340" w:hanging="340"/>
    </w:pPr>
  </w:style>
  <w:style w:type="paragraph" w:customStyle="1" w:styleId="Note">
    <w:name w:val="Note"/>
    <w:basedOn w:val="BodyText"/>
    <w:rsid w:val="00E51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421"/>
    <w:pPr>
      <w:framePr w:wrap="auto" w:hAnchor="text" w:y="6049"/>
    </w:pPr>
    <w:rPr>
      <w:color w:val="000000"/>
      <w:sz w:val="40"/>
    </w:rPr>
  </w:style>
  <w:style w:type="paragraph" w:customStyle="1" w:styleId="TOCTitle">
    <w:name w:val="TOCTitle"/>
    <w:basedOn w:val="Heading1"/>
    <w:rsid w:val="00E51421"/>
    <w:pPr>
      <w:spacing w:after="240"/>
      <w:jc w:val="center"/>
      <w:outlineLvl w:val="9"/>
    </w:pPr>
    <w:rPr>
      <w:caps/>
    </w:rPr>
  </w:style>
  <w:style w:type="paragraph" w:customStyle="1" w:styleId="Version">
    <w:name w:val="Version"/>
    <w:rsid w:val="00E514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421"/>
    <w:pPr>
      <w:numPr>
        <w:numId w:val="13"/>
      </w:numPr>
      <w:tabs>
        <w:tab w:val="clear" w:pos="680"/>
      </w:tabs>
    </w:pPr>
  </w:style>
  <w:style w:type="paragraph" w:styleId="Index1">
    <w:name w:val="index 1"/>
    <w:basedOn w:val="Normal"/>
    <w:next w:val="Normal"/>
    <w:semiHidden/>
    <w:rsid w:val="00E51421"/>
    <w:pPr>
      <w:keepNext w:val="0"/>
      <w:tabs>
        <w:tab w:val="right" w:pos="4176"/>
      </w:tabs>
      <w:ind w:left="198" w:hanging="198"/>
    </w:pPr>
    <w:rPr>
      <w:rFonts w:ascii="Garamond" w:hAnsi="Garamond"/>
    </w:rPr>
  </w:style>
  <w:style w:type="paragraph" w:styleId="IndexHeading">
    <w:name w:val="index heading"/>
    <w:basedOn w:val="Normal"/>
    <w:next w:val="Index1"/>
    <w:semiHidden/>
    <w:rsid w:val="00E51421"/>
    <w:pPr>
      <w:spacing w:before="120" w:after="120"/>
    </w:pPr>
    <w:rPr>
      <w:rFonts w:ascii="Arial" w:hAnsi="Arial"/>
      <w:b/>
      <w:color w:val="918585"/>
      <w:sz w:val="24"/>
    </w:rPr>
  </w:style>
  <w:style w:type="paragraph" w:styleId="Header">
    <w:name w:val="header"/>
    <w:basedOn w:val="Normal"/>
    <w:link w:val="HeaderChar"/>
    <w:rsid w:val="00E51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421"/>
    <w:rPr>
      <w:rFonts w:ascii="Times New Roman" w:eastAsia="Times New Roman" w:hAnsi="Times New Roman" w:cs="Times New Roman"/>
      <w:sz w:val="16"/>
      <w:szCs w:val="20"/>
      <w:lang w:val="en-GB" w:eastAsia="en-US"/>
    </w:rPr>
  </w:style>
  <w:style w:type="paragraph" w:customStyle="1" w:styleId="Chapter">
    <w:name w:val="Chapter"/>
    <w:basedOn w:val="Normal"/>
    <w:rsid w:val="00E51421"/>
    <w:pPr>
      <w:spacing w:before="240"/>
    </w:pPr>
    <w:rPr>
      <w:rFonts w:ascii="Times New Roman" w:hAnsi="Times New Roman"/>
      <w:smallCaps/>
      <w:spacing w:val="80"/>
      <w:sz w:val="28"/>
    </w:rPr>
  </w:style>
  <w:style w:type="paragraph" w:customStyle="1" w:styleId="InChapter">
    <w:name w:val="InChapter"/>
    <w:basedOn w:val="Heading3"/>
    <w:rsid w:val="00E51421"/>
    <w:pPr>
      <w:spacing w:after="240"/>
      <w:outlineLvl w:val="9"/>
    </w:pPr>
    <w:rPr>
      <w:noProof/>
    </w:rPr>
  </w:style>
  <w:style w:type="paragraph" w:styleId="Index2">
    <w:name w:val="index 2"/>
    <w:basedOn w:val="Normal"/>
    <w:next w:val="Normal"/>
    <w:semiHidden/>
    <w:rsid w:val="00E51421"/>
    <w:pPr>
      <w:tabs>
        <w:tab w:val="right" w:pos="4176"/>
      </w:tabs>
      <w:ind w:left="568" w:hanging="284"/>
    </w:pPr>
    <w:rPr>
      <w:rFonts w:ascii="Garamond" w:hAnsi="Garamond"/>
    </w:rPr>
  </w:style>
  <w:style w:type="paragraph" w:customStyle="1" w:styleId="Byline">
    <w:name w:val="Byline"/>
    <w:rsid w:val="00E51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421"/>
    <w:pPr>
      <w:tabs>
        <w:tab w:val="clear" w:pos="3600"/>
        <w:tab w:val="clear" w:pos="3958"/>
      </w:tabs>
      <w:jc w:val="right"/>
    </w:pPr>
  </w:style>
  <w:style w:type="character" w:styleId="Emphasis">
    <w:name w:val="Emphasis"/>
    <w:basedOn w:val="DefaultParagraphFont"/>
    <w:qFormat/>
    <w:rsid w:val="00E51421"/>
    <w:rPr>
      <w:i/>
    </w:rPr>
  </w:style>
  <w:style w:type="paragraph" w:styleId="Caption">
    <w:name w:val="caption"/>
    <w:basedOn w:val="BodyText"/>
    <w:next w:val="Normal"/>
    <w:qFormat/>
    <w:rsid w:val="00E51421"/>
    <w:pPr>
      <w:framePr w:w="2268" w:hSpace="181" w:vSpace="181" w:wrap="around" w:vAnchor="text" w:hAnchor="page" w:x="1135" w:y="285" w:anchorLock="1"/>
    </w:pPr>
    <w:rPr>
      <w:i/>
    </w:rPr>
  </w:style>
  <w:style w:type="paragraph" w:customStyle="1" w:styleId="MiniTOCTitle">
    <w:name w:val="MiniTOCTitle"/>
    <w:basedOn w:val="Heading4"/>
    <w:rsid w:val="00E51421"/>
    <w:pPr>
      <w:spacing w:before="240"/>
      <w:outlineLvl w:val="9"/>
    </w:pPr>
    <w:rPr>
      <w:noProof/>
      <w:sz w:val="24"/>
    </w:rPr>
  </w:style>
  <w:style w:type="paragraph" w:customStyle="1" w:styleId="MiniTOCItem">
    <w:name w:val="MiniTOCItem"/>
    <w:basedOn w:val="ListBullet"/>
    <w:rsid w:val="00E51421"/>
    <w:pPr>
      <w:numPr>
        <w:numId w:val="0"/>
      </w:numPr>
      <w:tabs>
        <w:tab w:val="right" w:leader="dot" w:pos="6521"/>
      </w:tabs>
      <w:spacing w:before="0" w:after="0"/>
    </w:pPr>
  </w:style>
  <w:style w:type="paragraph" w:customStyle="1" w:styleId="TOFTitle">
    <w:name w:val="TOFTitle"/>
    <w:basedOn w:val="TOCTitle"/>
    <w:rsid w:val="00E51421"/>
  </w:style>
  <w:style w:type="paragraph" w:styleId="TableofFigures">
    <w:name w:val="table of figures"/>
    <w:basedOn w:val="Normal"/>
    <w:next w:val="Normal"/>
    <w:semiHidden/>
    <w:rsid w:val="00E51421"/>
    <w:pPr>
      <w:tabs>
        <w:tab w:val="right" w:leader="dot" w:pos="9072"/>
      </w:tabs>
      <w:ind w:left="970" w:hanging="403"/>
    </w:pPr>
    <w:rPr>
      <w:rFonts w:ascii="Times New Roman" w:hAnsi="Times New Roman"/>
      <w:b/>
    </w:rPr>
  </w:style>
  <w:style w:type="paragraph" w:styleId="ListNumber">
    <w:name w:val="List Number"/>
    <w:basedOn w:val="List"/>
    <w:rsid w:val="00E51421"/>
    <w:pPr>
      <w:numPr>
        <w:numId w:val="10"/>
      </w:numPr>
    </w:pPr>
  </w:style>
  <w:style w:type="character" w:customStyle="1" w:styleId="WingdingSymbols">
    <w:name w:val="Wingding Symbols"/>
    <w:rsid w:val="00E51421"/>
    <w:rPr>
      <w:rFonts w:ascii="Wingdings" w:hAnsi="Wingdings"/>
    </w:rPr>
  </w:style>
  <w:style w:type="paragraph" w:customStyle="1" w:styleId="TableHeading">
    <w:name w:val="Table Heading"/>
    <w:basedOn w:val="HeadingBase"/>
    <w:rsid w:val="00E51421"/>
    <w:pPr>
      <w:keepLines/>
      <w:pBdr>
        <w:bottom w:val="single" w:sz="6" w:space="1" w:color="918585"/>
      </w:pBdr>
      <w:spacing w:before="240"/>
    </w:pPr>
  </w:style>
  <w:style w:type="character" w:customStyle="1" w:styleId="HotSpot">
    <w:name w:val="HotSpot"/>
    <w:rsid w:val="00E51421"/>
    <w:rPr>
      <w:color w:val="0033CC"/>
      <w:u w:val="none"/>
    </w:rPr>
  </w:style>
  <w:style w:type="paragraph" w:customStyle="1" w:styleId="BodyTextRight">
    <w:name w:val="Body Text Right"/>
    <w:basedOn w:val="BodyText"/>
    <w:rsid w:val="00E51421"/>
    <w:pPr>
      <w:spacing w:before="0" w:after="0"/>
      <w:jc w:val="right"/>
    </w:pPr>
  </w:style>
  <w:style w:type="paragraph" w:styleId="Index3">
    <w:name w:val="index 3"/>
    <w:basedOn w:val="ListNumber2"/>
    <w:next w:val="Normal"/>
    <w:semiHidden/>
    <w:rsid w:val="00E51421"/>
    <w:pPr>
      <w:numPr>
        <w:numId w:val="0"/>
      </w:numPr>
      <w:tabs>
        <w:tab w:val="right" w:leader="dot" w:pos="4176"/>
      </w:tabs>
    </w:pPr>
  </w:style>
  <w:style w:type="paragraph" w:styleId="ListNumber2">
    <w:name w:val="List Number 2"/>
    <w:basedOn w:val="List2"/>
    <w:rsid w:val="00E51421"/>
    <w:pPr>
      <w:numPr>
        <w:numId w:val="9"/>
      </w:numPr>
      <w:tabs>
        <w:tab w:val="clear" w:pos="1060"/>
      </w:tabs>
    </w:pPr>
  </w:style>
  <w:style w:type="paragraph" w:customStyle="1" w:styleId="MarginNote">
    <w:name w:val="Margin Note"/>
    <w:basedOn w:val="BodyText"/>
    <w:rsid w:val="00E51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421"/>
    <w:rPr>
      <w:sz w:val="32"/>
    </w:rPr>
  </w:style>
  <w:style w:type="paragraph" w:customStyle="1" w:styleId="HeadingProcedure">
    <w:name w:val="Heading Procedure"/>
    <w:basedOn w:val="HeadingBase"/>
    <w:next w:val="Normal"/>
    <w:rsid w:val="00E51421"/>
    <w:pPr>
      <w:tabs>
        <w:tab w:val="left" w:pos="0"/>
      </w:tabs>
      <w:spacing w:before="120" w:after="60"/>
    </w:pPr>
    <w:rPr>
      <w:i/>
      <w:color w:val="918585"/>
      <w:sz w:val="22"/>
    </w:rPr>
  </w:style>
  <w:style w:type="paragraph" w:customStyle="1" w:styleId="TableBodyText">
    <w:name w:val="Table Body Text"/>
    <w:basedOn w:val="BodyText"/>
    <w:rsid w:val="00E51421"/>
    <w:pPr>
      <w:spacing w:before="60" w:after="60"/>
    </w:pPr>
  </w:style>
  <w:style w:type="paragraph" w:styleId="ListContinue">
    <w:name w:val="List Continue"/>
    <w:basedOn w:val="List"/>
    <w:rsid w:val="00E51421"/>
    <w:pPr>
      <w:ind w:firstLine="0"/>
    </w:pPr>
  </w:style>
  <w:style w:type="paragraph" w:customStyle="1" w:styleId="ListNote">
    <w:name w:val="List Note"/>
    <w:basedOn w:val="List"/>
    <w:rsid w:val="00E51421"/>
    <w:pPr>
      <w:pBdr>
        <w:top w:val="single" w:sz="6" w:space="2" w:color="918585"/>
        <w:bottom w:val="single" w:sz="6" w:space="2" w:color="918585"/>
      </w:pBdr>
      <w:tabs>
        <w:tab w:val="left" w:pos="1021"/>
      </w:tabs>
      <w:ind w:firstLine="0"/>
    </w:pPr>
  </w:style>
  <w:style w:type="paragraph" w:customStyle="1" w:styleId="Warning">
    <w:name w:val="Warning"/>
    <w:basedOn w:val="BodyText"/>
    <w:rsid w:val="00E51421"/>
    <w:pPr>
      <w:shd w:val="clear" w:color="auto" w:fill="D9D9D9"/>
      <w:tabs>
        <w:tab w:val="left" w:pos="992"/>
      </w:tabs>
      <w:ind w:left="119" w:right="119"/>
    </w:pPr>
    <w:rPr>
      <w:sz w:val="20"/>
    </w:rPr>
  </w:style>
  <w:style w:type="paragraph" w:customStyle="1" w:styleId="MarginIcons">
    <w:name w:val="Margin Icons"/>
    <w:basedOn w:val="BodyText"/>
    <w:rsid w:val="00E51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421"/>
    <w:rPr>
      <w:rFonts w:ascii="Courier New" w:hAnsi="Courier New"/>
    </w:rPr>
  </w:style>
  <w:style w:type="paragraph" w:customStyle="1" w:styleId="NoteBullet">
    <w:name w:val="Note Bullet"/>
    <w:basedOn w:val="Note"/>
    <w:rsid w:val="00E51421"/>
    <w:pPr>
      <w:tabs>
        <w:tab w:val="clear" w:pos="680"/>
      </w:tabs>
      <w:spacing w:before="60" w:after="60"/>
    </w:pPr>
  </w:style>
  <w:style w:type="paragraph" w:customStyle="1" w:styleId="SubHeading2">
    <w:name w:val="SubHeading2"/>
    <w:basedOn w:val="HeadingBase"/>
    <w:rsid w:val="00E51421"/>
    <w:pPr>
      <w:spacing w:before="240" w:after="60"/>
    </w:pPr>
    <w:rPr>
      <w:sz w:val="20"/>
    </w:rPr>
  </w:style>
  <w:style w:type="paragraph" w:customStyle="1" w:styleId="SubHeading1">
    <w:name w:val="SubHeading1"/>
    <w:basedOn w:val="HeadingBase"/>
    <w:rsid w:val="00E51421"/>
    <w:pPr>
      <w:spacing w:before="240" w:after="60"/>
    </w:pPr>
    <w:rPr>
      <w:color w:val="918585"/>
      <w:sz w:val="22"/>
    </w:rPr>
  </w:style>
  <w:style w:type="paragraph" w:customStyle="1" w:styleId="SideHeading">
    <w:name w:val="Side Heading"/>
    <w:basedOn w:val="HeadingBase"/>
    <w:rsid w:val="00E51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421"/>
    <w:pPr>
      <w:tabs>
        <w:tab w:val="num" w:pos="360"/>
      </w:tabs>
    </w:pPr>
  </w:style>
  <w:style w:type="paragraph" w:styleId="PlainText">
    <w:name w:val="Plain Text"/>
    <w:basedOn w:val="Normal"/>
    <w:link w:val="PlainTextChar"/>
    <w:rsid w:val="00E51421"/>
    <w:rPr>
      <w:sz w:val="20"/>
    </w:rPr>
  </w:style>
  <w:style w:type="character" w:customStyle="1" w:styleId="PlainTextChar">
    <w:name w:val="Plain Text Char"/>
    <w:basedOn w:val="DefaultParagraphFont"/>
    <w:link w:val="PlainText"/>
    <w:rsid w:val="00E51421"/>
    <w:rPr>
      <w:rFonts w:ascii="Courier New" w:eastAsia="Times New Roman" w:hAnsi="Courier New" w:cs="Times New Roman"/>
      <w:sz w:val="20"/>
      <w:szCs w:val="20"/>
      <w:lang w:eastAsia="en-US"/>
    </w:rPr>
  </w:style>
  <w:style w:type="character" w:customStyle="1" w:styleId="MenuOption">
    <w:name w:val="Menu Option"/>
    <w:basedOn w:val="DefaultParagraphFont"/>
    <w:rsid w:val="00E51421"/>
    <w:rPr>
      <w:b/>
      <w:smallCaps/>
    </w:rPr>
  </w:style>
  <w:style w:type="paragraph" w:customStyle="1" w:styleId="TableListNumber">
    <w:name w:val="Table List Number"/>
    <w:basedOn w:val="ListNumber"/>
    <w:rsid w:val="00E51421"/>
    <w:pPr>
      <w:numPr>
        <w:numId w:val="0"/>
      </w:numPr>
    </w:pPr>
  </w:style>
  <w:style w:type="paragraph" w:styleId="TOC4">
    <w:name w:val="toc 4"/>
    <w:basedOn w:val="TOCBase"/>
    <w:next w:val="Normal"/>
    <w:semiHidden/>
    <w:rsid w:val="00E51421"/>
    <w:pPr>
      <w:tabs>
        <w:tab w:val="right" w:leader="dot" w:pos="9071"/>
      </w:tabs>
      <w:ind w:left="1701"/>
    </w:pPr>
  </w:style>
  <w:style w:type="paragraph" w:customStyle="1" w:styleId="ListAlpha">
    <w:name w:val="List Alpha"/>
    <w:basedOn w:val="List"/>
    <w:rsid w:val="00E51421"/>
    <w:pPr>
      <w:numPr>
        <w:numId w:val="8"/>
      </w:numPr>
    </w:pPr>
  </w:style>
  <w:style w:type="paragraph" w:customStyle="1" w:styleId="ListAlpha2">
    <w:name w:val="List Alpha 2"/>
    <w:basedOn w:val="List2"/>
    <w:rsid w:val="00E51421"/>
    <w:pPr>
      <w:numPr>
        <w:numId w:val="7"/>
      </w:numPr>
    </w:pPr>
  </w:style>
  <w:style w:type="paragraph" w:styleId="List2">
    <w:name w:val="List 2"/>
    <w:basedOn w:val="BodyText"/>
    <w:rsid w:val="00E51421"/>
    <w:pPr>
      <w:tabs>
        <w:tab w:val="left" w:pos="680"/>
      </w:tabs>
      <w:spacing w:before="60" w:after="60"/>
      <w:ind w:left="680" w:hanging="340"/>
    </w:pPr>
  </w:style>
  <w:style w:type="paragraph" w:styleId="List3">
    <w:name w:val="List 3"/>
    <w:basedOn w:val="BodyText"/>
    <w:rsid w:val="00E51421"/>
    <w:pPr>
      <w:tabs>
        <w:tab w:val="left" w:pos="1021"/>
      </w:tabs>
      <w:spacing w:before="60" w:after="60"/>
      <w:ind w:left="1020" w:hanging="340"/>
    </w:pPr>
  </w:style>
  <w:style w:type="paragraph" w:styleId="List4">
    <w:name w:val="List 4"/>
    <w:basedOn w:val="BodyText"/>
    <w:rsid w:val="00E51421"/>
    <w:pPr>
      <w:tabs>
        <w:tab w:val="left" w:pos="1361"/>
      </w:tabs>
      <w:spacing w:before="60" w:after="60"/>
      <w:ind w:left="1361" w:hanging="340"/>
    </w:pPr>
  </w:style>
  <w:style w:type="paragraph" w:styleId="List5">
    <w:name w:val="List 5"/>
    <w:basedOn w:val="BodyText"/>
    <w:rsid w:val="00E51421"/>
    <w:pPr>
      <w:tabs>
        <w:tab w:val="left" w:pos="1701"/>
      </w:tabs>
      <w:spacing w:before="60" w:after="60"/>
      <w:ind w:left="1701" w:hanging="340"/>
    </w:pPr>
  </w:style>
  <w:style w:type="paragraph" w:styleId="ListBullet3">
    <w:name w:val="List Bullet 3"/>
    <w:basedOn w:val="List3"/>
    <w:rsid w:val="00E51421"/>
    <w:pPr>
      <w:numPr>
        <w:numId w:val="14"/>
      </w:numPr>
      <w:tabs>
        <w:tab w:val="clear" w:pos="1021"/>
      </w:tabs>
      <w:ind w:left="1037" w:hanging="357"/>
    </w:pPr>
  </w:style>
  <w:style w:type="paragraph" w:styleId="ListBullet4">
    <w:name w:val="List Bullet 4"/>
    <w:basedOn w:val="List4"/>
    <w:rsid w:val="00E51421"/>
    <w:pPr>
      <w:numPr>
        <w:numId w:val="2"/>
      </w:numPr>
      <w:tabs>
        <w:tab w:val="clear" w:pos="1361"/>
      </w:tabs>
    </w:pPr>
  </w:style>
  <w:style w:type="paragraph" w:styleId="ListBullet5">
    <w:name w:val="List Bullet 5"/>
    <w:basedOn w:val="List5"/>
    <w:rsid w:val="00E51421"/>
    <w:pPr>
      <w:numPr>
        <w:numId w:val="3"/>
      </w:numPr>
    </w:pPr>
  </w:style>
  <w:style w:type="paragraph" w:styleId="ListContinue2">
    <w:name w:val="List Continue 2"/>
    <w:basedOn w:val="List2"/>
    <w:rsid w:val="00E51421"/>
    <w:pPr>
      <w:ind w:firstLine="0"/>
    </w:pPr>
  </w:style>
  <w:style w:type="paragraph" w:styleId="ListContinue3">
    <w:name w:val="List Continue 3"/>
    <w:basedOn w:val="List3"/>
    <w:rsid w:val="00E51421"/>
    <w:pPr>
      <w:ind w:left="1021" w:firstLine="0"/>
    </w:pPr>
  </w:style>
  <w:style w:type="paragraph" w:styleId="ListContinue4">
    <w:name w:val="List Continue 4"/>
    <w:basedOn w:val="List4"/>
    <w:rsid w:val="00E51421"/>
    <w:pPr>
      <w:ind w:firstLine="0"/>
    </w:pPr>
  </w:style>
  <w:style w:type="paragraph" w:styleId="ListContinue5">
    <w:name w:val="List Continue 5"/>
    <w:basedOn w:val="List5"/>
    <w:rsid w:val="00E51421"/>
    <w:pPr>
      <w:ind w:firstLine="0"/>
    </w:pPr>
  </w:style>
  <w:style w:type="paragraph" w:styleId="ListNumber3">
    <w:name w:val="List Number 3"/>
    <w:basedOn w:val="List3"/>
    <w:rsid w:val="00E51421"/>
    <w:pPr>
      <w:numPr>
        <w:numId w:val="4"/>
      </w:numPr>
    </w:pPr>
  </w:style>
  <w:style w:type="paragraph" w:styleId="ListNumber4">
    <w:name w:val="List Number 4"/>
    <w:basedOn w:val="List4"/>
    <w:rsid w:val="00E51421"/>
    <w:pPr>
      <w:numPr>
        <w:numId w:val="5"/>
      </w:numPr>
    </w:pPr>
  </w:style>
  <w:style w:type="paragraph" w:styleId="ListNumber5">
    <w:name w:val="List Number 5"/>
    <w:basedOn w:val="List5"/>
    <w:rsid w:val="00E51421"/>
    <w:pPr>
      <w:numPr>
        <w:numId w:val="6"/>
      </w:numPr>
    </w:pPr>
  </w:style>
  <w:style w:type="paragraph" w:styleId="BlockText">
    <w:name w:val="Block Text"/>
    <w:basedOn w:val="Normal"/>
    <w:rsid w:val="00E51421"/>
    <w:pPr>
      <w:spacing w:after="120"/>
      <w:ind w:left="1440" w:right="1440"/>
    </w:pPr>
  </w:style>
  <w:style w:type="character" w:customStyle="1" w:styleId="Subscript">
    <w:name w:val="Subscript"/>
    <w:basedOn w:val="DefaultParagraphFont"/>
    <w:rsid w:val="00E51421"/>
    <w:rPr>
      <w:sz w:val="16"/>
      <w:vertAlign w:val="subscript"/>
    </w:rPr>
  </w:style>
  <w:style w:type="character" w:customStyle="1" w:styleId="Superscript">
    <w:name w:val="Superscript"/>
    <w:basedOn w:val="DefaultParagraphFont"/>
    <w:rsid w:val="00E51421"/>
    <w:rPr>
      <w:sz w:val="16"/>
      <w:vertAlign w:val="superscript"/>
    </w:rPr>
  </w:style>
  <w:style w:type="character" w:customStyle="1" w:styleId="Symbols">
    <w:name w:val="Symbols"/>
    <w:basedOn w:val="DefaultParagraphFont"/>
    <w:rsid w:val="00E51421"/>
    <w:rPr>
      <w:rFonts w:ascii="Symbol" w:hAnsi="Symbol"/>
    </w:rPr>
  </w:style>
  <w:style w:type="character" w:customStyle="1" w:styleId="MenuOptions">
    <w:name w:val="Menu Options"/>
    <w:basedOn w:val="DefaultParagraphFont"/>
    <w:rsid w:val="00E51421"/>
    <w:rPr>
      <w:rFonts w:ascii="Arial Narrow" w:hAnsi="Arial Narrow"/>
      <w:smallCaps/>
    </w:rPr>
  </w:style>
  <w:style w:type="character" w:customStyle="1" w:styleId="Buttons">
    <w:name w:val="Buttons"/>
    <w:basedOn w:val="DefaultParagraphFont"/>
    <w:rsid w:val="00E51421"/>
    <w:rPr>
      <w:b/>
    </w:rPr>
  </w:style>
  <w:style w:type="character" w:customStyle="1" w:styleId="Underlined">
    <w:name w:val="Underlined"/>
    <w:basedOn w:val="DefaultParagraphFont"/>
    <w:rsid w:val="00E51421"/>
    <w:rPr>
      <w:u w:val="single"/>
    </w:rPr>
  </w:style>
  <w:style w:type="paragraph" w:customStyle="1" w:styleId="TableBodyTextRight">
    <w:name w:val="Table Body Text Right"/>
    <w:basedOn w:val="TableBodyText"/>
    <w:rsid w:val="00E51421"/>
    <w:pPr>
      <w:widowControl w:val="0"/>
      <w:autoSpaceDE w:val="0"/>
      <w:autoSpaceDN w:val="0"/>
      <w:adjustRightInd w:val="0"/>
      <w:jc w:val="right"/>
    </w:pPr>
    <w:rPr>
      <w:rFonts w:cs="Arial"/>
      <w:szCs w:val="18"/>
    </w:rPr>
  </w:style>
  <w:style w:type="paragraph" w:customStyle="1" w:styleId="CopyrightText">
    <w:name w:val="Copyright Text"/>
    <w:basedOn w:val="BodyText"/>
    <w:rsid w:val="00E51421"/>
    <w:rPr>
      <w:sz w:val="18"/>
    </w:rPr>
  </w:style>
  <w:style w:type="paragraph" w:customStyle="1" w:styleId="BodySmallRight">
    <w:name w:val="Body Small Right"/>
    <w:basedOn w:val="BodyTextRight"/>
    <w:rsid w:val="00E51421"/>
    <w:rPr>
      <w:sz w:val="18"/>
      <w:szCs w:val="18"/>
    </w:rPr>
  </w:style>
  <w:style w:type="paragraph" w:customStyle="1" w:styleId="MarginEdition">
    <w:name w:val="Margin Edition"/>
    <w:basedOn w:val="MarginNote"/>
    <w:rsid w:val="00E51421"/>
    <w:pPr>
      <w:spacing w:before="0" w:after="0"/>
    </w:pPr>
    <w:rPr>
      <w:rFonts w:ascii="Times New Roman" w:hAnsi="Times New Roman"/>
      <w:color w:val="999999"/>
    </w:rPr>
  </w:style>
  <w:style w:type="paragraph" w:customStyle="1" w:styleId="Spacer">
    <w:name w:val="Spacer"/>
    <w:basedOn w:val="Normal"/>
    <w:rsid w:val="00E51421"/>
    <w:rPr>
      <w:sz w:val="2"/>
      <w:szCs w:val="2"/>
    </w:rPr>
  </w:style>
  <w:style w:type="character" w:customStyle="1" w:styleId="Small">
    <w:name w:val="Small"/>
    <w:basedOn w:val="DefaultParagraphFont"/>
    <w:rsid w:val="00E51421"/>
    <w:rPr>
      <w:sz w:val="16"/>
    </w:rPr>
  </w:style>
  <w:style w:type="paragraph" w:customStyle="1" w:styleId="WideTable">
    <w:name w:val="Wide Table"/>
    <w:basedOn w:val="Normal"/>
    <w:rsid w:val="00E51421"/>
    <w:pPr>
      <w:ind w:left="-1418"/>
    </w:pPr>
    <w:rPr>
      <w:sz w:val="2"/>
      <w:szCs w:val="2"/>
    </w:rPr>
  </w:style>
  <w:style w:type="character" w:styleId="PageNumber">
    <w:name w:val="page number"/>
    <w:basedOn w:val="DefaultParagraphFont"/>
    <w:rsid w:val="00E51421"/>
  </w:style>
  <w:style w:type="paragraph" w:styleId="Quote">
    <w:name w:val="Quote"/>
    <w:basedOn w:val="Heading1"/>
    <w:link w:val="QuoteChar"/>
    <w:qFormat/>
    <w:rsid w:val="00E51421"/>
    <w:rPr>
      <w:b w:val="0"/>
      <w:sz w:val="72"/>
      <w:szCs w:val="72"/>
      <w:lang w:val="en-NZ"/>
    </w:rPr>
  </w:style>
  <w:style w:type="character" w:customStyle="1" w:styleId="QuoteChar">
    <w:name w:val="Quote Char"/>
    <w:basedOn w:val="DefaultParagraphFont"/>
    <w:link w:val="Quote"/>
    <w:rsid w:val="00E51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421"/>
    <w:pPr>
      <w:pageBreakBefore/>
    </w:pPr>
  </w:style>
  <w:style w:type="paragraph" w:customStyle="1" w:styleId="Border">
    <w:name w:val="Border"/>
    <w:basedOn w:val="Normal"/>
    <w:qFormat/>
    <w:rsid w:val="00E51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421"/>
    <w:rPr>
      <w:b/>
      <w:bCs/>
      <w:i/>
      <w:iCs/>
      <w:color w:val="auto"/>
    </w:rPr>
  </w:style>
  <w:style w:type="paragraph" w:styleId="IntenseQuote">
    <w:name w:val="Intense Quote"/>
    <w:basedOn w:val="Normal"/>
    <w:next w:val="Normal"/>
    <w:link w:val="IntenseQuoteChar"/>
    <w:uiPriority w:val="30"/>
    <w:qFormat/>
    <w:rsid w:val="00E51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421"/>
    <w:rPr>
      <w:smallCaps/>
      <w:color w:val="auto"/>
      <w:u w:val="single"/>
    </w:rPr>
  </w:style>
  <w:style w:type="character" w:styleId="IntenseReference">
    <w:name w:val="Intense Reference"/>
    <w:basedOn w:val="DefaultParagraphFont"/>
    <w:uiPriority w:val="32"/>
    <w:qFormat/>
    <w:rsid w:val="00E51421"/>
    <w:rPr>
      <w:b/>
      <w:bCs/>
      <w:smallCaps/>
      <w:color w:val="auto"/>
      <w:spacing w:val="5"/>
      <w:u w:val="single"/>
    </w:rPr>
  </w:style>
  <w:style w:type="paragraph" w:customStyle="1" w:styleId="2ColumnHeading">
    <w:name w:val="2Column Heading"/>
    <w:basedOn w:val="BodyText"/>
    <w:qFormat/>
    <w:rsid w:val="00E51421"/>
    <w:pPr>
      <w:spacing w:after="60"/>
      <w:ind w:left="-2268"/>
    </w:pPr>
    <w:rPr>
      <w:b/>
    </w:rPr>
  </w:style>
  <w:style w:type="paragraph" w:customStyle="1" w:styleId="Heading1TOC">
    <w:name w:val="Heading1 TOC"/>
    <w:basedOn w:val="Normal"/>
    <w:qFormat/>
    <w:rsid w:val="00E51421"/>
    <w:pPr>
      <w:spacing w:before="240" w:after="120"/>
    </w:pPr>
    <w:rPr>
      <w:rFonts w:ascii="Times New Roman" w:hAnsi="Times New Roman"/>
      <w:b/>
      <w:sz w:val="32"/>
    </w:rPr>
  </w:style>
  <w:style w:type="paragraph" w:customStyle="1" w:styleId="Heading2TOC">
    <w:name w:val="Heading2 TOC"/>
    <w:basedOn w:val="Normal"/>
    <w:qFormat/>
    <w:rsid w:val="00E51421"/>
    <w:pPr>
      <w:spacing w:before="240" w:after="60"/>
    </w:pPr>
    <w:rPr>
      <w:rFonts w:ascii="Times New Roman" w:hAnsi="Times New Roman"/>
      <w:b/>
      <w:sz w:val="28"/>
    </w:rPr>
  </w:style>
  <w:style w:type="character" w:customStyle="1" w:styleId="Underline">
    <w:name w:val="Underline"/>
    <w:basedOn w:val="DefaultParagraphFont"/>
    <w:qFormat/>
    <w:rsid w:val="00E51421"/>
    <w:rPr>
      <w:u w:val="single"/>
    </w:rPr>
  </w:style>
  <w:style w:type="character" w:customStyle="1" w:styleId="BoldandItalics">
    <w:name w:val="Bold and Italics"/>
    <w:qFormat/>
    <w:rsid w:val="00E51421"/>
    <w:rPr>
      <w:b/>
      <w:i/>
      <w:u w:val="none"/>
    </w:rPr>
  </w:style>
  <w:style w:type="paragraph" w:styleId="BalloonText">
    <w:name w:val="Balloon Text"/>
    <w:basedOn w:val="Normal"/>
    <w:link w:val="BalloonTextChar"/>
    <w:rsid w:val="00E51421"/>
    <w:rPr>
      <w:rFonts w:ascii="Tahoma" w:hAnsi="Tahoma" w:cs="Tahoma"/>
      <w:sz w:val="16"/>
      <w:szCs w:val="16"/>
    </w:rPr>
  </w:style>
  <w:style w:type="character" w:customStyle="1" w:styleId="BalloonTextChar">
    <w:name w:val="Balloon Text Char"/>
    <w:basedOn w:val="DefaultParagraphFont"/>
    <w:link w:val="BalloonText"/>
    <w:rsid w:val="00E51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421"/>
    <w:rPr>
      <w:b/>
      <w:color w:val="660033"/>
      <w:spacing w:val="0"/>
    </w:rPr>
  </w:style>
  <w:style w:type="paragraph" w:customStyle="1" w:styleId="Nameditemlist">
    <w:name w:val="Named item list"/>
    <w:basedOn w:val="BodyText"/>
    <w:qFormat/>
    <w:rsid w:val="00E51421"/>
    <w:pPr>
      <w:tabs>
        <w:tab w:val="left" w:pos="2835"/>
      </w:tabs>
      <w:ind w:left="2835" w:hanging="2835"/>
    </w:pPr>
  </w:style>
  <w:style w:type="paragraph" w:customStyle="1" w:styleId="BodyTextnopadding">
    <w:name w:val="Body Text no padding"/>
    <w:basedOn w:val="BodyText"/>
    <w:qFormat/>
    <w:rsid w:val="00E5142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4503</Characters>
  <Application>Microsoft Office Word</Application>
  <DocSecurity>0</DocSecurity>
  <Lines>215</Lines>
  <Paragraphs>136</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MSFBA3008 Construct pelmets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2018-12-03T08:08:00Z</dcterms:created>
  <dcterms:modified xsi:type="dcterms:W3CDTF">2018-12-03T08:08:00Z</dcterms:modified>
</cp:coreProperties>
</file>