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2A8" w:rsidP="00BD7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MSFBA2014 Construct metal louvre and canopy-hooded style awnings</w:t>
      </w:r>
      <w:r>
        <w:fldChar w:fldCharType="end"/>
      </w:r>
    </w:p>
    <w:p w:rsidR="00BD72A8" w:rsidP="00BD72A8">
      <w:pPr>
        <w:pStyle w:val="Version"/>
        <w:sectPr w:rsidSect="00630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318" w:rsidP="00630318">
      <w:pPr>
        <w:pStyle w:val="SuperHeading"/>
      </w:pPr>
      <w:r w:rsidRPr="00630318">
        <w:t>MSFBA2014 Construct metal louvre and canopy-hooded style awnings</w:t>
      </w:r>
    </w:p>
    <w:p w:rsidR="00000000" w:rsidRPr="00630318" w:rsidP="00630318">
      <w:pPr>
        <w:pStyle w:val="Heading1"/>
      </w:pPr>
      <w:bookmarkStart w:id="1" w:name="O_1246650"/>
      <w:bookmarkEnd w:id="1"/>
      <w:r w:rsidRPr="00630318">
        <w:t>Modification History</w:t>
      </w:r>
    </w:p>
    <w:p w:rsidR="00000000" w:rsidRPr="00630318" w:rsidP="00BD72A8">
      <w:pPr>
        <w:pStyle w:val="BodyText"/>
      </w:pPr>
      <w:r w:rsidRPr="00630318">
        <w:t>Release 1. Changes to code, application, elements, performance criteria. Foundation skills added. Range of conditions removed. Assessment requirements changed.</w:t>
      </w:r>
    </w:p>
    <w:p w:rsidR="00000000" w:rsidRPr="00630318" w:rsidP="00630318">
      <w:pPr>
        <w:pStyle w:val="Heading1"/>
      </w:pPr>
      <w:bookmarkStart w:id="2" w:name="O_1246651"/>
      <w:bookmarkEnd w:id="2"/>
      <w:r w:rsidRPr="00630318">
        <w:t>Application</w:t>
      </w:r>
    </w:p>
    <w:p w:rsidR="00000000" w:rsidRPr="00630318" w:rsidP="00BD72A8">
      <w:pPr>
        <w:pStyle w:val="BodyText"/>
      </w:pPr>
      <w:r w:rsidRPr="00630318">
        <w:t>This unit describes the skills and knowledge required to cut mate</w:t>
      </w:r>
      <w:r w:rsidRPr="00630318">
        <w:t xml:space="preserve">rials and prepare and assemble metal louvre and canopy-hooded style awnings. Workers with this competency interpret work documents and follow established procedures to complete work and check that it meets quality requirements prior to installation. </w:t>
      </w:r>
    </w:p>
    <w:p w:rsidR="00000000" w:rsidRPr="00630318" w:rsidP="00BD72A8">
      <w:pPr>
        <w:pStyle w:val="BodyText"/>
      </w:pPr>
      <w:r w:rsidRPr="00630318">
        <w:t>No li</w:t>
      </w:r>
      <w:r w:rsidRPr="00630318">
        <w:t>censing or certification requirements exist at the time of publication. Relevant legislation, industry standards and codes of practice within Australia must be applied.</w:t>
      </w:r>
    </w:p>
    <w:p w:rsidR="00000000" w:rsidRPr="00630318" w:rsidP="00630318">
      <w:pPr>
        <w:pStyle w:val="Heading1"/>
      </w:pPr>
      <w:bookmarkStart w:id="3" w:name="O_1246653"/>
      <w:bookmarkEnd w:id="3"/>
      <w:r w:rsidRPr="00630318">
        <w:t>Competency Field</w:t>
      </w:r>
    </w:p>
    <w:p w:rsidR="00000000" w:rsidRPr="00630318" w:rsidP="00BD72A8">
      <w:pPr>
        <w:pStyle w:val="BodyText"/>
      </w:pPr>
      <w:r w:rsidRPr="00630318">
        <w:t xml:space="preserve">Blinds and awnings </w:t>
      </w:r>
    </w:p>
    <w:p w:rsidR="00000000" w:rsidRPr="00630318" w:rsidP="00630318">
      <w:pPr>
        <w:pStyle w:val="Heading1"/>
      </w:pPr>
      <w:bookmarkStart w:id="4" w:name="O_1246655"/>
      <w:bookmarkEnd w:id="4"/>
      <w:r w:rsidRPr="00630318">
        <w:t>Elements and</w:t>
      </w:r>
      <w:r w:rsidRPr="00630318">
        <w:t xml:space="preserve">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18" w:rsidP="00630318">
            <w:pPr>
              <w:pStyle w:val="BodyText"/>
            </w:pPr>
            <w:r w:rsidRPr="0063031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rPr>
                <w:rStyle w:val="SpecialBold"/>
              </w:rPr>
              <w:t>Performance Criteria</w:t>
            </w:r>
          </w:p>
        </w:tc>
      </w:tr>
      <w:tr w:rsidTr="00BD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Performance criteria describe the performance needed to demonstrate achievement of the element.</w:t>
            </w:r>
          </w:p>
        </w:tc>
      </w:tr>
      <w:tr w:rsidTr="00BD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1. Plan and prepare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18" w:rsidP="00630318">
            <w:pPr>
              <w:pStyle w:val="BodyText"/>
            </w:pPr>
            <w:r w:rsidRPr="00630318">
              <w:t>1.1 Identify task requirements from work documentation</w:t>
            </w:r>
          </w:p>
          <w:p w:rsidR="00000000" w:rsidRPr="00630318" w:rsidP="00630318">
            <w:pPr>
              <w:pStyle w:val="BodyText"/>
            </w:pPr>
            <w:r w:rsidRPr="00630318">
              <w:t>1.2 Identify and follow work health and safety requirements</w:t>
            </w:r>
          </w:p>
          <w:p w:rsidR="00000000" w:rsidRPr="00630318" w:rsidP="00630318">
            <w:pPr>
              <w:pStyle w:val="BodyText"/>
            </w:pPr>
            <w:r w:rsidRPr="00630318">
              <w:t>1.3 Select tools and equipment and check that they are safe and functional</w:t>
            </w:r>
          </w:p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1.4 Select materials and hardware and check that they meet task qu</w:t>
            </w:r>
            <w:r w:rsidRPr="00630318">
              <w:t>ality requirements.</w:t>
            </w:r>
          </w:p>
        </w:tc>
      </w:tr>
      <w:tr w:rsidTr="00BD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2. Cut stock and assemble awning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18" w:rsidP="00630318">
            <w:pPr>
              <w:pStyle w:val="BodyText"/>
            </w:pPr>
            <w:r w:rsidRPr="00630318">
              <w:t>2.1 Cut metal to manufacturer recommendations</w:t>
            </w:r>
          </w:p>
          <w:p w:rsidR="00000000" w:rsidRPr="00630318" w:rsidP="00630318">
            <w:pPr>
              <w:pStyle w:val="BodyText"/>
            </w:pPr>
            <w:r w:rsidRPr="00630318">
              <w:t>2.2 Bend metal to form shape of awning using appropriate equipment</w:t>
            </w:r>
          </w:p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2.3 Assemble awning to specifications</w:t>
            </w:r>
          </w:p>
        </w:tc>
      </w:tr>
      <w:tr w:rsidTr="00BD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3. Make quality checks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18" w:rsidP="00630318">
            <w:pPr>
              <w:pStyle w:val="BodyText"/>
            </w:pPr>
            <w:r w:rsidRPr="00630318">
              <w:t>3.1 Check finished awning a</w:t>
            </w:r>
            <w:r w:rsidRPr="00630318">
              <w:t xml:space="preserve">gainst work documentation and test within </w:t>
            </w:r>
            <w:r w:rsidRPr="00630318">
              <w:t>limits of normal operation for correct operation</w:t>
            </w:r>
          </w:p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3.2 Identify, repair or rework parts of the work that do not comply with work order</w:t>
            </w:r>
          </w:p>
        </w:tc>
      </w:tr>
      <w:tr w:rsidTr="00BD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18">
            <w:pPr>
              <w:pStyle w:val="BodyText"/>
              <w:rPr>
                <w:lang w:val="en-NZ"/>
              </w:rPr>
            </w:pPr>
            <w:r w:rsidRPr="00630318">
              <w:t>4. Complete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18" w:rsidP="00630318">
            <w:pPr>
              <w:pStyle w:val="BodyText"/>
            </w:pPr>
            <w:r w:rsidRPr="00630318">
              <w:t>4.1 Clean and package completed work with required installation hardware and store in accordance with workplace procedures</w:t>
            </w:r>
          </w:p>
          <w:p w:rsidR="00000000" w:rsidRPr="00630318" w:rsidP="00630318">
            <w:pPr>
              <w:pStyle w:val="BodyText"/>
            </w:pPr>
            <w:r w:rsidRPr="00630318">
              <w:t>4.2 Clean, maintain and store tools and equipment in accordance with procedures and report any faulty tools and equipment to supervis</w:t>
            </w:r>
            <w:r w:rsidRPr="00630318">
              <w:t>or</w:t>
            </w:r>
          </w:p>
          <w:p w:rsidR="00000000" w:rsidRPr="00630318" w:rsidP="00630318">
            <w:pPr>
              <w:pStyle w:val="BodyText"/>
            </w:pPr>
            <w:r w:rsidRPr="00630318">
              <w:t>4.3 Clean work area and dispose of waste in accordance with workplace procedures</w:t>
            </w:r>
          </w:p>
          <w:p w:rsidR="00000000" w:rsidRPr="00630318" w:rsidP="00630318">
            <w:pPr>
              <w:pStyle w:val="BodyText"/>
            </w:pPr>
            <w:r w:rsidRPr="00630318">
              <w:t>4.4 Complete documentation in accordance with workplace procedures</w:t>
            </w:r>
          </w:p>
        </w:tc>
      </w:tr>
    </w:tbl>
    <w:p w:rsidR="00000000" w:rsidRPr="00630318" w:rsidP="00630318">
      <w:pPr>
        <w:pStyle w:val="BodyText"/>
      </w:pPr>
    </w:p>
    <w:p w:rsidR="00000000" w:rsidRPr="00630318" w:rsidP="00630318">
      <w:pPr>
        <w:pStyle w:val="AllowPageBreak"/>
      </w:pPr>
    </w:p>
    <w:p w:rsidR="00000000" w:rsidRPr="00630318" w:rsidP="00630318">
      <w:pPr>
        <w:pStyle w:val="Heading1"/>
      </w:pPr>
      <w:bookmarkStart w:id="5" w:name="O_1246656"/>
      <w:bookmarkEnd w:id="5"/>
      <w:r w:rsidRPr="00630318">
        <w:t>Foundation Skills</w:t>
      </w:r>
    </w:p>
    <w:p w:rsidR="00000000" w:rsidRPr="00630318" w:rsidP="00BD72A8">
      <w:pPr>
        <w:pStyle w:val="BodyText"/>
      </w:pPr>
      <w:r w:rsidRPr="00630318">
        <w:t>This section describes those language, literacy, numeracy and empl</w:t>
      </w:r>
      <w:r w:rsidRPr="00630318">
        <w:t>oyment skills that are essential to performance but not explicit in the performance criteria.</w:t>
      </w:r>
    </w:p>
    <w:p w:rsidR="00000000" w:rsidRPr="00630318" w:rsidP="00630318">
      <w:pPr>
        <w:pStyle w:val="ListBullet"/>
      </w:pPr>
      <w:r w:rsidRPr="00630318">
        <w:t>Reading skills to interpret familiar workplace procedures and work documentation</w:t>
      </w:r>
    </w:p>
    <w:p w:rsidR="00000000" w:rsidRPr="00630318" w:rsidP="00630318">
      <w:pPr>
        <w:pStyle w:val="ListBullet"/>
      </w:pPr>
      <w:r w:rsidRPr="00630318">
        <w:t>Writing skills to communicate simple information on familiar workplace documents</w:t>
      </w:r>
    </w:p>
    <w:p w:rsidR="00000000" w:rsidRPr="00630318" w:rsidP="00630318">
      <w:pPr>
        <w:pStyle w:val="ListBullet"/>
      </w:pPr>
      <w:r w:rsidRPr="00630318">
        <w:t>Numeracy skills to interpret work instructions associated with number or measurement, take accurate measurements and estimate material requirements.</w:t>
      </w:r>
    </w:p>
    <w:p w:rsidR="00BD72A8" w:rsidP="00BD72A8">
      <w:pPr>
        <w:pStyle w:val="BodyText"/>
      </w:pPr>
      <w:r w:rsidRPr="00630318">
        <w:t>Other foundation skills essential to performance are explicit in the performance criteria of this unit.</w:t>
      </w:r>
    </w:p>
    <w:p w:rsidR="00000000" w:rsidRPr="00630318" w:rsidP="00630318">
      <w:pPr>
        <w:pStyle w:val="Heading1"/>
      </w:pPr>
      <w:bookmarkStart w:id="6" w:name="O_1246658"/>
      <w:bookmarkEnd w:id="6"/>
      <w:r w:rsidRPr="00630318">
        <w:t>Unit Mapping Information</w:t>
      </w:r>
    </w:p>
    <w:p w:rsidR="00000000" w:rsidRPr="00630318" w:rsidP="00BD72A8">
      <w:pPr>
        <w:pStyle w:val="BodyText"/>
      </w:pPr>
      <w:r w:rsidRPr="00630318">
        <w:t>Supersedes and is equivalent to MSFBA2009 Construct metal louvre and canopy hooded style awnings.</w:t>
      </w:r>
    </w:p>
    <w:p w:rsidR="00000000" w:rsidRPr="00630318" w:rsidP="00630318">
      <w:pPr>
        <w:pStyle w:val="Heading1"/>
      </w:pPr>
      <w:bookmarkStart w:id="7" w:name="O_1246665"/>
      <w:bookmarkEnd w:id="7"/>
      <w:r w:rsidRPr="00630318">
        <w:t>Links</w:t>
      </w:r>
    </w:p>
    <w:p w:rsidR="00000000" w:rsidRPr="00630318" w:rsidP="00BD72A8">
      <w:pPr>
        <w:pStyle w:val="BodyText"/>
      </w:pPr>
      <w:r w:rsidRPr="006303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A612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30318" w:rsidP="00BD72A8">
      <w:pPr>
        <w:pStyle w:val="BodyText"/>
        <w:sectPr w:rsidSect="006303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0318" w:rsidP="00630318">
      <w:pPr>
        <w:pStyle w:val="SuperHeading"/>
      </w:pPr>
      <w:r w:rsidRPr="00630318">
        <w:t>Assessment Requirements for MSFBA2014 Construct metal louvre and canopy-hooded style awnings</w:t>
      </w:r>
    </w:p>
    <w:p w:rsidR="00000000" w:rsidRPr="00630318" w:rsidP="00630318">
      <w:pPr>
        <w:pStyle w:val="Heading1"/>
      </w:pPr>
      <w:bookmarkStart w:id="8" w:name="O_1246660"/>
      <w:bookmarkEnd w:id="8"/>
      <w:r w:rsidRPr="00630318">
        <w:t>Modification History</w:t>
      </w:r>
    </w:p>
    <w:p w:rsidR="00000000" w:rsidRPr="00630318" w:rsidP="00BD72A8">
      <w:pPr>
        <w:pStyle w:val="BodyText"/>
      </w:pPr>
      <w:r w:rsidRPr="00630318">
        <w:t xml:space="preserve">Release 1. Changes </w:t>
      </w:r>
      <w:r w:rsidRPr="00630318">
        <w:t>to code, application, elements, performance criteria. Foundation skills added. Range of conditions removed. Assessment requirements changed.</w:t>
      </w:r>
    </w:p>
    <w:p w:rsidR="00000000" w:rsidRPr="00630318" w:rsidP="00630318">
      <w:pPr>
        <w:pStyle w:val="Heading1"/>
      </w:pPr>
      <w:bookmarkStart w:id="9" w:name="O_1246661"/>
      <w:bookmarkEnd w:id="9"/>
      <w:r w:rsidRPr="00630318">
        <w:t>Performance Evidence</w:t>
      </w:r>
    </w:p>
    <w:p w:rsidR="00000000" w:rsidRPr="00630318" w:rsidP="00BD72A8">
      <w:pPr>
        <w:pStyle w:val="BodyText"/>
      </w:pPr>
      <w:r w:rsidRPr="00630318">
        <w:t>There must be evidence the candidate has completed the tasks outlined in th</w:t>
      </w:r>
      <w:r w:rsidRPr="00630318">
        <w:t>e elements and performance criteria of this unit, and demonstrated the ability to:</w:t>
      </w:r>
    </w:p>
    <w:p w:rsidR="00000000" w:rsidRPr="00630318" w:rsidP="00630318">
      <w:pPr>
        <w:pStyle w:val="ListBullet"/>
      </w:pPr>
      <w:r w:rsidRPr="00630318">
        <w:t>construct the following to workplace standards</w:t>
      </w:r>
    </w:p>
    <w:p w:rsidR="00000000" w:rsidRPr="00630318" w:rsidP="00630318">
      <w:pPr>
        <w:pStyle w:val="ListBullet2"/>
      </w:pPr>
      <w:r w:rsidRPr="00630318">
        <w:t xml:space="preserve">1 metal louvred awning </w:t>
      </w:r>
    </w:p>
    <w:p w:rsidR="00000000" w:rsidRPr="00630318" w:rsidP="00630318">
      <w:pPr>
        <w:pStyle w:val="ListBullet2"/>
      </w:pPr>
      <w:r w:rsidRPr="00630318">
        <w:t xml:space="preserve">1 metal canopy-hooded awning. </w:t>
      </w:r>
    </w:p>
    <w:p w:rsidR="00000000" w:rsidRPr="00630318" w:rsidP="00630318">
      <w:pPr>
        <w:pStyle w:val="AllowPageBreak"/>
      </w:pPr>
    </w:p>
    <w:p w:rsidR="00000000" w:rsidRPr="00630318" w:rsidP="00630318">
      <w:pPr>
        <w:pStyle w:val="Heading1"/>
      </w:pPr>
      <w:bookmarkStart w:id="10" w:name="O_1246662"/>
      <w:bookmarkEnd w:id="10"/>
      <w:r w:rsidRPr="00630318">
        <w:t>Knowledge Evidence</w:t>
      </w:r>
    </w:p>
    <w:p w:rsidR="00000000" w:rsidRPr="00630318" w:rsidP="00BD72A8">
      <w:pPr>
        <w:pStyle w:val="BodyText"/>
      </w:pPr>
      <w:r w:rsidRPr="00630318">
        <w:t>T</w:t>
      </w:r>
      <w:r w:rsidRPr="00630318">
        <w:t>here must be evidence the candidate has knowledge of:</w:t>
      </w:r>
    </w:p>
    <w:p w:rsidR="00000000" w:rsidRPr="00630318" w:rsidP="00630318">
      <w:pPr>
        <w:pStyle w:val="ListBullet"/>
      </w:pPr>
      <w:r w:rsidRPr="00630318">
        <w:t>metal louvre and canopy-hooded awnings construction:</w:t>
      </w:r>
    </w:p>
    <w:p w:rsidR="00000000" w:rsidRPr="00630318" w:rsidP="00630318">
      <w:pPr>
        <w:pStyle w:val="ListBullet2"/>
      </w:pPr>
      <w:r w:rsidRPr="00630318">
        <w:t xml:space="preserve">terms used to describe components </w:t>
      </w:r>
    </w:p>
    <w:p w:rsidR="00000000" w:rsidRPr="00630318" w:rsidP="00630318">
      <w:pPr>
        <w:pStyle w:val="ListBullet2"/>
      </w:pPr>
      <w:r w:rsidRPr="00630318">
        <w:t>metals commonly used</w:t>
      </w:r>
    </w:p>
    <w:p w:rsidR="00000000" w:rsidRPr="00630318" w:rsidP="00630318">
      <w:pPr>
        <w:pStyle w:val="ListBullet2"/>
      </w:pPr>
      <w:r w:rsidRPr="00630318">
        <w:t>steps in the construction process</w:t>
      </w:r>
    </w:p>
    <w:p w:rsidR="00000000" w:rsidRPr="00630318" w:rsidP="00630318">
      <w:pPr>
        <w:pStyle w:val="ListBullet2"/>
      </w:pPr>
      <w:r w:rsidRPr="00630318">
        <w:t>types of tools and static equipment used and procedures f</w:t>
      </w:r>
      <w:r w:rsidRPr="00630318">
        <w:t>or their safe use and maintenance, including at least 4 of the following:</w:t>
      </w:r>
    </w:p>
    <w:p w:rsidR="00000000" w:rsidRPr="00630318" w:rsidP="00630318">
      <w:pPr>
        <w:pStyle w:val="ListBullet3"/>
      </w:pPr>
      <w:r w:rsidRPr="00630318">
        <w:t>drills</w:t>
      </w:r>
    </w:p>
    <w:p w:rsidR="00000000" w:rsidRPr="00630318" w:rsidP="00630318">
      <w:pPr>
        <w:pStyle w:val="ListBullet3"/>
      </w:pPr>
      <w:r w:rsidRPr="00630318">
        <w:t>pop rivet guns</w:t>
      </w:r>
    </w:p>
    <w:p w:rsidR="00000000" w:rsidRPr="00630318" w:rsidP="00630318">
      <w:pPr>
        <w:pStyle w:val="ListBullet3"/>
      </w:pPr>
      <w:r w:rsidRPr="00630318">
        <w:t>screw guns</w:t>
      </w:r>
    </w:p>
    <w:p w:rsidR="00000000" w:rsidRPr="00630318" w:rsidP="00630318">
      <w:pPr>
        <w:pStyle w:val="ListBullet3"/>
      </w:pPr>
      <w:r w:rsidRPr="00630318">
        <w:t>guillotine</w:t>
      </w:r>
    </w:p>
    <w:p w:rsidR="00000000" w:rsidRPr="00630318" w:rsidP="00630318">
      <w:pPr>
        <w:pStyle w:val="ListBullet3"/>
      </w:pPr>
      <w:r w:rsidRPr="00630318">
        <w:t>panel saws</w:t>
      </w:r>
    </w:p>
    <w:p w:rsidR="00000000" w:rsidRPr="00630318" w:rsidP="00630318">
      <w:pPr>
        <w:pStyle w:val="ListBullet3"/>
      </w:pPr>
      <w:r w:rsidRPr="00630318">
        <w:t>benders</w:t>
      </w:r>
    </w:p>
    <w:p w:rsidR="00000000" w:rsidRPr="00630318" w:rsidP="00630318">
      <w:pPr>
        <w:pStyle w:val="ListBullet3"/>
      </w:pPr>
      <w:r w:rsidRPr="00630318">
        <w:t>shears</w:t>
      </w:r>
    </w:p>
    <w:p w:rsidR="00000000" w:rsidRPr="00630318" w:rsidP="00630318">
      <w:pPr>
        <w:pStyle w:val="ListBullet2"/>
      </w:pPr>
      <w:r w:rsidRPr="00630318">
        <w:t>types of hardware components and how they are fitted</w:t>
      </w:r>
    </w:p>
    <w:p w:rsidR="00000000" w:rsidRPr="00630318" w:rsidP="00630318">
      <w:pPr>
        <w:pStyle w:val="ListBullet2"/>
      </w:pPr>
      <w:r w:rsidRPr="00630318">
        <w:t>personal protective equipment requirements</w:t>
      </w:r>
    </w:p>
    <w:p w:rsidR="00000000" w:rsidRPr="00630318" w:rsidP="00630318">
      <w:pPr>
        <w:pStyle w:val="ListBullet"/>
      </w:pPr>
      <w:r w:rsidRPr="00630318">
        <w:t>workplace practices and procedures for:</w:t>
      </w:r>
    </w:p>
    <w:p w:rsidR="00000000" w:rsidRPr="00630318" w:rsidP="00630318">
      <w:pPr>
        <w:pStyle w:val="ListBullet2"/>
      </w:pPr>
      <w:r w:rsidRPr="00630318">
        <w:t>work health and safety</w:t>
      </w:r>
    </w:p>
    <w:p w:rsidR="00000000" w:rsidRPr="00630318" w:rsidP="00630318">
      <w:pPr>
        <w:pStyle w:val="ListBullet2"/>
      </w:pPr>
      <w:r w:rsidRPr="00630318">
        <w:t xml:space="preserve">environmental protection requirements, including waste minimisation and disposal </w:t>
      </w:r>
    </w:p>
    <w:p w:rsidR="00000000" w:rsidRPr="00630318" w:rsidP="00630318">
      <w:pPr>
        <w:pStyle w:val="ListBullet2"/>
      </w:pPr>
      <w:r w:rsidRPr="00630318">
        <w:t>labelling and storing work</w:t>
      </w:r>
    </w:p>
    <w:p w:rsidR="00000000" w:rsidRPr="00630318" w:rsidP="00630318">
      <w:pPr>
        <w:pStyle w:val="ListBullet2"/>
      </w:pPr>
      <w:r w:rsidRPr="00630318">
        <w:t>records and information.</w:t>
      </w:r>
    </w:p>
    <w:p w:rsidR="00000000" w:rsidRPr="00630318" w:rsidP="00630318">
      <w:pPr>
        <w:pStyle w:val="AllowPageBreak"/>
      </w:pPr>
    </w:p>
    <w:p w:rsidR="00000000" w:rsidRPr="00630318" w:rsidP="00630318">
      <w:pPr>
        <w:pStyle w:val="Heading1"/>
      </w:pPr>
      <w:bookmarkStart w:id="11" w:name="O_1246663"/>
      <w:bookmarkEnd w:id="11"/>
      <w:r w:rsidRPr="00630318">
        <w:t>Assessment Conditions</w:t>
      </w:r>
    </w:p>
    <w:p w:rsidR="00000000" w:rsidRPr="00630318" w:rsidP="00BD72A8">
      <w:pPr>
        <w:pStyle w:val="BodyText"/>
      </w:pPr>
      <w:r w:rsidRPr="00630318">
        <w:t>Skills must have been demonstrated in the workplace or in a simulated environment that reflects workplace conditions and contingencies. The following conditions must be met for this unit:</w:t>
      </w:r>
    </w:p>
    <w:p w:rsidR="00000000" w:rsidRPr="00630318" w:rsidP="00630318">
      <w:pPr>
        <w:pStyle w:val="ListBullet"/>
      </w:pPr>
      <w:r w:rsidRPr="00630318">
        <w:t>use of suitable facilities, equipment and resources, including:</w:t>
      </w:r>
    </w:p>
    <w:p w:rsidR="00000000" w:rsidRPr="00630318" w:rsidP="00630318">
      <w:pPr>
        <w:pStyle w:val="ListBullet2"/>
      </w:pPr>
      <w:r w:rsidRPr="00630318">
        <w:t>wo</w:t>
      </w:r>
      <w:r w:rsidRPr="00630318">
        <w:t>rk orders</w:t>
      </w:r>
    </w:p>
    <w:p w:rsidR="00000000" w:rsidRPr="00630318" w:rsidP="00630318">
      <w:pPr>
        <w:pStyle w:val="ListBullet2"/>
      </w:pPr>
      <w:r w:rsidRPr="00630318">
        <w:t xml:space="preserve">tools, equipment and materials required for performance evidence </w:t>
      </w:r>
    </w:p>
    <w:p w:rsidR="00000000" w:rsidRPr="00630318" w:rsidP="00630318">
      <w:pPr>
        <w:pStyle w:val="ListBullet2"/>
      </w:pPr>
      <w:r w:rsidRPr="00630318">
        <w:t>personal protective equipment (PPE)</w:t>
      </w:r>
    </w:p>
    <w:p w:rsidR="00000000" w:rsidRPr="00630318" w:rsidP="00630318">
      <w:pPr>
        <w:pStyle w:val="ListBullet2"/>
      </w:pPr>
      <w:r w:rsidRPr="00630318">
        <w:t>workplace procedures.</w:t>
      </w:r>
    </w:p>
    <w:p w:rsidR="00000000" w:rsidRPr="00630318" w:rsidP="00630318">
      <w:pPr>
        <w:pStyle w:val="BodyText"/>
      </w:pPr>
    </w:p>
    <w:p w:rsidR="00000000" w:rsidRPr="00630318" w:rsidP="00BD72A8">
      <w:pPr>
        <w:pStyle w:val="BodyText"/>
      </w:pPr>
      <w:r w:rsidRPr="00630318">
        <w:t>Assessors must satisfy the NVR/AQTF mandatory competency requirements for assessors.</w:t>
      </w:r>
    </w:p>
    <w:p w:rsidR="00000000" w:rsidRPr="00630318" w:rsidP="00630318">
      <w:pPr>
        <w:pStyle w:val="Heading1"/>
      </w:pPr>
      <w:bookmarkStart w:id="12" w:name="O_1246666"/>
      <w:bookmarkEnd w:id="12"/>
      <w:r w:rsidRPr="00630318">
        <w:t>Links</w:t>
      </w:r>
    </w:p>
    <w:p w:rsidR="00000000" w:rsidRPr="00630318" w:rsidP="00BD72A8">
      <w:pPr>
        <w:pStyle w:val="BodyText"/>
      </w:pPr>
      <w:r w:rsidRPr="006303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A612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30318" w:rsidP="00630318"/>
    <w:sectPr w:rsidSect="006303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 w:rsidRPr="00BD72A8" w:rsidP="00BD7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A8" w:rsidP="00630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2A8" w:rsidP="00630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72A8" w:rsidP="006303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 w:rsidP="00630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2A8">
      <w:t>Approved</w:t>
    </w:r>
    <w:r w:rsidR="00BD72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2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2A8">
      <w:rPr>
        <w:noProof/>
      </w:rPr>
      <w:t>4</w:t>
    </w:r>
    <w:r>
      <w:rPr>
        <w:noProof/>
      </w:rPr>
      <w:fldChar w:fldCharType="end"/>
    </w:r>
  </w:p>
  <w:p w:rsidR="00630318" w:rsidP="00630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2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2A8">
      <w:t>Skills Insight</w:t>
    </w:r>
    <w:r w:rsidR="00BD72A8">
      <w:fldChar w:fldCharType="end"/>
    </w:r>
  </w:p>
  <w:p w:rsidR="00630318" w:rsidP="00630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318" w:rsidRPr="00BD72A8" w:rsidP="00BD7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A8" w:rsidRPr="002D2AF8" w:rsidP="00630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MSFBA2014 Construct metal louvre and canopy-hooded 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72A8" w:rsidP="006303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18" w:rsidRPr="002D2AF8" w:rsidP="00630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2A8">
      <w:t>MSFBA2014 Construct metal louvre and canopy-hooded style awnings</w:t>
    </w:r>
    <w:r w:rsidR="00BD72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2A8">
      <w:rPr>
        <w:noProof/>
      </w:rPr>
      <w:t>2 March 2025</w:t>
    </w:r>
    <w:r>
      <w:fldChar w:fldCharType="end"/>
    </w:r>
  </w:p>
  <w:p w:rsidR="00630318" w:rsidP="00630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F0D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527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A8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318"/>
  </w:style>
  <w:style w:type="character" w:customStyle="1" w:styleId="Heading1Char">
    <w:name w:val="Heading 1 Char"/>
    <w:basedOn w:val="DefaultParagraphFont"/>
    <w:link w:val="Heading1"/>
    <w:rsid w:val="00630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3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318"/>
    <w:rPr>
      <w:b/>
      <w:spacing w:val="0"/>
    </w:rPr>
  </w:style>
  <w:style w:type="paragraph" w:styleId="ListBullet2">
    <w:name w:val="List Bullet 2"/>
    <w:basedOn w:val="List2"/>
    <w:rsid w:val="006303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03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0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318"/>
    <w:rPr>
      <w:i/>
    </w:rPr>
  </w:style>
  <w:style w:type="paragraph" w:styleId="Caption">
    <w:name w:val="caption"/>
    <w:basedOn w:val="BodyText"/>
    <w:next w:val="Normal"/>
    <w:qFormat/>
    <w:rsid w:val="00630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318"/>
  </w:style>
  <w:style w:type="paragraph" w:styleId="TableofFigures">
    <w:name w:val="table of figures"/>
    <w:basedOn w:val="Normal"/>
    <w:next w:val="Normal"/>
    <w:semiHidden/>
    <w:rsid w:val="00630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3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0318"/>
    <w:rPr>
      <w:rFonts w:ascii="Wingdings" w:hAnsi="Wingdings"/>
    </w:rPr>
  </w:style>
  <w:style w:type="paragraph" w:customStyle="1" w:styleId="TableHeading">
    <w:name w:val="Table Heading"/>
    <w:basedOn w:val="HeadingBase"/>
    <w:rsid w:val="00630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318"/>
    <w:rPr>
      <w:color w:val="0033CC"/>
      <w:u w:val="none"/>
    </w:rPr>
  </w:style>
  <w:style w:type="paragraph" w:customStyle="1" w:styleId="BodyTextRight">
    <w:name w:val="Body Text Right"/>
    <w:basedOn w:val="BodyText"/>
    <w:rsid w:val="00630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3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318"/>
    <w:rPr>
      <w:sz w:val="32"/>
    </w:rPr>
  </w:style>
  <w:style w:type="paragraph" w:customStyle="1" w:styleId="HeadingProcedure">
    <w:name w:val="Heading Procedure"/>
    <w:basedOn w:val="HeadingBase"/>
    <w:next w:val="Normal"/>
    <w:rsid w:val="00630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318"/>
    <w:pPr>
      <w:spacing w:before="60" w:after="60"/>
    </w:pPr>
  </w:style>
  <w:style w:type="paragraph" w:styleId="ListContinue">
    <w:name w:val="List Continue"/>
    <w:basedOn w:val="List"/>
    <w:rsid w:val="00630318"/>
    <w:pPr>
      <w:ind w:firstLine="0"/>
    </w:pPr>
  </w:style>
  <w:style w:type="paragraph" w:customStyle="1" w:styleId="ListNote">
    <w:name w:val="List Note"/>
    <w:basedOn w:val="List"/>
    <w:rsid w:val="00630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318"/>
    <w:rPr>
      <w:rFonts w:ascii="Courier New" w:hAnsi="Courier New"/>
    </w:rPr>
  </w:style>
  <w:style w:type="paragraph" w:customStyle="1" w:styleId="NoteBullet">
    <w:name w:val="Note Bullet"/>
    <w:basedOn w:val="Note"/>
    <w:rsid w:val="00630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3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0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318"/>
    <w:rPr>
      <w:b/>
      <w:smallCaps/>
    </w:rPr>
  </w:style>
  <w:style w:type="paragraph" w:customStyle="1" w:styleId="TableListNumber">
    <w:name w:val="Table List Number"/>
    <w:basedOn w:val="ListNumber"/>
    <w:rsid w:val="00630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318"/>
    <w:pPr>
      <w:numPr>
        <w:numId w:val="10"/>
      </w:numPr>
    </w:pPr>
  </w:style>
  <w:style w:type="paragraph" w:customStyle="1" w:styleId="ListAlpha2">
    <w:name w:val="List Alpha 2"/>
    <w:basedOn w:val="List2"/>
    <w:rsid w:val="00630318"/>
    <w:pPr>
      <w:numPr>
        <w:numId w:val="9"/>
      </w:numPr>
    </w:pPr>
  </w:style>
  <w:style w:type="paragraph" w:styleId="List2">
    <w:name w:val="List 2"/>
    <w:basedOn w:val="BodyText"/>
    <w:rsid w:val="00630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3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03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0318"/>
    <w:pPr>
      <w:numPr>
        <w:numId w:val="5"/>
      </w:numPr>
    </w:pPr>
  </w:style>
  <w:style w:type="paragraph" w:styleId="ListContinue2">
    <w:name w:val="List Continue 2"/>
    <w:basedOn w:val="List2"/>
    <w:rsid w:val="00630318"/>
    <w:pPr>
      <w:ind w:firstLine="0"/>
    </w:pPr>
  </w:style>
  <w:style w:type="paragraph" w:styleId="ListContinue3">
    <w:name w:val="List Continue 3"/>
    <w:basedOn w:val="List3"/>
    <w:rsid w:val="00630318"/>
    <w:pPr>
      <w:ind w:left="1021" w:firstLine="0"/>
    </w:pPr>
  </w:style>
  <w:style w:type="paragraph" w:styleId="ListContinue4">
    <w:name w:val="List Continue 4"/>
    <w:basedOn w:val="List4"/>
    <w:rsid w:val="00630318"/>
    <w:pPr>
      <w:ind w:firstLine="0"/>
    </w:pPr>
  </w:style>
  <w:style w:type="paragraph" w:styleId="ListContinue5">
    <w:name w:val="List Continue 5"/>
    <w:basedOn w:val="List5"/>
    <w:rsid w:val="00630318"/>
    <w:pPr>
      <w:ind w:firstLine="0"/>
    </w:pPr>
  </w:style>
  <w:style w:type="paragraph" w:styleId="ListNumber3">
    <w:name w:val="List Number 3"/>
    <w:basedOn w:val="List3"/>
    <w:rsid w:val="00630318"/>
    <w:pPr>
      <w:numPr>
        <w:numId w:val="6"/>
      </w:numPr>
    </w:pPr>
  </w:style>
  <w:style w:type="paragraph" w:styleId="ListNumber4">
    <w:name w:val="List Number 4"/>
    <w:basedOn w:val="List4"/>
    <w:rsid w:val="00630318"/>
    <w:pPr>
      <w:numPr>
        <w:numId w:val="7"/>
      </w:numPr>
    </w:pPr>
  </w:style>
  <w:style w:type="paragraph" w:styleId="ListNumber5">
    <w:name w:val="List Number 5"/>
    <w:basedOn w:val="List5"/>
    <w:rsid w:val="00630318"/>
    <w:pPr>
      <w:numPr>
        <w:numId w:val="8"/>
      </w:numPr>
    </w:pPr>
  </w:style>
  <w:style w:type="paragraph" w:styleId="BlockText">
    <w:name w:val="Block Text"/>
    <w:basedOn w:val="Normal"/>
    <w:rsid w:val="00630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318"/>
    <w:rPr>
      <w:sz w:val="16"/>
      <w:vertAlign w:val="superscript"/>
    </w:rPr>
  </w:style>
  <w:style w:type="character" w:customStyle="1" w:styleId="Symbols">
    <w:name w:val="Symbols"/>
    <w:basedOn w:val="DefaultParagraphFont"/>
    <w:rsid w:val="00630318"/>
    <w:rPr>
      <w:rFonts w:ascii="Symbol" w:hAnsi="Symbol"/>
    </w:rPr>
  </w:style>
  <w:style w:type="character" w:customStyle="1" w:styleId="MenuOptions">
    <w:name w:val="Menu Options"/>
    <w:basedOn w:val="DefaultParagraphFont"/>
    <w:rsid w:val="00630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318"/>
    <w:rPr>
      <w:b/>
    </w:rPr>
  </w:style>
  <w:style w:type="character" w:customStyle="1" w:styleId="Underlined">
    <w:name w:val="Underlined"/>
    <w:basedOn w:val="DefaultParagraphFont"/>
    <w:rsid w:val="00630318"/>
    <w:rPr>
      <w:u w:val="single"/>
    </w:rPr>
  </w:style>
  <w:style w:type="paragraph" w:customStyle="1" w:styleId="TableBodyTextRight">
    <w:name w:val="Table Body Text Right"/>
    <w:basedOn w:val="TableBodyText"/>
    <w:rsid w:val="00630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318"/>
    <w:rPr>
      <w:sz w:val="18"/>
    </w:rPr>
  </w:style>
  <w:style w:type="paragraph" w:customStyle="1" w:styleId="BodySmallRight">
    <w:name w:val="Body Small Right"/>
    <w:basedOn w:val="BodyTextRight"/>
    <w:rsid w:val="00630318"/>
    <w:rPr>
      <w:sz w:val="18"/>
      <w:szCs w:val="18"/>
    </w:rPr>
  </w:style>
  <w:style w:type="paragraph" w:customStyle="1" w:styleId="MarginEdition">
    <w:name w:val="Margin Edition"/>
    <w:basedOn w:val="MarginNote"/>
    <w:rsid w:val="00630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318"/>
    <w:rPr>
      <w:sz w:val="2"/>
      <w:szCs w:val="2"/>
    </w:rPr>
  </w:style>
  <w:style w:type="character" w:customStyle="1" w:styleId="Small">
    <w:name w:val="Small"/>
    <w:basedOn w:val="DefaultParagraphFont"/>
    <w:rsid w:val="00630318"/>
    <w:rPr>
      <w:sz w:val="16"/>
    </w:rPr>
  </w:style>
  <w:style w:type="paragraph" w:customStyle="1" w:styleId="WideTable">
    <w:name w:val="Wide Table"/>
    <w:basedOn w:val="Normal"/>
    <w:rsid w:val="00630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318"/>
  </w:style>
  <w:style w:type="paragraph" w:styleId="Quote">
    <w:name w:val="Quote"/>
    <w:basedOn w:val="Heading1"/>
    <w:link w:val="QuoteChar"/>
    <w:qFormat/>
    <w:rsid w:val="00630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318"/>
    <w:pPr>
      <w:pageBreakBefore/>
    </w:pPr>
  </w:style>
  <w:style w:type="paragraph" w:customStyle="1" w:styleId="Border">
    <w:name w:val="Border"/>
    <w:basedOn w:val="Normal"/>
    <w:qFormat/>
    <w:rsid w:val="00630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318"/>
    <w:rPr>
      <w:u w:val="single"/>
    </w:rPr>
  </w:style>
  <w:style w:type="character" w:customStyle="1" w:styleId="BoldandItalics">
    <w:name w:val="Bold and Italics"/>
    <w:qFormat/>
    <w:rsid w:val="00630318"/>
    <w:rPr>
      <w:b/>
      <w:i/>
      <w:u w:val="none"/>
    </w:rPr>
  </w:style>
  <w:style w:type="paragraph" w:styleId="BalloonText">
    <w:name w:val="Balloon Text"/>
    <w:basedOn w:val="Normal"/>
    <w:link w:val="BalloonTextChar"/>
    <w:rsid w:val="00630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318"/>
    <w:pPr>
      <w:spacing w:before="0" w:after="0"/>
    </w:pPr>
  </w:style>
  <w:style w:type="paragraph" w:customStyle="1" w:styleId="BodyTextBold">
    <w:name w:val="Body Text Bold"/>
    <w:basedOn w:val="BodyText"/>
    <w:qFormat/>
    <w:rsid w:val="00630318"/>
    <w:rPr>
      <w:b/>
    </w:rPr>
  </w:style>
  <w:style w:type="character" w:styleId="Hyperlink">
    <w:name w:val="Hyperlink"/>
    <w:basedOn w:val="DefaultParagraphFont"/>
    <w:uiPriority w:val="99"/>
    <w:unhideWhenUsed/>
    <w:rsid w:val="00BD7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4564</Characters>
  <Application>Microsoft Office Word</Application>
  <DocSecurity>0</DocSecurity>
  <Lines>134</Lines>
  <Paragraphs>97</Paragraphs>
  <ScaleCrop>false</ScaleCrop>
  <Company>Author-it Software Corporation Ltd.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MSFBA2014 Construct metal louvre and canopy-hooded style awnings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