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14DD" w:rsidP="003914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MSFBA2013 Set up, operate and maintain blinds and awnings static machines</w:t>
      </w:r>
      <w:r>
        <w:fldChar w:fldCharType="end"/>
      </w:r>
    </w:p>
    <w:p w:rsidR="003914DD" w:rsidP="003914DD">
      <w:pPr>
        <w:pStyle w:val="Version"/>
        <w:sectPr w:rsidSect="00003E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3E21" w:rsidP="00003E21">
      <w:pPr>
        <w:pStyle w:val="SuperHeading"/>
      </w:pPr>
      <w:r w:rsidRPr="00003E21">
        <w:t>Assessment Requirements for MSFBA2013 Set up, operate and maintain blinds and awnings static machines</w:t>
      </w:r>
    </w:p>
    <w:p w:rsidR="00000000" w:rsidRPr="00003E21" w:rsidP="00003E21">
      <w:pPr>
        <w:pStyle w:val="Heading1"/>
      </w:pPr>
      <w:bookmarkStart w:id="1" w:name="O_1246612"/>
      <w:bookmarkEnd w:id="1"/>
      <w:r w:rsidRPr="00003E21">
        <w:t>Modification History</w:t>
      </w:r>
    </w:p>
    <w:p w:rsidR="00000000" w:rsidRPr="00003E21" w:rsidP="003914DD">
      <w:pPr>
        <w:pStyle w:val="BodyText"/>
      </w:pPr>
      <w:r w:rsidRPr="00003E21">
        <w:t>Release 1. Changes to code, application, elements, performance criteria. Foundation skills added. Range of conditions removed. Assessment requirements changed.</w:t>
      </w:r>
    </w:p>
    <w:p w:rsidR="00000000" w:rsidRPr="00003E21" w:rsidP="00003E21">
      <w:pPr>
        <w:pStyle w:val="Heading1"/>
      </w:pPr>
      <w:bookmarkStart w:id="2" w:name="O_1246615"/>
      <w:bookmarkEnd w:id="2"/>
      <w:r w:rsidRPr="00003E21">
        <w:t>Performance Evidence</w:t>
      </w:r>
    </w:p>
    <w:p w:rsidR="00000000" w:rsidRPr="00003E21" w:rsidP="003914DD">
      <w:pPr>
        <w:pStyle w:val="BodyText"/>
      </w:pPr>
      <w:r w:rsidRPr="00003E21">
        <w:t>There must be evidence the candidate has completed all t</w:t>
      </w:r>
      <w:r w:rsidRPr="00003E21">
        <w:t>he tasks outlined in the elements and performance criteria of this unit, and demonstrated the ability to:</w:t>
      </w:r>
    </w:p>
    <w:p w:rsidR="00000000" w:rsidRPr="00003E21" w:rsidP="00003E21">
      <w:pPr>
        <w:pStyle w:val="ListBullet"/>
      </w:pPr>
      <w:r w:rsidRPr="00003E21">
        <w:t>safely set up, operate and complete operator maintenance on at least 3 of the following static machines:</w:t>
      </w:r>
    </w:p>
    <w:p w:rsidR="00000000" w:rsidRPr="00003E21" w:rsidP="00003E21">
      <w:pPr>
        <w:pStyle w:val="ListBullet2"/>
      </w:pPr>
      <w:r w:rsidRPr="00003E21">
        <w:t xml:space="preserve">computerised fabric cutters </w:t>
      </w:r>
    </w:p>
    <w:p w:rsidR="00000000" w:rsidRPr="00003E21" w:rsidP="00003E21">
      <w:pPr>
        <w:pStyle w:val="ListBullet2"/>
      </w:pPr>
      <w:r w:rsidRPr="00003E21">
        <w:t>computerised V</w:t>
      </w:r>
      <w:r w:rsidRPr="00003E21">
        <w:t xml:space="preserve">enetian machines </w:t>
      </w:r>
    </w:p>
    <w:p w:rsidR="00000000" w:rsidRPr="00003E21" w:rsidP="00003E21">
      <w:pPr>
        <w:pStyle w:val="ListBullet2"/>
      </w:pPr>
      <w:r w:rsidRPr="00003E21">
        <w:t>docking saw</w:t>
      </w:r>
    </w:p>
    <w:p w:rsidR="00000000" w:rsidRPr="00003E21" w:rsidP="00003E21">
      <w:pPr>
        <w:pStyle w:val="ListBullet2"/>
      </w:pPr>
      <w:r w:rsidRPr="00003E21">
        <w:t>drill press</w:t>
      </w:r>
    </w:p>
    <w:p w:rsidR="00000000" w:rsidRPr="00003E21" w:rsidP="00003E21">
      <w:pPr>
        <w:pStyle w:val="ListBullet2"/>
      </w:pPr>
      <w:r w:rsidRPr="00003E21">
        <w:t>drop cutting machine</w:t>
      </w:r>
    </w:p>
    <w:p w:rsidR="00000000" w:rsidRPr="00003E21" w:rsidP="00003E21">
      <w:pPr>
        <w:pStyle w:val="ListBullet2"/>
      </w:pPr>
      <w:r w:rsidRPr="00003E21">
        <w:t xml:space="preserve">eyelet machine </w:t>
      </w:r>
    </w:p>
    <w:p w:rsidR="00000000" w:rsidRPr="00003E21" w:rsidP="00003E21">
      <w:pPr>
        <w:pStyle w:val="ListBullet2"/>
      </w:pPr>
      <w:r w:rsidRPr="00003E21">
        <w:t>fabric carousel</w:t>
      </w:r>
    </w:p>
    <w:p w:rsidR="00000000" w:rsidRPr="00003E21" w:rsidP="00003E21">
      <w:pPr>
        <w:pStyle w:val="ListBullet2"/>
      </w:pPr>
      <w:r w:rsidRPr="00003E21">
        <w:t>fabric slitters</w:t>
      </w:r>
    </w:p>
    <w:p w:rsidR="00000000" w:rsidRPr="00003E21" w:rsidP="00003E21">
      <w:pPr>
        <w:pStyle w:val="ListBullet2"/>
      </w:pPr>
      <w:r w:rsidRPr="00003E21">
        <w:t>hoist</w:t>
      </w:r>
    </w:p>
    <w:p w:rsidR="00000000" w:rsidRPr="00003E21" w:rsidP="00003E21">
      <w:pPr>
        <w:pStyle w:val="ListBullet2"/>
      </w:pPr>
      <w:r w:rsidRPr="00003E21">
        <w:t>lathe cutter</w:t>
      </w:r>
    </w:p>
    <w:p w:rsidR="00000000" w:rsidRPr="00003E21" w:rsidP="00003E21">
      <w:pPr>
        <w:pStyle w:val="ListBullet2"/>
      </w:pPr>
      <w:r w:rsidRPr="00003E21">
        <w:t>pelmet blender</w:t>
      </w:r>
    </w:p>
    <w:p w:rsidR="00000000" w:rsidRPr="00003E21" w:rsidP="00003E21">
      <w:pPr>
        <w:pStyle w:val="ListBullet2"/>
      </w:pPr>
      <w:r w:rsidRPr="00003E21">
        <w:t>press stud machine</w:t>
      </w:r>
    </w:p>
    <w:p w:rsidR="00000000" w:rsidRPr="00003E21" w:rsidP="00003E21">
      <w:pPr>
        <w:pStyle w:val="ListBullet2"/>
      </w:pPr>
      <w:r w:rsidRPr="00003E21">
        <w:t>RF welder</w:t>
      </w:r>
    </w:p>
    <w:p w:rsidR="00000000" w:rsidRPr="00003E21" w:rsidP="00003E21">
      <w:pPr>
        <w:pStyle w:val="ListBullet2"/>
      </w:pPr>
      <w:r w:rsidRPr="00003E21">
        <w:t>roller guillotines</w:t>
      </w:r>
    </w:p>
    <w:p w:rsidR="00000000" w:rsidRPr="00003E21" w:rsidP="00003E21">
      <w:pPr>
        <w:pStyle w:val="ListBullet2"/>
      </w:pPr>
      <w:r w:rsidRPr="00003E21">
        <w:t>special crimping pliers</w:t>
      </w:r>
    </w:p>
    <w:p w:rsidR="00000000" w:rsidRPr="00003E21" w:rsidP="00003E21">
      <w:pPr>
        <w:pStyle w:val="ListBullet2"/>
      </w:pPr>
      <w:r w:rsidRPr="00003E21">
        <w:t>tube bender</w:t>
      </w:r>
    </w:p>
    <w:p w:rsidR="00000000" w:rsidRPr="00003E21" w:rsidP="00003E21">
      <w:pPr>
        <w:pStyle w:val="ListBullet2"/>
      </w:pPr>
      <w:r w:rsidRPr="00003E21">
        <w:t>venetian punches</w:t>
      </w:r>
    </w:p>
    <w:p w:rsidR="00000000" w:rsidRPr="00003E21" w:rsidP="00003E21">
      <w:pPr>
        <w:pStyle w:val="ListBullet2"/>
      </w:pPr>
      <w:r w:rsidRPr="00003E21">
        <w:t>vertical blind cutters.</w:t>
      </w:r>
    </w:p>
    <w:p w:rsidR="00000000" w:rsidRPr="00003E21" w:rsidP="00003E21">
      <w:pPr>
        <w:pStyle w:val="AllowPageBreak"/>
      </w:pPr>
    </w:p>
    <w:p w:rsidR="00000000" w:rsidRPr="00003E21" w:rsidP="00003E21">
      <w:pPr>
        <w:pStyle w:val="Heading1"/>
      </w:pPr>
      <w:bookmarkStart w:id="3" w:name="O_1246614"/>
      <w:bookmarkEnd w:id="3"/>
      <w:r w:rsidRPr="00003E21">
        <w:t>Knowledge Evidence</w:t>
      </w:r>
    </w:p>
    <w:p w:rsidR="00000000" w:rsidRPr="00003E21" w:rsidP="003914DD">
      <w:pPr>
        <w:pStyle w:val="BodyText"/>
      </w:pPr>
      <w:r w:rsidRPr="00003E21">
        <w:t>There must be evidence the candidate has knowledge of:</w:t>
      </w:r>
    </w:p>
    <w:p w:rsidR="00000000" w:rsidRPr="00003E21" w:rsidP="00003E21">
      <w:pPr>
        <w:pStyle w:val="ListBullet"/>
      </w:pPr>
      <w:r w:rsidRPr="00003E21">
        <w:t>workplace safety policies and procedures for the use of static machines, including:</w:t>
      </w:r>
    </w:p>
    <w:p w:rsidR="00000000" w:rsidRPr="00003E21" w:rsidP="00003E21">
      <w:pPr>
        <w:pStyle w:val="ListBullet2"/>
      </w:pPr>
      <w:r w:rsidRPr="00003E21">
        <w:t>risk control measures for hazards, including</w:t>
      </w:r>
    </w:p>
    <w:p w:rsidR="00000000" w:rsidRPr="00003E21" w:rsidP="00003E21">
      <w:pPr>
        <w:pStyle w:val="ListBullet3"/>
      </w:pPr>
      <w:r w:rsidRPr="00003E21">
        <w:t xml:space="preserve">cutting and crushing hazard </w:t>
      </w:r>
    </w:p>
    <w:p w:rsidR="00000000" w:rsidRPr="00003E21" w:rsidP="00003E21">
      <w:pPr>
        <w:pStyle w:val="ListBullet3"/>
      </w:pPr>
      <w:r w:rsidRPr="00003E21">
        <w:t xml:space="preserve">objects and particles thrown by machine </w:t>
      </w:r>
    </w:p>
    <w:p w:rsidR="00000000" w:rsidRPr="00003E21" w:rsidP="00003E21">
      <w:pPr>
        <w:pStyle w:val="ListBullet3"/>
      </w:pPr>
      <w:r w:rsidRPr="00003E21">
        <w:t xml:space="preserve">noise </w:t>
      </w:r>
    </w:p>
    <w:p w:rsidR="00000000" w:rsidRPr="00003E21" w:rsidP="00003E21">
      <w:pPr>
        <w:pStyle w:val="ListBullet3"/>
      </w:pPr>
      <w:r w:rsidRPr="00003E21">
        <w:t xml:space="preserve">airborne contaminants </w:t>
      </w:r>
    </w:p>
    <w:p w:rsidR="00000000" w:rsidRPr="00003E21" w:rsidP="00003E21">
      <w:pPr>
        <w:pStyle w:val="ListBullet3"/>
      </w:pPr>
      <w:r w:rsidRPr="00003E21">
        <w:t xml:space="preserve">slips, trips and falls </w:t>
      </w:r>
    </w:p>
    <w:p w:rsidR="00000000" w:rsidRPr="00003E21" w:rsidP="00003E21">
      <w:pPr>
        <w:pStyle w:val="ListBullet3"/>
      </w:pPr>
      <w:r w:rsidRPr="00003E21">
        <w:t>manual handling injuries, including lifting and carrying</w:t>
      </w:r>
    </w:p>
    <w:p w:rsidR="00000000" w:rsidRPr="00003E21" w:rsidP="00003E21">
      <w:pPr>
        <w:pStyle w:val="ListBullet2"/>
      </w:pPr>
      <w:r w:rsidRPr="00003E21">
        <w:t>the use of personal protective equipment (PPE):</w:t>
      </w:r>
    </w:p>
    <w:p w:rsidR="00000000" w:rsidRPr="00003E21" w:rsidP="00003E21">
      <w:pPr>
        <w:pStyle w:val="ListBullet3"/>
      </w:pPr>
      <w:r w:rsidRPr="00003E21">
        <w:t>safety glasses/goggles</w:t>
      </w:r>
    </w:p>
    <w:p w:rsidR="00000000" w:rsidRPr="00003E21" w:rsidP="00003E21">
      <w:pPr>
        <w:pStyle w:val="ListBullet3"/>
      </w:pPr>
      <w:r w:rsidRPr="00003E21">
        <w:t>hearing protection</w:t>
      </w:r>
    </w:p>
    <w:p w:rsidR="00000000" w:rsidRPr="00003E21" w:rsidP="00003E21">
      <w:pPr>
        <w:pStyle w:val="ListBullet3"/>
      </w:pPr>
      <w:r w:rsidRPr="00003E21">
        <w:t>safety footwear</w:t>
      </w:r>
    </w:p>
    <w:p w:rsidR="00000000" w:rsidRPr="00003E21" w:rsidP="00003E21">
      <w:pPr>
        <w:pStyle w:val="ListBullet3"/>
      </w:pPr>
      <w:r w:rsidRPr="00003E21">
        <w:t xml:space="preserve">protective clothing </w:t>
      </w:r>
    </w:p>
    <w:p w:rsidR="00000000" w:rsidRPr="00003E21" w:rsidP="00003E21">
      <w:pPr>
        <w:pStyle w:val="ListBullet3"/>
      </w:pPr>
      <w:r w:rsidRPr="00003E21">
        <w:t>respiratory protection</w:t>
      </w:r>
    </w:p>
    <w:p w:rsidR="00000000" w:rsidRPr="00003E21" w:rsidP="00003E21">
      <w:pPr>
        <w:pStyle w:val="ListBullet2"/>
      </w:pPr>
      <w:r w:rsidRPr="00003E21">
        <w:t>firefighting equipment</w:t>
      </w:r>
    </w:p>
    <w:p w:rsidR="00000000" w:rsidRPr="00003E21" w:rsidP="00003E21">
      <w:pPr>
        <w:pStyle w:val="ListBullet2"/>
      </w:pPr>
      <w:r w:rsidRPr="00003E21">
        <w:t>first aid equipment</w:t>
      </w:r>
    </w:p>
    <w:p w:rsidR="00000000" w:rsidRPr="00003E21" w:rsidP="00003E21">
      <w:pPr>
        <w:pStyle w:val="ListBullet"/>
      </w:pPr>
      <w:r w:rsidRPr="00003E21">
        <w:t>how materials respond to machining, including:</w:t>
      </w:r>
    </w:p>
    <w:p w:rsidR="00000000" w:rsidRPr="00003E21" w:rsidP="00003E21">
      <w:pPr>
        <w:pStyle w:val="ListBullet2"/>
      </w:pPr>
      <w:r w:rsidRPr="00003E21">
        <w:t>textiles</w:t>
      </w:r>
    </w:p>
    <w:p w:rsidR="00000000" w:rsidRPr="00003E21" w:rsidP="00003E21">
      <w:pPr>
        <w:pStyle w:val="ListBullet2"/>
      </w:pPr>
      <w:r w:rsidRPr="00003E21">
        <w:t xml:space="preserve">metal </w:t>
      </w:r>
    </w:p>
    <w:p w:rsidR="00000000" w:rsidRPr="00003E21" w:rsidP="00003E21">
      <w:pPr>
        <w:pStyle w:val="ListBullet2"/>
      </w:pPr>
      <w:r w:rsidRPr="00003E21">
        <w:t>timber</w:t>
      </w:r>
    </w:p>
    <w:p w:rsidR="00000000" w:rsidRPr="00003E21" w:rsidP="00003E21">
      <w:pPr>
        <w:pStyle w:val="ListBullet"/>
      </w:pPr>
      <w:r w:rsidRPr="00003E21">
        <w:t>characteristics of at least 3 of the machine types listed in Performance Evidence, including industry expectations for quality and speed of output, methods for improving energy efficiency, and machine-specific safety requirements</w:t>
      </w:r>
    </w:p>
    <w:p w:rsidR="00000000" w:rsidRPr="00003E21" w:rsidP="00003E21">
      <w:pPr>
        <w:pStyle w:val="ListBullet"/>
      </w:pPr>
      <w:r w:rsidRPr="00003E21">
        <w:t>workplace procedures for:</w:t>
      </w:r>
    </w:p>
    <w:p w:rsidR="00000000" w:rsidRPr="00003E21" w:rsidP="00003E21">
      <w:pPr>
        <w:pStyle w:val="ListBullet2"/>
      </w:pPr>
      <w:r w:rsidRPr="00003E21">
        <w:t>maintaining workplace records and information</w:t>
      </w:r>
    </w:p>
    <w:p w:rsidR="00000000" w:rsidRPr="00003E21" w:rsidP="00003E21">
      <w:pPr>
        <w:pStyle w:val="ListBullet2"/>
      </w:pPr>
      <w:r w:rsidRPr="00003E21">
        <w:t>reporting machinery faults and material defects</w:t>
      </w:r>
    </w:p>
    <w:p w:rsidR="00000000" w:rsidRPr="00003E21" w:rsidP="00003E21">
      <w:pPr>
        <w:pStyle w:val="ListBullet2"/>
      </w:pPr>
      <w:r w:rsidRPr="00003E21">
        <w:t xml:space="preserve">quality checking </w:t>
      </w:r>
    </w:p>
    <w:p w:rsidR="00000000" w:rsidRPr="00003E21" w:rsidP="00003E21">
      <w:pPr>
        <w:pStyle w:val="ListBullet2"/>
      </w:pPr>
      <w:r w:rsidRPr="00003E21">
        <w:t>acceptable tolerance levels.</w:t>
      </w:r>
    </w:p>
    <w:p w:rsidR="00000000" w:rsidRPr="00003E21" w:rsidP="00003E21">
      <w:pPr>
        <w:pStyle w:val="AllowPageBreak"/>
      </w:pPr>
    </w:p>
    <w:p w:rsidR="00000000" w:rsidRPr="00003E21" w:rsidP="00003E21">
      <w:pPr>
        <w:pStyle w:val="Heading1"/>
      </w:pPr>
      <w:bookmarkStart w:id="4" w:name="O_1246613"/>
      <w:bookmarkEnd w:id="4"/>
      <w:r w:rsidRPr="00003E21">
        <w:t>Assessment Conditions</w:t>
      </w:r>
    </w:p>
    <w:p w:rsidR="00000000" w:rsidRPr="00003E21" w:rsidP="003914DD">
      <w:pPr>
        <w:pStyle w:val="BodyText"/>
      </w:pPr>
      <w:r w:rsidRPr="00003E21">
        <w:t>Skills must have been demonstrated in the workplace or in a simulated env</w:t>
      </w:r>
      <w:r w:rsidRPr="00003E21">
        <w:t>ironment that reflects workplace conditions and contingencies. The following conditions must be met for this unit:</w:t>
      </w:r>
    </w:p>
    <w:p w:rsidR="00000000" w:rsidRPr="00003E21" w:rsidP="00003E21">
      <w:pPr>
        <w:pStyle w:val="ListBullet"/>
      </w:pPr>
      <w:r w:rsidRPr="00003E21">
        <w:t>use of suitable facilities, equipment and resources, including:</w:t>
      </w:r>
    </w:p>
    <w:p w:rsidR="00000000" w:rsidRPr="00003E21" w:rsidP="00003E21">
      <w:pPr>
        <w:pStyle w:val="ListBullet2"/>
      </w:pPr>
      <w:r w:rsidRPr="00003E21">
        <w:t>static machines required for performance evidence</w:t>
      </w:r>
    </w:p>
    <w:p w:rsidR="00000000" w:rsidRPr="00003E21" w:rsidP="00003E21">
      <w:pPr>
        <w:pStyle w:val="ListBullet2"/>
      </w:pPr>
      <w:r w:rsidRPr="00003E21">
        <w:t>PPE</w:t>
      </w:r>
    </w:p>
    <w:p w:rsidR="00000000" w:rsidRPr="00003E21" w:rsidP="00003E21">
      <w:pPr>
        <w:pStyle w:val="ListBullet2"/>
      </w:pPr>
      <w:r w:rsidRPr="00003E21">
        <w:t>unprocessed materials to be machined</w:t>
      </w:r>
    </w:p>
    <w:p w:rsidR="00000000" w:rsidRPr="00003E21" w:rsidP="00003E21">
      <w:pPr>
        <w:pStyle w:val="ListBullet2"/>
      </w:pPr>
      <w:r w:rsidRPr="00003E21">
        <w:t>workplace procedures, manufacturing specifications, codes, standards, manuals, and reference materials.</w:t>
      </w:r>
    </w:p>
    <w:p w:rsidR="00000000" w:rsidRPr="00003E21" w:rsidP="00003E21">
      <w:pPr>
        <w:pStyle w:val="BodyText"/>
      </w:pPr>
    </w:p>
    <w:p w:rsidR="00000000" w:rsidRPr="00003E21" w:rsidP="003914DD">
      <w:pPr>
        <w:pStyle w:val="BodyText"/>
      </w:pPr>
      <w:r w:rsidRPr="00003E21">
        <w:t>Assessors must satisfy the NVR/AQTF mandatory competency requirements for assessors.</w:t>
      </w:r>
    </w:p>
    <w:p w:rsidR="00000000" w:rsidRPr="00003E21" w:rsidP="00003E21">
      <w:pPr>
        <w:pStyle w:val="Heading1"/>
      </w:pPr>
      <w:bookmarkStart w:id="5" w:name="O_1246611"/>
      <w:bookmarkEnd w:id="5"/>
      <w:r w:rsidRPr="00003E21">
        <w:t>Links</w:t>
      </w:r>
    </w:p>
    <w:p w:rsidR="00000000" w:rsidRPr="00003E21" w:rsidP="003914DD">
      <w:pPr>
        <w:pStyle w:val="BodyText"/>
      </w:pPr>
      <w:r w:rsidRPr="00003E21">
        <w:t>Comp</w:t>
      </w:r>
      <w:r w:rsidRPr="00003E21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A41DC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003E21" w:rsidP="00003E21"/>
    <w:sectPr w:rsidSect="00003E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21" w:rsidRPr="003914DD" w:rsidP="003914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DD" w:rsidP="00003E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14DD" w:rsidP="00003E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914DD" w:rsidP="00003E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3E21" w:rsidRPr="003914DD" w:rsidP="003914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3E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4DD" w:rsidRPr="002D2AF8" w:rsidP="00003E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MSFBA2013 Set up, operate and maintain blinds and awnings static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914DD" w:rsidP="00003E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5C7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47C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487D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E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3E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3E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3E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3E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3E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3E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3E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3E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3E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3E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3E21"/>
  </w:style>
  <w:style w:type="character" w:customStyle="1" w:styleId="Heading1Char">
    <w:name w:val="Heading 1 Char"/>
    <w:basedOn w:val="DefaultParagraphFont"/>
    <w:link w:val="Heading1"/>
    <w:rsid w:val="00003E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3E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3E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3E2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3E2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3E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3E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03E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03E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3E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3E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3E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3E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3E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3E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3E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3E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3E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3E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3E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3E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3E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3E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3E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3E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3E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3E21"/>
    <w:rPr>
      <w:b/>
      <w:spacing w:val="0"/>
    </w:rPr>
  </w:style>
  <w:style w:type="paragraph" w:customStyle="1" w:styleId="SuperTitle">
    <w:name w:val="SuperTitle"/>
    <w:basedOn w:val="Title"/>
    <w:rsid w:val="00003E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3E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3E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3E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3E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3E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3E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3E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3E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3E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3E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3E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3E21"/>
    <w:rPr>
      <w:i/>
    </w:rPr>
  </w:style>
  <w:style w:type="paragraph" w:styleId="Caption">
    <w:name w:val="caption"/>
    <w:basedOn w:val="BodyText"/>
    <w:next w:val="Normal"/>
    <w:qFormat/>
    <w:rsid w:val="00003E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3E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3E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3E21"/>
  </w:style>
  <w:style w:type="paragraph" w:styleId="TableofFigures">
    <w:name w:val="table of figures"/>
    <w:basedOn w:val="Normal"/>
    <w:next w:val="Normal"/>
    <w:semiHidden/>
    <w:rsid w:val="00003E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3E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03E21"/>
    <w:rPr>
      <w:rFonts w:ascii="Wingdings" w:hAnsi="Wingdings"/>
    </w:rPr>
  </w:style>
  <w:style w:type="paragraph" w:customStyle="1" w:styleId="TableHeading">
    <w:name w:val="Table Heading"/>
    <w:basedOn w:val="HeadingBase"/>
    <w:rsid w:val="00003E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3E21"/>
    <w:rPr>
      <w:color w:val="0033CC"/>
      <w:u w:val="none"/>
    </w:rPr>
  </w:style>
  <w:style w:type="paragraph" w:customStyle="1" w:styleId="BodyTextRight">
    <w:name w:val="Body Text Right"/>
    <w:basedOn w:val="BodyText"/>
    <w:rsid w:val="00003E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3E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3E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3E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3E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3E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3E21"/>
    <w:rPr>
      <w:sz w:val="32"/>
    </w:rPr>
  </w:style>
  <w:style w:type="paragraph" w:customStyle="1" w:styleId="HeadingProcedure">
    <w:name w:val="Heading Procedure"/>
    <w:basedOn w:val="HeadingBase"/>
    <w:next w:val="Normal"/>
    <w:rsid w:val="00003E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3E21"/>
    <w:pPr>
      <w:spacing w:before="60" w:after="60"/>
    </w:pPr>
  </w:style>
  <w:style w:type="paragraph" w:styleId="ListContinue">
    <w:name w:val="List Continue"/>
    <w:basedOn w:val="List"/>
    <w:rsid w:val="00003E21"/>
    <w:pPr>
      <w:ind w:firstLine="0"/>
    </w:pPr>
  </w:style>
  <w:style w:type="paragraph" w:customStyle="1" w:styleId="ListNote">
    <w:name w:val="List Note"/>
    <w:basedOn w:val="List"/>
    <w:rsid w:val="00003E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3E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3E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3E21"/>
    <w:rPr>
      <w:rFonts w:ascii="Courier New" w:hAnsi="Courier New"/>
    </w:rPr>
  </w:style>
  <w:style w:type="paragraph" w:customStyle="1" w:styleId="NoteBullet">
    <w:name w:val="Note Bullet"/>
    <w:basedOn w:val="Note"/>
    <w:rsid w:val="00003E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3E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3E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3E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3E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03E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3E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3E21"/>
    <w:rPr>
      <w:b/>
      <w:smallCaps/>
    </w:rPr>
  </w:style>
  <w:style w:type="paragraph" w:customStyle="1" w:styleId="TableListNumber">
    <w:name w:val="Table List Number"/>
    <w:basedOn w:val="ListNumber"/>
    <w:rsid w:val="00003E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3E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3E21"/>
    <w:pPr>
      <w:numPr>
        <w:numId w:val="10"/>
      </w:numPr>
    </w:pPr>
  </w:style>
  <w:style w:type="paragraph" w:customStyle="1" w:styleId="ListAlpha2">
    <w:name w:val="List Alpha 2"/>
    <w:basedOn w:val="List2"/>
    <w:rsid w:val="00003E21"/>
    <w:pPr>
      <w:numPr>
        <w:numId w:val="9"/>
      </w:numPr>
    </w:pPr>
  </w:style>
  <w:style w:type="paragraph" w:styleId="List2">
    <w:name w:val="List 2"/>
    <w:basedOn w:val="BodyText"/>
    <w:rsid w:val="00003E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3E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3E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3E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03E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03E21"/>
    <w:pPr>
      <w:numPr>
        <w:numId w:val="5"/>
      </w:numPr>
    </w:pPr>
  </w:style>
  <w:style w:type="paragraph" w:styleId="ListContinue2">
    <w:name w:val="List Continue 2"/>
    <w:basedOn w:val="List2"/>
    <w:rsid w:val="00003E21"/>
    <w:pPr>
      <w:ind w:firstLine="0"/>
    </w:pPr>
  </w:style>
  <w:style w:type="paragraph" w:styleId="ListContinue3">
    <w:name w:val="List Continue 3"/>
    <w:basedOn w:val="List3"/>
    <w:rsid w:val="00003E21"/>
    <w:pPr>
      <w:ind w:left="1021" w:firstLine="0"/>
    </w:pPr>
  </w:style>
  <w:style w:type="paragraph" w:styleId="ListContinue4">
    <w:name w:val="List Continue 4"/>
    <w:basedOn w:val="List4"/>
    <w:rsid w:val="00003E21"/>
    <w:pPr>
      <w:ind w:firstLine="0"/>
    </w:pPr>
  </w:style>
  <w:style w:type="paragraph" w:styleId="ListContinue5">
    <w:name w:val="List Continue 5"/>
    <w:basedOn w:val="List5"/>
    <w:rsid w:val="00003E21"/>
    <w:pPr>
      <w:ind w:firstLine="0"/>
    </w:pPr>
  </w:style>
  <w:style w:type="paragraph" w:styleId="ListNumber3">
    <w:name w:val="List Number 3"/>
    <w:basedOn w:val="List3"/>
    <w:rsid w:val="00003E21"/>
    <w:pPr>
      <w:numPr>
        <w:numId w:val="6"/>
      </w:numPr>
    </w:pPr>
  </w:style>
  <w:style w:type="paragraph" w:styleId="ListNumber4">
    <w:name w:val="List Number 4"/>
    <w:basedOn w:val="List4"/>
    <w:rsid w:val="00003E21"/>
    <w:pPr>
      <w:numPr>
        <w:numId w:val="7"/>
      </w:numPr>
    </w:pPr>
  </w:style>
  <w:style w:type="paragraph" w:styleId="ListNumber5">
    <w:name w:val="List Number 5"/>
    <w:basedOn w:val="List5"/>
    <w:rsid w:val="00003E21"/>
    <w:pPr>
      <w:numPr>
        <w:numId w:val="8"/>
      </w:numPr>
    </w:pPr>
  </w:style>
  <w:style w:type="paragraph" w:styleId="BlockText">
    <w:name w:val="Block Text"/>
    <w:basedOn w:val="Normal"/>
    <w:rsid w:val="00003E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3E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3E21"/>
    <w:rPr>
      <w:sz w:val="16"/>
      <w:vertAlign w:val="superscript"/>
    </w:rPr>
  </w:style>
  <w:style w:type="character" w:customStyle="1" w:styleId="Symbols">
    <w:name w:val="Symbols"/>
    <w:basedOn w:val="DefaultParagraphFont"/>
    <w:rsid w:val="00003E21"/>
    <w:rPr>
      <w:rFonts w:ascii="Symbol" w:hAnsi="Symbol"/>
    </w:rPr>
  </w:style>
  <w:style w:type="character" w:customStyle="1" w:styleId="MenuOptions">
    <w:name w:val="Menu Options"/>
    <w:basedOn w:val="DefaultParagraphFont"/>
    <w:rsid w:val="00003E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3E21"/>
    <w:rPr>
      <w:b/>
    </w:rPr>
  </w:style>
  <w:style w:type="character" w:customStyle="1" w:styleId="Underlined">
    <w:name w:val="Underlined"/>
    <w:basedOn w:val="DefaultParagraphFont"/>
    <w:rsid w:val="00003E21"/>
    <w:rPr>
      <w:u w:val="single"/>
    </w:rPr>
  </w:style>
  <w:style w:type="paragraph" w:customStyle="1" w:styleId="TableBodyTextRight">
    <w:name w:val="Table Body Text Right"/>
    <w:basedOn w:val="TableBodyText"/>
    <w:rsid w:val="00003E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3E21"/>
    <w:rPr>
      <w:sz w:val="18"/>
    </w:rPr>
  </w:style>
  <w:style w:type="paragraph" w:customStyle="1" w:styleId="BodySmallRight">
    <w:name w:val="Body Small Right"/>
    <w:basedOn w:val="BodyTextRight"/>
    <w:rsid w:val="00003E21"/>
    <w:rPr>
      <w:sz w:val="18"/>
      <w:szCs w:val="18"/>
    </w:rPr>
  </w:style>
  <w:style w:type="paragraph" w:customStyle="1" w:styleId="MarginEdition">
    <w:name w:val="Margin Edition"/>
    <w:basedOn w:val="MarginNote"/>
    <w:rsid w:val="00003E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3E21"/>
    <w:rPr>
      <w:sz w:val="2"/>
      <w:szCs w:val="2"/>
    </w:rPr>
  </w:style>
  <w:style w:type="character" w:customStyle="1" w:styleId="Small">
    <w:name w:val="Small"/>
    <w:basedOn w:val="DefaultParagraphFont"/>
    <w:rsid w:val="00003E21"/>
    <w:rPr>
      <w:sz w:val="16"/>
    </w:rPr>
  </w:style>
  <w:style w:type="paragraph" w:customStyle="1" w:styleId="WideTable">
    <w:name w:val="Wide Table"/>
    <w:basedOn w:val="Normal"/>
    <w:rsid w:val="00003E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3E21"/>
  </w:style>
  <w:style w:type="paragraph" w:styleId="Quote">
    <w:name w:val="Quote"/>
    <w:basedOn w:val="Heading1"/>
    <w:link w:val="QuoteChar"/>
    <w:qFormat/>
    <w:rsid w:val="00003E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3E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3E21"/>
    <w:pPr>
      <w:pageBreakBefore/>
    </w:pPr>
  </w:style>
  <w:style w:type="paragraph" w:customStyle="1" w:styleId="Border">
    <w:name w:val="Border"/>
    <w:basedOn w:val="Normal"/>
    <w:qFormat/>
    <w:rsid w:val="00003E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3E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E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E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3E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3E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3E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3E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3E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3E21"/>
    <w:rPr>
      <w:u w:val="single"/>
    </w:rPr>
  </w:style>
  <w:style w:type="character" w:customStyle="1" w:styleId="BoldandItalics">
    <w:name w:val="Bold and Italics"/>
    <w:qFormat/>
    <w:rsid w:val="00003E21"/>
    <w:rPr>
      <w:b/>
      <w:i/>
      <w:u w:val="none"/>
    </w:rPr>
  </w:style>
  <w:style w:type="paragraph" w:styleId="BalloonText">
    <w:name w:val="Balloon Text"/>
    <w:basedOn w:val="Normal"/>
    <w:link w:val="BalloonTextChar"/>
    <w:rsid w:val="00003E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3E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3E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3E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3E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3E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3E21"/>
    <w:pPr>
      <w:spacing w:before="0" w:after="0"/>
    </w:pPr>
  </w:style>
  <w:style w:type="paragraph" w:customStyle="1" w:styleId="BodyTextBold">
    <w:name w:val="Body Text Bold"/>
    <w:basedOn w:val="BodyText"/>
    <w:qFormat/>
    <w:rsid w:val="00003E21"/>
    <w:rPr>
      <w:b/>
    </w:rPr>
  </w:style>
  <w:style w:type="character" w:styleId="Hyperlink">
    <w:name w:val="Hyperlink"/>
    <w:basedOn w:val="DefaultParagraphFont"/>
    <w:uiPriority w:val="99"/>
    <w:unhideWhenUsed/>
    <w:rsid w:val="003914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369</Words>
  <Characters>2552</Characters>
  <Application>Microsoft Office Word</Application>
  <DocSecurity>0</DocSecurity>
  <Lines>88</Lines>
  <Paragraphs>74</Paragraphs>
  <ScaleCrop>false</ScaleCrop>
  <Company>Author-it Software Corporation Ltd.</Company>
  <LinksUpToDate>false</LinksUpToDate>
  <CharactersWithSpaces>2847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MSFBA2013 Set up, operate and maintain blinds and awnings static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2022-12-21T05:33:00Z</dcterms:created>
  <dcterms:modified xsi:type="dcterms:W3CDTF">2022-12-21T05:33:00Z</dcterms:modified>
</cp:coreProperties>
</file>