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846" w:rsidP="00C27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MSFBA2010 Construct aluminium roll-up style awnings</w:t>
      </w:r>
      <w:r>
        <w:fldChar w:fldCharType="end"/>
      </w:r>
    </w:p>
    <w:p w:rsidR="00C27846" w:rsidP="00C27846">
      <w:pPr>
        <w:pStyle w:val="Version"/>
        <w:sectPr w:rsidSect="005B1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1B5" w:rsidP="005B11B5">
      <w:pPr>
        <w:pStyle w:val="SuperHeading"/>
      </w:pPr>
      <w:r w:rsidRPr="005B11B5">
        <w:t>Assessment Requirements for MSFBA2010 Construct aluminium roll-up style awnings</w:t>
      </w:r>
    </w:p>
    <w:p w:rsidR="00000000" w:rsidRPr="005B11B5" w:rsidP="005B11B5">
      <w:pPr>
        <w:pStyle w:val="Heading1"/>
      </w:pPr>
      <w:bookmarkStart w:id="1" w:name="O_630024"/>
      <w:bookmarkEnd w:id="1"/>
      <w:r w:rsidRPr="005B11B5">
        <w:t>Modification History</w:t>
      </w:r>
    </w:p>
    <w:p w:rsidR="00000000" w:rsidRPr="005B11B5" w:rsidP="00C27846">
      <w:pPr>
        <w:pStyle w:val="BodyText"/>
      </w:pPr>
      <w:r w:rsidRPr="005B11B5">
        <w:t>Release 1 - New unit of competency</w:t>
      </w:r>
    </w:p>
    <w:p w:rsidR="00000000" w:rsidRPr="005B11B5" w:rsidP="005B11B5">
      <w:pPr>
        <w:pStyle w:val="Heading1"/>
      </w:pPr>
      <w:bookmarkStart w:id="2" w:name="O_630027"/>
      <w:bookmarkEnd w:id="2"/>
      <w:r w:rsidRPr="005B11B5">
        <w:t>Performance Evidence</w:t>
      </w:r>
    </w:p>
    <w:p w:rsidR="00000000" w:rsidRPr="005B11B5" w:rsidP="005B11B5">
      <w:pPr>
        <w:pStyle w:val="ListBullet"/>
      </w:pPr>
      <w:r w:rsidRPr="005B11B5">
        <w:t xml:space="preserve">Interpret work order, locate materials and </w:t>
      </w:r>
      <w:r w:rsidRPr="005B11B5">
        <w:t>use information to complete tasks in constructing aluminium roll-up style awnings</w:t>
      </w:r>
    </w:p>
    <w:p w:rsidR="00000000" w:rsidRPr="005B11B5" w:rsidP="005B11B5">
      <w:pPr>
        <w:pStyle w:val="ListBullet"/>
      </w:pPr>
      <w:r w:rsidRPr="005B11B5">
        <w:t>Apply safe handling practices and safe operating procedures for equipment, products and materials to:</w:t>
      </w:r>
    </w:p>
    <w:p w:rsidR="00000000" w:rsidRPr="005B11B5" w:rsidP="005B11B5">
      <w:pPr>
        <w:pStyle w:val="ListBullet2"/>
      </w:pPr>
      <w:r w:rsidRPr="005B11B5">
        <w:t>minimise the risk of injury to self or others</w:t>
      </w:r>
    </w:p>
    <w:p w:rsidR="00000000" w:rsidRPr="005B11B5" w:rsidP="005B11B5">
      <w:pPr>
        <w:pStyle w:val="ListBullet2"/>
      </w:pPr>
      <w:r w:rsidRPr="005B11B5">
        <w:t xml:space="preserve">prevent damage to goods, </w:t>
      </w:r>
      <w:r w:rsidRPr="005B11B5">
        <w:t>equipment and products</w:t>
      </w:r>
    </w:p>
    <w:p w:rsidR="00000000" w:rsidRPr="005B11B5" w:rsidP="005B11B5">
      <w:pPr>
        <w:pStyle w:val="ListBullet"/>
      </w:pPr>
      <w:r w:rsidRPr="005B11B5">
        <w:t>Identify materials and equipment used in constructing aluminium roll-up style awnings</w:t>
      </w:r>
    </w:p>
    <w:p w:rsidR="00000000" w:rsidRPr="005B11B5" w:rsidP="005B11B5">
      <w:pPr>
        <w:pStyle w:val="ListBullet"/>
      </w:pPr>
      <w:r w:rsidRPr="005B11B5">
        <w:t>Select, set up and maintain equipment in accordance with manufacturer specifications and workplace practices</w:t>
      </w:r>
    </w:p>
    <w:p w:rsidR="00000000" w:rsidRPr="005B11B5" w:rsidP="005B11B5">
      <w:pPr>
        <w:pStyle w:val="ListBullet"/>
      </w:pPr>
      <w:r w:rsidRPr="005B11B5">
        <w:t>Construct a minimum of two (2) alumin</w:t>
      </w:r>
      <w:r w:rsidRPr="005B11B5">
        <w:t>ium roll-up style awnings. Task is to include selecting materials; cutting aluminium panels; preparing hardware; constructing awning skin; applying hardware; cleaning, packaging and storing completed awning; cleaning work area; maintaining and storing tool</w:t>
      </w:r>
      <w:r w:rsidRPr="005B11B5">
        <w:t>s and equipment; and completing workplace documentation, such as reporting material faults, damaged products or equipment</w:t>
      </w:r>
    </w:p>
    <w:p w:rsidR="00000000" w:rsidRPr="005B11B5" w:rsidP="005B11B5">
      <w:pPr>
        <w:pStyle w:val="ListBullet"/>
      </w:pPr>
      <w:r w:rsidRPr="005B11B5">
        <w:t>Communicate ideas and information to enable confirmation of work requirements and specifications and the reporting of work outcomes an</w:t>
      </w:r>
      <w:r w:rsidRPr="005B11B5">
        <w:t xml:space="preserve">d problems, interpret basic plans and follow safety procedures </w:t>
      </w:r>
    </w:p>
    <w:p w:rsidR="00000000" w:rsidRPr="005B11B5" w:rsidP="005B11B5">
      <w:pPr>
        <w:pStyle w:val="ListBullet"/>
      </w:pPr>
      <w:r w:rsidRPr="005B11B5">
        <w:t>Avoid backtracking, work flow interruptions or wastage</w:t>
      </w:r>
    </w:p>
    <w:p w:rsidR="00000000" w:rsidRPr="005B11B5" w:rsidP="005B11B5">
      <w:pPr>
        <w:pStyle w:val="ListBullet"/>
      </w:pPr>
      <w:r w:rsidRPr="005B11B5">
        <w:t>Work with others and in a team by recognising dependencies and using cooperative approaches to optimise work flow and productivity</w:t>
      </w:r>
    </w:p>
    <w:p w:rsidR="00000000" w:rsidRPr="005B11B5" w:rsidP="005B11B5">
      <w:pPr>
        <w:pStyle w:val="AllowPageBreak"/>
      </w:pPr>
    </w:p>
    <w:p w:rsidR="00000000" w:rsidRPr="005B11B5" w:rsidP="005B11B5">
      <w:pPr>
        <w:pStyle w:val="Heading1"/>
      </w:pPr>
      <w:bookmarkStart w:id="3" w:name="O_630026"/>
      <w:bookmarkEnd w:id="3"/>
      <w:r w:rsidRPr="005B11B5">
        <w:t>Knowledge Evidence</w:t>
      </w:r>
    </w:p>
    <w:p w:rsidR="00000000" w:rsidRPr="005B11B5" w:rsidP="005B11B5">
      <w:pPr>
        <w:pStyle w:val="ListBullet"/>
      </w:pPr>
      <w:r w:rsidRPr="005B11B5">
        <w:t>State or territory WHS legislation, regulations, standards and codes of practice relevant to the full range of processes for constructing aluminium roll-up style awnings</w:t>
      </w:r>
    </w:p>
    <w:p w:rsidR="00000000" w:rsidRPr="005B11B5" w:rsidP="005B11B5">
      <w:pPr>
        <w:pStyle w:val="ListBullet"/>
      </w:pPr>
      <w:r w:rsidRPr="005B11B5">
        <w:t>Organisational and workplace standards, requiremen</w:t>
      </w:r>
      <w:r w:rsidRPr="005B11B5">
        <w:t>ts, policies and procedures for constructing aluminium roll up style awnings</w:t>
      </w:r>
    </w:p>
    <w:p w:rsidR="00000000" w:rsidRPr="005B11B5" w:rsidP="005B11B5">
      <w:pPr>
        <w:pStyle w:val="ListBullet"/>
      </w:pPr>
      <w:r w:rsidRPr="005B11B5">
        <w:t>Reading and interpreting workplace documents, including work orders, work instructions and operator instructions</w:t>
      </w:r>
    </w:p>
    <w:p w:rsidR="00000000" w:rsidRPr="005B11B5" w:rsidP="005B11B5">
      <w:pPr>
        <w:pStyle w:val="ListBullet"/>
      </w:pPr>
      <w:r w:rsidRPr="005B11B5">
        <w:t xml:space="preserve">Environmental protection requirements relating to the disposal of </w:t>
      </w:r>
      <w:r w:rsidRPr="005B11B5">
        <w:t>waste material</w:t>
      </w:r>
    </w:p>
    <w:p w:rsidR="00000000" w:rsidRPr="005B11B5" w:rsidP="005B11B5">
      <w:pPr>
        <w:pStyle w:val="ListBullet"/>
      </w:pPr>
      <w:r w:rsidRPr="005B11B5">
        <w:t>Established lines of communication and protocols</w:t>
      </w:r>
    </w:p>
    <w:p w:rsidR="00000000" w:rsidRPr="005B11B5" w:rsidP="005B11B5">
      <w:pPr>
        <w:pStyle w:val="ListBullet"/>
      </w:pPr>
      <w:r w:rsidRPr="005B11B5">
        <w:t>Types of tools and equipment used to construct aluminium roll-up style awnings and procedures for their safe use, operation and maintenance</w:t>
      </w:r>
    </w:p>
    <w:p w:rsidR="00000000" w:rsidRPr="005B11B5" w:rsidP="005B11B5">
      <w:pPr>
        <w:pStyle w:val="ListBullet"/>
      </w:pPr>
      <w:r w:rsidRPr="005B11B5">
        <w:t>Terms used to describe components of aluminium roll-</w:t>
      </w:r>
      <w:r w:rsidRPr="005B11B5">
        <w:t>up style awnings</w:t>
      </w:r>
    </w:p>
    <w:p w:rsidR="00000000" w:rsidRPr="005B11B5" w:rsidP="005B11B5">
      <w:pPr>
        <w:pStyle w:val="ListBullet"/>
      </w:pPr>
      <w:r w:rsidRPr="005B11B5">
        <w:t>Characteristics of aluminium used in the construction of roll-up style awnings</w:t>
      </w:r>
    </w:p>
    <w:p w:rsidR="00000000" w:rsidRPr="005B11B5" w:rsidP="005B11B5">
      <w:pPr>
        <w:pStyle w:val="ListBullet"/>
      </w:pPr>
      <w:r w:rsidRPr="005B11B5">
        <w:t>Set-up, operation and maintenance of static machines used in the construction of aluminium roll-up style awnings</w:t>
      </w:r>
    </w:p>
    <w:p w:rsidR="00000000" w:rsidRPr="005B11B5" w:rsidP="005B11B5">
      <w:pPr>
        <w:pStyle w:val="ListBullet"/>
      </w:pPr>
      <w:r w:rsidRPr="005B11B5">
        <w:t>Storage systems and labelling</w:t>
      </w:r>
    </w:p>
    <w:p w:rsidR="00000000" w:rsidRPr="005B11B5" w:rsidP="005B11B5">
      <w:pPr>
        <w:pStyle w:val="ListBullet"/>
      </w:pPr>
      <w:r w:rsidRPr="005B11B5">
        <w:t>Procedures for th</w:t>
      </w:r>
      <w:r w:rsidRPr="005B11B5">
        <w:t>e recording, reporting and maintenance of workplace records and information</w:t>
      </w:r>
    </w:p>
    <w:p w:rsidR="00000000" w:rsidRPr="005B11B5" w:rsidP="005B11B5">
      <w:pPr>
        <w:pStyle w:val="ListBullet"/>
      </w:pPr>
      <w:r w:rsidRPr="005B11B5">
        <w:t>Mathematical techniques for estimation and measurement of materials</w:t>
      </w:r>
    </w:p>
    <w:p w:rsidR="00000000" w:rsidRPr="005B11B5" w:rsidP="005B11B5">
      <w:pPr>
        <w:pStyle w:val="AllowPageBreak"/>
      </w:pPr>
    </w:p>
    <w:p w:rsidR="00000000" w:rsidRPr="005B11B5" w:rsidP="005B11B5">
      <w:pPr>
        <w:pStyle w:val="Heading1"/>
      </w:pPr>
      <w:bookmarkStart w:id="4" w:name="O_630025"/>
      <w:bookmarkEnd w:id="4"/>
      <w:r w:rsidRPr="005B11B5">
        <w:t>Assessment Conditions</w:t>
      </w:r>
    </w:p>
    <w:p w:rsidR="00000000" w:rsidRPr="005B11B5" w:rsidP="005B11B5">
      <w:pPr>
        <w:pStyle w:val="ListBullet"/>
      </w:pPr>
      <w:r w:rsidRPr="005B11B5">
        <w:t>Assessors must:</w:t>
      </w:r>
    </w:p>
    <w:p w:rsidR="00000000" w:rsidRPr="005B11B5" w:rsidP="005B11B5">
      <w:pPr>
        <w:pStyle w:val="ListBullet2"/>
      </w:pPr>
      <w:r w:rsidRPr="005B11B5">
        <w:t>hold training and assessment competencies as determined</w:t>
      </w:r>
      <w:r w:rsidRPr="005B11B5">
        <w:t xml:space="preserve"> by the National Skills Standards Council (NSSC) or its successors</w:t>
      </w:r>
    </w:p>
    <w:p w:rsidR="00000000" w:rsidRPr="005B11B5" w:rsidP="005B11B5">
      <w:pPr>
        <w:pStyle w:val="ListBullet2"/>
      </w:pPr>
      <w:r w:rsidRPr="005B11B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B11B5" w:rsidP="005B11B5">
      <w:pPr>
        <w:pStyle w:val="ListBullet2"/>
      </w:pPr>
      <w:r w:rsidRPr="005B11B5">
        <w:t>be familiar with the current skills and knowledge used and hav</w:t>
      </w:r>
      <w:r w:rsidRPr="005B11B5">
        <w:t>e relevant, current experience in the furnishing industry.</w:t>
      </w:r>
    </w:p>
    <w:p w:rsidR="00000000" w:rsidRPr="005B11B5" w:rsidP="005B11B5">
      <w:pPr>
        <w:pStyle w:val="ListBullet"/>
      </w:pPr>
      <w:r w:rsidRPr="005B11B5">
        <w:t xml:space="preserve">Assessment methods must confirm consistency of performance over time rather than a single assessment event and in a range of workplace relevant contexts. </w:t>
      </w:r>
    </w:p>
    <w:p w:rsidR="00000000" w:rsidRPr="005B11B5" w:rsidP="005B11B5">
      <w:pPr>
        <w:pStyle w:val="ListBullet"/>
      </w:pPr>
      <w:r w:rsidRPr="005B11B5">
        <w:t>Assessment must be by observation of rele</w:t>
      </w:r>
      <w:r w:rsidRPr="005B11B5">
        <w:t xml:space="preserve">vant tasks with questioning on underpinning knowledge and, where applicable, multimedia evidence, supervisor’s reports, projects and work samples. </w:t>
      </w:r>
    </w:p>
    <w:p w:rsidR="00000000" w:rsidRPr="005B11B5" w:rsidP="005B11B5">
      <w:pPr>
        <w:pStyle w:val="ListBullet"/>
      </w:pPr>
      <w:r w:rsidRPr="005B11B5">
        <w:t>Assessment is to be conducted on single units of competency or in conjunction with other related units of co</w:t>
      </w:r>
      <w:r w:rsidRPr="005B11B5">
        <w:t>mpetency. Foundation skills are integral to competent performance in the unit and should not be assessed separately.</w:t>
      </w:r>
    </w:p>
    <w:p w:rsidR="00000000" w:rsidRPr="005B11B5" w:rsidP="005B11B5">
      <w:pPr>
        <w:pStyle w:val="ListBullet"/>
      </w:pPr>
      <w:r w:rsidRPr="005B11B5">
        <w:t>Assessment must occur on the job or in a workplace simulated facility with relevant process, equipment, materials, work instructions and de</w:t>
      </w:r>
      <w:r w:rsidRPr="005B11B5">
        <w:t>adlines.</w:t>
      </w:r>
    </w:p>
    <w:p w:rsidR="00000000" w:rsidRPr="005B11B5" w:rsidP="005B11B5">
      <w:pPr>
        <w:pStyle w:val="ListBullet"/>
      </w:pPr>
      <w:r w:rsidRPr="005B11B5">
        <w:t>Access is required to a location relevant to constructing aluminium roll-up style awnings; and workplace practices, including standard operating procedures for constructing aluminium roll-up style awnings</w:t>
      </w:r>
    </w:p>
    <w:p w:rsidR="00000000" w:rsidRPr="005B11B5" w:rsidP="005B11B5">
      <w:pPr>
        <w:pStyle w:val="AllowPageBreak"/>
      </w:pPr>
    </w:p>
    <w:p w:rsidR="00000000" w:rsidRPr="005B11B5" w:rsidP="005B11B5">
      <w:pPr>
        <w:pStyle w:val="Heading1"/>
      </w:pPr>
      <w:bookmarkStart w:id="5" w:name="O_630023"/>
      <w:bookmarkEnd w:id="5"/>
      <w:r w:rsidRPr="005B11B5">
        <w:t>Links</w:t>
      </w:r>
    </w:p>
    <w:p w:rsidR="00000000" w:rsidRPr="005B11B5" w:rsidP="00C27846">
      <w:pPr>
        <w:pStyle w:val="BodyText"/>
      </w:pPr>
      <w:r w:rsidRPr="005B11B5">
        <w:t>Companion Volume im</w:t>
      </w:r>
      <w:r w:rsidRPr="005B11B5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7D7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11B5" w:rsidP="005B11B5"/>
    <w:sectPr w:rsidSect="005B11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B5" w:rsidRPr="00C27846" w:rsidP="00C27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46" w:rsidP="005B1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846" w:rsidP="005B1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7846" w:rsidP="005B1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1B5" w:rsidRPr="00C27846" w:rsidP="00C27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46" w:rsidRPr="002D2AF8" w:rsidP="005B1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MSFBA2010 Construct aluminium roll-up 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27846" w:rsidP="005B1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F26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6D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48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1B5"/>
  </w:style>
  <w:style w:type="character" w:customStyle="1" w:styleId="Heading1Char">
    <w:name w:val="Heading 1 Char"/>
    <w:basedOn w:val="DefaultParagraphFont"/>
    <w:link w:val="Heading1"/>
    <w:rsid w:val="005B1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1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11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11B5"/>
    <w:rPr>
      <w:b/>
      <w:spacing w:val="0"/>
    </w:rPr>
  </w:style>
  <w:style w:type="paragraph" w:customStyle="1" w:styleId="SuperTitle">
    <w:name w:val="SuperTitle"/>
    <w:basedOn w:val="Title"/>
    <w:rsid w:val="005B1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1B5"/>
    <w:rPr>
      <w:i/>
    </w:rPr>
  </w:style>
  <w:style w:type="paragraph" w:styleId="Caption">
    <w:name w:val="caption"/>
    <w:basedOn w:val="BodyText"/>
    <w:next w:val="Normal"/>
    <w:qFormat/>
    <w:rsid w:val="005B1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1B5"/>
  </w:style>
  <w:style w:type="paragraph" w:styleId="TableofFigures">
    <w:name w:val="table of figures"/>
    <w:basedOn w:val="Normal"/>
    <w:next w:val="Normal"/>
    <w:semiHidden/>
    <w:rsid w:val="005B1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1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1B5"/>
    <w:rPr>
      <w:rFonts w:ascii="Wingdings" w:hAnsi="Wingdings"/>
    </w:rPr>
  </w:style>
  <w:style w:type="paragraph" w:customStyle="1" w:styleId="TableHeading">
    <w:name w:val="Table Heading"/>
    <w:basedOn w:val="HeadingBase"/>
    <w:rsid w:val="005B1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1B5"/>
    <w:rPr>
      <w:color w:val="0033CC"/>
      <w:u w:val="none"/>
    </w:rPr>
  </w:style>
  <w:style w:type="paragraph" w:customStyle="1" w:styleId="BodyTextRight">
    <w:name w:val="Body Text Right"/>
    <w:basedOn w:val="BodyText"/>
    <w:rsid w:val="005B1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1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1B5"/>
    <w:rPr>
      <w:sz w:val="32"/>
    </w:rPr>
  </w:style>
  <w:style w:type="paragraph" w:customStyle="1" w:styleId="HeadingProcedure">
    <w:name w:val="Heading Procedure"/>
    <w:basedOn w:val="HeadingBase"/>
    <w:next w:val="Normal"/>
    <w:rsid w:val="005B1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1B5"/>
    <w:pPr>
      <w:spacing w:before="60" w:after="60"/>
    </w:pPr>
  </w:style>
  <w:style w:type="paragraph" w:styleId="ListContinue">
    <w:name w:val="List Continue"/>
    <w:basedOn w:val="List"/>
    <w:rsid w:val="005B11B5"/>
    <w:pPr>
      <w:ind w:firstLine="0"/>
    </w:pPr>
  </w:style>
  <w:style w:type="paragraph" w:customStyle="1" w:styleId="ListNote">
    <w:name w:val="List Note"/>
    <w:basedOn w:val="List"/>
    <w:rsid w:val="005B1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1B5"/>
    <w:rPr>
      <w:rFonts w:ascii="Courier New" w:hAnsi="Courier New"/>
    </w:rPr>
  </w:style>
  <w:style w:type="paragraph" w:customStyle="1" w:styleId="NoteBullet">
    <w:name w:val="Note Bullet"/>
    <w:basedOn w:val="Note"/>
    <w:rsid w:val="005B1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1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1B5"/>
    <w:rPr>
      <w:b/>
      <w:smallCaps/>
    </w:rPr>
  </w:style>
  <w:style w:type="paragraph" w:customStyle="1" w:styleId="TableListNumber">
    <w:name w:val="Table List Number"/>
    <w:basedOn w:val="ListNumber"/>
    <w:rsid w:val="005B1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1B5"/>
    <w:pPr>
      <w:numPr>
        <w:numId w:val="9"/>
      </w:numPr>
    </w:pPr>
  </w:style>
  <w:style w:type="paragraph" w:customStyle="1" w:styleId="ListAlpha2">
    <w:name w:val="List Alpha 2"/>
    <w:basedOn w:val="List2"/>
    <w:rsid w:val="005B11B5"/>
    <w:pPr>
      <w:numPr>
        <w:numId w:val="8"/>
      </w:numPr>
    </w:pPr>
  </w:style>
  <w:style w:type="paragraph" w:styleId="List2">
    <w:name w:val="List 2"/>
    <w:basedOn w:val="BodyText"/>
    <w:rsid w:val="005B1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1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1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1B5"/>
    <w:pPr>
      <w:numPr>
        <w:numId w:val="4"/>
      </w:numPr>
    </w:pPr>
  </w:style>
  <w:style w:type="paragraph" w:styleId="ListContinue2">
    <w:name w:val="List Continue 2"/>
    <w:basedOn w:val="List2"/>
    <w:rsid w:val="005B11B5"/>
    <w:pPr>
      <w:ind w:firstLine="0"/>
    </w:pPr>
  </w:style>
  <w:style w:type="paragraph" w:styleId="ListContinue3">
    <w:name w:val="List Continue 3"/>
    <w:basedOn w:val="List3"/>
    <w:rsid w:val="005B11B5"/>
    <w:pPr>
      <w:ind w:left="1021" w:firstLine="0"/>
    </w:pPr>
  </w:style>
  <w:style w:type="paragraph" w:styleId="ListContinue4">
    <w:name w:val="List Continue 4"/>
    <w:basedOn w:val="List4"/>
    <w:rsid w:val="005B11B5"/>
    <w:pPr>
      <w:ind w:firstLine="0"/>
    </w:pPr>
  </w:style>
  <w:style w:type="paragraph" w:styleId="ListContinue5">
    <w:name w:val="List Continue 5"/>
    <w:basedOn w:val="List5"/>
    <w:rsid w:val="005B11B5"/>
    <w:pPr>
      <w:ind w:firstLine="0"/>
    </w:pPr>
  </w:style>
  <w:style w:type="paragraph" w:styleId="ListNumber3">
    <w:name w:val="List Number 3"/>
    <w:basedOn w:val="List3"/>
    <w:rsid w:val="005B11B5"/>
    <w:pPr>
      <w:numPr>
        <w:numId w:val="5"/>
      </w:numPr>
    </w:pPr>
  </w:style>
  <w:style w:type="paragraph" w:styleId="ListNumber4">
    <w:name w:val="List Number 4"/>
    <w:basedOn w:val="List4"/>
    <w:rsid w:val="005B11B5"/>
    <w:pPr>
      <w:numPr>
        <w:numId w:val="6"/>
      </w:numPr>
    </w:pPr>
  </w:style>
  <w:style w:type="paragraph" w:styleId="ListNumber5">
    <w:name w:val="List Number 5"/>
    <w:basedOn w:val="List5"/>
    <w:rsid w:val="005B11B5"/>
    <w:pPr>
      <w:numPr>
        <w:numId w:val="7"/>
      </w:numPr>
    </w:pPr>
  </w:style>
  <w:style w:type="paragraph" w:styleId="BlockText">
    <w:name w:val="Block Text"/>
    <w:basedOn w:val="Normal"/>
    <w:rsid w:val="005B1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1B5"/>
    <w:rPr>
      <w:sz w:val="16"/>
      <w:vertAlign w:val="superscript"/>
    </w:rPr>
  </w:style>
  <w:style w:type="character" w:customStyle="1" w:styleId="Symbols">
    <w:name w:val="Symbols"/>
    <w:basedOn w:val="DefaultParagraphFont"/>
    <w:rsid w:val="005B11B5"/>
    <w:rPr>
      <w:rFonts w:ascii="Symbol" w:hAnsi="Symbol"/>
    </w:rPr>
  </w:style>
  <w:style w:type="character" w:customStyle="1" w:styleId="MenuOptions">
    <w:name w:val="Menu Options"/>
    <w:basedOn w:val="DefaultParagraphFont"/>
    <w:rsid w:val="005B1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1B5"/>
    <w:rPr>
      <w:b/>
    </w:rPr>
  </w:style>
  <w:style w:type="character" w:customStyle="1" w:styleId="Underlined">
    <w:name w:val="Underlined"/>
    <w:basedOn w:val="DefaultParagraphFont"/>
    <w:rsid w:val="005B11B5"/>
    <w:rPr>
      <w:u w:val="single"/>
    </w:rPr>
  </w:style>
  <w:style w:type="paragraph" w:customStyle="1" w:styleId="TableBodyTextRight">
    <w:name w:val="Table Body Text Right"/>
    <w:basedOn w:val="TableBodyText"/>
    <w:rsid w:val="005B1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1B5"/>
    <w:rPr>
      <w:sz w:val="18"/>
    </w:rPr>
  </w:style>
  <w:style w:type="paragraph" w:customStyle="1" w:styleId="BodySmallRight">
    <w:name w:val="Body Small Right"/>
    <w:basedOn w:val="BodyTextRight"/>
    <w:rsid w:val="005B11B5"/>
    <w:rPr>
      <w:sz w:val="18"/>
      <w:szCs w:val="18"/>
    </w:rPr>
  </w:style>
  <w:style w:type="paragraph" w:customStyle="1" w:styleId="MarginEdition">
    <w:name w:val="Margin Edition"/>
    <w:basedOn w:val="MarginNote"/>
    <w:rsid w:val="005B1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1B5"/>
    <w:rPr>
      <w:sz w:val="2"/>
      <w:szCs w:val="2"/>
    </w:rPr>
  </w:style>
  <w:style w:type="character" w:customStyle="1" w:styleId="Small">
    <w:name w:val="Small"/>
    <w:basedOn w:val="DefaultParagraphFont"/>
    <w:rsid w:val="005B11B5"/>
    <w:rPr>
      <w:sz w:val="16"/>
    </w:rPr>
  </w:style>
  <w:style w:type="paragraph" w:customStyle="1" w:styleId="WideTable">
    <w:name w:val="Wide Table"/>
    <w:basedOn w:val="Normal"/>
    <w:rsid w:val="005B1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1B5"/>
  </w:style>
  <w:style w:type="paragraph" w:styleId="Quote">
    <w:name w:val="Quote"/>
    <w:basedOn w:val="Heading1"/>
    <w:link w:val="QuoteChar"/>
    <w:qFormat/>
    <w:rsid w:val="005B1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1B5"/>
    <w:pPr>
      <w:pageBreakBefore/>
    </w:pPr>
  </w:style>
  <w:style w:type="paragraph" w:customStyle="1" w:styleId="Border">
    <w:name w:val="Border"/>
    <w:basedOn w:val="Normal"/>
    <w:qFormat/>
    <w:rsid w:val="005B1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1B5"/>
    <w:rPr>
      <w:u w:val="single"/>
    </w:rPr>
  </w:style>
  <w:style w:type="character" w:customStyle="1" w:styleId="BoldandItalics">
    <w:name w:val="Bold and Italics"/>
    <w:qFormat/>
    <w:rsid w:val="005B11B5"/>
    <w:rPr>
      <w:b/>
      <w:i/>
      <w:u w:val="none"/>
    </w:rPr>
  </w:style>
  <w:style w:type="paragraph" w:styleId="BalloonText">
    <w:name w:val="Balloon Text"/>
    <w:basedOn w:val="Normal"/>
    <w:link w:val="BalloonTextChar"/>
    <w:rsid w:val="005B1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1B5"/>
    <w:pPr>
      <w:spacing w:before="0" w:after="0"/>
    </w:pPr>
  </w:style>
  <w:style w:type="paragraph" w:customStyle="1" w:styleId="BodyTextBold">
    <w:name w:val="Body Text Bold"/>
    <w:basedOn w:val="BodyText"/>
    <w:qFormat/>
    <w:rsid w:val="005B11B5"/>
    <w:rPr>
      <w:b/>
    </w:rPr>
  </w:style>
  <w:style w:type="character" w:styleId="Hyperlink">
    <w:name w:val="Hyperlink"/>
    <w:basedOn w:val="DefaultParagraphFont"/>
    <w:uiPriority w:val="99"/>
    <w:unhideWhenUsed/>
    <w:rsid w:val="00C27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3848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MSFBA2010 Construct aluminium roll-up 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2022-06-03T07:35:00Z</dcterms:created>
  <dcterms:modified xsi:type="dcterms:W3CDTF">2022-06-03T07:35:00Z</dcterms:modified>
</cp:coreProperties>
</file>