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FDB" w:rsidP="00B91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MSFAH4002 Prepare architectural door hardware schedules</w:t>
      </w:r>
      <w:r>
        <w:fldChar w:fldCharType="end"/>
      </w:r>
    </w:p>
    <w:p w:rsidR="00B91FDB" w:rsidP="00B91FDB">
      <w:pPr>
        <w:pStyle w:val="Version"/>
        <w:sectPr w:rsidSect="00255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FE6" w:rsidP="00255FE6">
      <w:pPr>
        <w:pStyle w:val="SuperHeading"/>
      </w:pPr>
      <w:r w:rsidRPr="00255FE6">
        <w:t>Assessment Requirements for MSFAH4002 Prepare architectural door hardware schedules</w:t>
      </w:r>
    </w:p>
    <w:p w:rsidR="00000000" w:rsidRPr="00255FE6" w:rsidP="00255FE6">
      <w:pPr>
        <w:pStyle w:val="Heading1"/>
      </w:pPr>
      <w:bookmarkStart w:id="1" w:name="O_629783"/>
      <w:bookmarkEnd w:id="1"/>
      <w:r w:rsidRPr="00255FE6">
        <w:t>Modification History</w:t>
      </w:r>
    </w:p>
    <w:p w:rsidR="00000000" w:rsidRPr="00255FE6" w:rsidP="00255FE6">
      <w:pPr>
        <w:pStyle w:val="BodyText"/>
      </w:pPr>
      <w:r w:rsidRPr="00255FE6">
        <w:t>Release 1 - New unit of competency</w:t>
      </w:r>
    </w:p>
    <w:p w:rsidR="00000000" w:rsidRPr="00255FE6" w:rsidP="00255FE6">
      <w:pPr>
        <w:pStyle w:val="AllowPageBreak"/>
      </w:pPr>
    </w:p>
    <w:p w:rsidR="00000000" w:rsidRPr="00255FE6" w:rsidP="00255FE6">
      <w:pPr>
        <w:pStyle w:val="Heading1"/>
      </w:pPr>
      <w:bookmarkStart w:id="2" w:name="O_629786"/>
      <w:bookmarkEnd w:id="2"/>
      <w:r w:rsidRPr="00255FE6">
        <w:t>Performance Evidence</w:t>
      </w:r>
    </w:p>
    <w:p w:rsidR="00000000" w:rsidRPr="00255FE6" w:rsidP="00255FE6">
      <w:pPr>
        <w:pStyle w:val="ListBullet"/>
      </w:pPr>
      <w:r w:rsidRPr="00255FE6">
        <w:t>Identify site requirements through inspection, discussion with clients and identification of relevant legislation, codes and standards</w:t>
      </w:r>
    </w:p>
    <w:p w:rsidR="00000000" w:rsidRPr="00255FE6" w:rsidP="00255FE6">
      <w:pPr>
        <w:pStyle w:val="ListBullet"/>
      </w:pPr>
      <w:r w:rsidRPr="00255FE6">
        <w:t xml:space="preserve">Accurately identify door and frame locations, existing architectural hardware, current or future client use patterns and </w:t>
      </w:r>
      <w:r w:rsidRPr="00255FE6">
        <w:t>environmental considerations</w:t>
      </w:r>
    </w:p>
    <w:p w:rsidR="00000000" w:rsidRPr="00255FE6" w:rsidP="00255FE6">
      <w:pPr>
        <w:pStyle w:val="ListBullet"/>
      </w:pPr>
      <w:r w:rsidRPr="00255FE6">
        <w:t>Match architectural hardware products and systems to a client brief or specification and make recommendations, including alternative options</w:t>
      </w:r>
    </w:p>
    <w:p w:rsidR="00000000" w:rsidRPr="00255FE6" w:rsidP="00255FE6">
      <w:pPr>
        <w:pStyle w:val="ListBullet"/>
      </w:pPr>
      <w:r w:rsidRPr="00255FE6">
        <w:t>Preparation of keying schedules that match to security, access, and current and future</w:t>
      </w:r>
      <w:r w:rsidRPr="00255FE6">
        <w:t xml:space="preserve"> use requirements of client and identifying architectural hardware needs</w:t>
      </w:r>
    </w:p>
    <w:p w:rsidR="00000000" w:rsidRPr="00255FE6" w:rsidP="00255FE6">
      <w:pPr>
        <w:pStyle w:val="ListBullet"/>
      </w:pPr>
      <w:r w:rsidRPr="00255FE6">
        <w:t>Observe and assess technical hardware and keying requirements</w:t>
      </w:r>
    </w:p>
    <w:p w:rsidR="00000000" w:rsidRPr="00255FE6" w:rsidP="00255FE6">
      <w:pPr>
        <w:pStyle w:val="ListBullet"/>
      </w:pPr>
      <w:r w:rsidRPr="00255FE6">
        <w:t>Read and interpret plans, designs and specifications</w:t>
      </w:r>
    </w:p>
    <w:p w:rsidR="00000000" w:rsidRPr="00255FE6" w:rsidP="00255FE6">
      <w:pPr>
        <w:pStyle w:val="ListBullet"/>
      </w:pPr>
      <w:r w:rsidRPr="00255FE6">
        <w:t>Apply basic numeracy techniques</w:t>
      </w:r>
    </w:p>
    <w:p w:rsidR="00000000" w:rsidRPr="00255FE6" w:rsidP="00255FE6">
      <w:pPr>
        <w:pStyle w:val="ListBullet"/>
      </w:pPr>
      <w:r w:rsidRPr="00255FE6">
        <w:t>Apply safe and efficient work practi</w:t>
      </w:r>
      <w:r w:rsidRPr="00255FE6">
        <w:t>ces</w:t>
      </w:r>
    </w:p>
    <w:p w:rsidR="00000000" w:rsidRPr="00255FE6" w:rsidP="00255FE6">
      <w:pPr>
        <w:pStyle w:val="ListBullet"/>
      </w:pPr>
      <w:r w:rsidRPr="00255FE6">
        <w:t>Communicate in a clear and concise manner</w:t>
      </w:r>
    </w:p>
    <w:p w:rsidR="00000000" w:rsidRPr="00255FE6" w:rsidP="00255FE6">
      <w:pPr>
        <w:pStyle w:val="ListBullet"/>
      </w:pPr>
      <w:r w:rsidRPr="00255FE6">
        <w:t>Relate to people from different social and cultural backgrounds</w:t>
      </w:r>
    </w:p>
    <w:p w:rsidR="00000000" w:rsidRPr="00255FE6" w:rsidP="00255FE6">
      <w:pPr>
        <w:pStyle w:val="ListBullet"/>
      </w:pPr>
      <w:r w:rsidRPr="00255FE6">
        <w:t>Prepare schedules and other required documentation</w:t>
      </w:r>
    </w:p>
    <w:p w:rsidR="00000000" w:rsidRPr="00255FE6" w:rsidP="00255FE6">
      <w:pPr>
        <w:pStyle w:val="ListBullet"/>
      </w:pPr>
      <w:r w:rsidRPr="00255FE6">
        <w:t>Plan and sequence work tasks</w:t>
      </w:r>
    </w:p>
    <w:p w:rsidR="00000000" w:rsidRPr="00255FE6" w:rsidP="00255FE6">
      <w:pPr>
        <w:pStyle w:val="ListBullet"/>
      </w:pPr>
      <w:r w:rsidRPr="00255FE6">
        <w:t>Enter data using basic keyboarding skills</w:t>
      </w:r>
    </w:p>
    <w:p w:rsidR="00000000" w:rsidRPr="00255FE6" w:rsidP="00255FE6">
      <w:pPr>
        <w:pStyle w:val="AllowPageBreak"/>
      </w:pPr>
    </w:p>
    <w:p w:rsidR="00000000" w:rsidRPr="00255FE6" w:rsidP="00255FE6">
      <w:pPr>
        <w:pStyle w:val="Heading1"/>
      </w:pPr>
      <w:bookmarkStart w:id="3" w:name="O_629785"/>
      <w:bookmarkEnd w:id="3"/>
      <w:r w:rsidRPr="00255FE6">
        <w:t>Knowled</w:t>
      </w:r>
      <w:r w:rsidRPr="00255FE6">
        <w:t>ge Evidence</w:t>
      </w:r>
    </w:p>
    <w:p w:rsidR="00000000" w:rsidRPr="00255FE6" w:rsidP="00255FE6">
      <w:pPr>
        <w:pStyle w:val="ListBullet"/>
      </w:pPr>
      <w:r w:rsidRPr="00255FE6">
        <w:t>Risk assessment methods and procedures</w:t>
      </w:r>
    </w:p>
    <w:p w:rsidR="00000000" w:rsidRPr="00255FE6" w:rsidP="00255FE6">
      <w:pPr>
        <w:pStyle w:val="ListBullet"/>
      </w:pPr>
      <w:r w:rsidRPr="00255FE6">
        <w:t>Available architectural hardware/keying system options and basic requirements for installation</w:t>
      </w:r>
    </w:p>
    <w:p w:rsidR="00000000" w:rsidRPr="00255FE6" w:rsidP="00255FE6">
      <w:pPr>
        <w:pStyle w:val="ListBullet"/>
      </w:pPr>
      <w:r w:rsidRPr="00255FE6">
        <w:t>Types and functions of architectural hardware/keying system</w:t>
      </w:r>
    </w:p>
    <w:p w:rsidR="00000000" w:rsidRPr="00255FE6" w:rsidP="00255FE6">
      <w:pPr>
        <w:pStyle w:val="ListBullet"/>
      </w:pPr>
      <w:r w:rsidRPr="00255FE6">
        <w:t>Building construction methods and types</w:t>
      </w:r>
    </w:p>
    <w:p w:rsidR="00000000" w:rsidRPr="00255FE6" w:rsidP="00255FE6">
      <w:pPr>
        <w:pStyle w:val="ListBullet"/>
      </w:pPr>
      <w:r w:rsidRPr="00255FE6">
        <w:t>Organisational and client confidentiality requirements</w:t>
      </w:r>
    </w:p>
    <w:p w:rsidR="00000000" w:rsidRPr="00255FE6" w:rsidP="00255FE6">
      <w:pPr>
        <w:pStyle w:val="ListBullet"/>
      </w:pPr>
      <w:r w:rsidRPr="00255FE6">
        <w:t>Basic problem-solving strategies</w:t>
      </w:r>
    </w:p>
    <w:p w:rsidR="00000000" w:rsidRPr="00255FE6" w:rsidP="00255FE6">
      <w:pPr>
        <w:pStyle w:val="ListBullet"/>
      </w:pPr>
      <w:r w:rsidRPr="00255FE6">
        <w:t>Operational principles of information technology</w:t>
      </w:r>
    </w:p>
    <w:p w:rsidR="00000000" w:rsidRPr="00255FE6" w:rsidP="00255FE6">
      <w:pPr>
        <w:pStyle w:val="ListBullet"/>
      </w:pPr>
      <w:r w:rsidRPr="00255FE6">
        <w:t>Principles of effective communication</w:t>
      </w:r>
    </w:p>
    <w:p w:rsidR="00000000" w:rsidRPr="00255FE6" w:rsidP="00255FE6">
      <w:pPr>
        <w:pStyle w:val="ListBullet"/>
      </w:pPr>
      <w:r w:rsidRPr="00255FE6">
        <w:t>Documentation requirements and processes</w:t>
      </w:r>
    </w:p>
    <w:p w:rsidR="00000000" w:rsidRPr="00255FE6" w:rsidP="00255FE6">
      <w:pPr>
        <w:pStyle w:val="AllowPageBreak"/>
      </w:pPr>
    </w:p>
    <w:p w:rsidR="00000000" w:rsidRPr="00255FE6" w:rsidP="00255FE6">
      <w:pPr>
        <w:pStyle w:val="Heading1"/>
      </w:pPr>
      <w:bookmarkStart w:id="4" w:name="O_629784"/>
      <w:bookmarkEnd w:id="4"/>
      <w:r w:rsidRPr="00255FE6">
        <w:t>Assessment Conditions</w:t>
      </w:r>
    </w:p>
    <w:p w:rsidR="00000000" w:rsidRPr="00255FE6" w:rsidP="00255FE6">
      <w:pPr>
        <w:pStyle w:val="ListBullet"/>
      </w:pPr>
      <w:r w:rsidRPr="00255FE6">
        <w:t>Assessors must:</w:t>
      </w:r>
    </w:p>
    <w:p w:rsidR="00000000" w:rsidRPr="00255FE6" w:rsidP="00255FE6">
      <w:pPr>
        <w:pStyle w:val="ListBullet2"/>
      </w:pPr>
      <w:r w:rsidRPr="00255FE6">
        <w:t>hold training and assessment competencies as determined by the National Skills Standards Council (NSSC) or its successors</w:t>
      </w:r>
    </w:p>
    <w:p w:rsidR="00000000" w:rsidRPr="00255FE6" w:rsidP="00255FE6">
      <w:pPr>
        <w:pStyle w:val="ListBullet2"/>
      </w:pPr>
      <w:r w:rsidRPr="00255FE6">
        <w:t>have vocational competency in the furnishing industry at least to the level being assessed with broad industry knowle</w:t>
      </w:r>
      <w:r w:rsidRPr="00255FE6">
        <w:t xml:space="preserve">dge and experience, usually combined with a relevant industry qualification </w:t>
      </w:r>
    </w:p>
    <w:p w:rsidR="00000000" w:rsidRPr="00255FE6" w:rsidP="00255FE6">
      <w:pPr>
        <w:pStyle w:val="ListBullet2"/>
      </w:pPr>
      <w:r w:rsidRPr="00255FE6">
        <w:t>be familiar with the current skills and knowledge used and have relevant, current experience in the furnishing industry.</w:t>
      </w:r>
    </w:p>
    <w:p w:rsidR="00000000" w:rsidRPr="00255FE6" w:rsidP="00255FE6">
      <w:pPr>
        <w:pStyle w:val="ListBullet"/>
      </w:pPr>
      <w:r w:rsidRPr="00255FE6">
        <w:t xml:space="preserve">Assessment methods must confirm consistency of performance over time rather than a single assessment event and in a range of workplace relevant contexts. </w:t>
      </w:r>
    </w:p>
    <w:p w:rsidR="00000000" w:rsidRPr="00255FE6" w:rsidP="00255FE6">
      <w:pPr>
        <w:pStyle w:val="ListBullet"/>
      </w:pPr>
      <w:r w:rsidRPr="00255FE6">
        <w:t>Assessment must be by observation of relevant tasks with questioning on underpinning knowledge and, w</w:t>
      </w:r>
      <w:r w:rsidRPr="00255FE6">
        <w:t xml:space="preserve">here applicable, multimedia evidence, supervisor’s reports, projects and work samples. </w:t>
      </w:r>
    </w:p>
    <w:p w:rsidR="00000000" w:rsidRPr="00255FE6" w:rsidP="00255FE6">
      <w:pPr>
        <w:pStyle w:val="ListBullet"/>
      </w:pPr>
      <w:r w:rsidRPr="00255FE6">
        <w:t>Assessment is to be conducted on single units of competency or in conjunction with other related units of competency. Foundation skills are integral to competent perfor</w:t>
      </w:r>
      <w:r w:rsidRPr="00255FE6">
        <w:t>mance in the unit and should not be assessed separately.</w:t>
      </w:r>
    </w:p>
    <w:p w:rsidR="00000000" w:rsidRPr="00255FE6" w:rsidP="00255FE6">
      <w:pPr>
        <w:pStyle w:val="ListBullet"/>
      </w:pPr>
      <w:r w:rsidRPr="00255FE6">
        <w:t>Assessment must occur on the job or in a workplace simulated facility with relevant process, equipment, materials, work instructions and deadlines.</w:t>
      </w:r>
    </w:p>
    <w:p w:rsidR="00000000" w:rsidRPr="00255FE6" w:rsidP="00255FE6">
      <w:pPr>
        <w:pStyle w:val="ListBullet"/>
      </w:pPr>
      <w:r w:rsidRPr="00255FE6">
        <w:t>Access is required to tools, equipment, materials a</w:t>
      </w:r>
      <w:r w:rsidRPr="00255FE6">
        <w:t>nd documentation required. The candidate must be permitted to refer to any relevant workplace procedures, product and manufacturing specifications, codes, standards, manuals and reference materials.</w:t>
      </w:r>
    </w:p>
    <w:p w:rsidR="00000000" w:rsidRPr="00255FE6" w:rsidP="00255FE6">
      <w:pPr>
        <w:pStyle w:val="AllowPageBreak"/>
      </w:pPr>
    </w:p>
    <w:p w:rsidR="00000000" w:rsidRPr="00255FE6" w:rsidP="00255FE6">
      <w:pPr>
        <w:pStyle w:val="Heading1"/>
      </w:pPr>
      <w:bookmarkStart w:id="5" w:name="O_629782"/>
      <w:bookmarkEnd w:id="5"/>
      <w:r w:rsidRPr="00255FE6">
        <w:t>Links</w:t>
      </w:r>
    </w:p>
    <w:p w:rsidR="00000000" w:rsidRPr="00255FE6" w:rsidP="00255FE6">
      <w:pPr>
        <w:pStyle w:val="BodyText"/>
      </w:pPr>
      <w:r w:rsidRPr="00255FE6">
        <w:t>Companion Volume implementation gu</w:t>
      </w:r>
      <w:r w:rsidRPr="00255FE6">
        <w:t>ides are found in VETNet - https://vetnet.education.gov.au/Pages/TrainingDocs.aspx?q=0601ab95-583a-4e93-b2d4-cfb27b03ed73</w:t>
      </w:r>
    </w:p>
    <w:p w:rsidR="00000000" w:rsidRPr="00255FE6" w:rsidP="00255FE6"/>
    <w:sectPr w:rsidSect="00255F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E6" w:rsidRPr="00B91FDB" w:rsidP="00B91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DB" w:rsidP="00255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1FDB" w:rsidP="00255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91FDB" w:rsidP="00255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FE6" w:rsidRPr="00B91FDB" w:rsidP="00B91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DB" w:rsidRPr="002D2AF8" w:rsidP="00255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MSFAH4002 Prepare architectural door hardware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B91FDB" w:rsidP="00255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227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A45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644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FE6"/>
  </w:style>
  <w:style w:type="character" w:customStyle="1" w:styleId="Heading1Char">
    <w:name w:val="Heading 1 Char"/>
    <w:basedOn w:val="DefaultParagraphFont"/>
    <w:link w:val="Heading1"/>
    <w:rsid w:val="00255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F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FE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5F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5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5FE6"/>
    <w:rPr>
      <w:b/>
      <w:spacing w:val="0"/>
    </w:rPr>
  </w:style>
  <w:style w:type="paragraph" w:customStyle="1" w:styleId="SuperTitle">
    <w:name w:val="SuperTitle"/>
    <w:basedOn w:val="Title"/>
    <w:rsid w:val="00255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FE6"/>
    <w:rPr>
      <w:i/>
    </w:rPr>
  </w:style>
  <w:style w:type="paragraph" w:styleId="Caption">
    <w:name w:val="caption"/>
    <w:basedOn w:val="BodyText"/>
    <w:next w:val="Normal"/>
    <w:qFormat/>
    <w:rsid w:val="00255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FE6"/>
  </w:style>
  <w:style w:type="paragraph" w:styleId="TableofFigures">
    <w:name w:val="table of figures"/>
    <w:basedOn w:val="Normal"/>
    <w:next w:val="Normal"/>
    <w:semiHidden/>
    <w:rsid w:val="00255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FE6"/>
    <w:pPr>
      <w:numPr>
        <w:numId w:val="11"/>
      </w:numPr>
    </w:pPr>
  </w:style>
  <w:style w:type="character" w:customStyle="1" w:styleId="WingdingSymbols">
    <w:name w:val="Wingding Symbols"/>
    <w:rsid w:val="00255FE6"/>
    <w:rPr>
      <w:rFonts w:ascii="Wingdings" w:hAnsi="Wingdings"/>
    </w:rPr>
  </w:style>
  <w:style w:type="paragraph" w:customStyle="1" w:styleId="TableHeading">
    <w:name w:val="Table Heading"/>
    <w:basedOn w:val="HeadingBase"/>
    <w:rsid w:val="00255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FE6"/>
    <w:rPr>
      <w:color w:val="0033CC"/>
      <w:u w:val="none"/>
    </w:rPr>
  </w:style>
  <w:style w:type="paragraph" w:customStyle="1" w:styleId="BodyTextRight">
    <w:name w:val="Body Text Right"/>
    <w:basedOn w:val="BodyText"/>
    <w:rsid w:val="00255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F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FE6"/>
    <w:rPr>
      <w:sz w:val="32"/>
    </w:rPr>
  </w:style>
  <w:style w:type="paragraph" w:customStyle="1" w:styleId="HeadingProcedure">
    <w:name w:val="Heading Procedure"/>
    <w:basedOn w:val="HeadingBase"/>
    <w:next w:val="Normal"/>
    <w:rsid w:val="00255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FE6"/>
    <w:pPr>
      <w:spacing w:before="60" w:after="60"/>
    </w:pPr>
  </w:style>
  <w:style w:type="paragraph" w:styleId="ListContinue">
    <w:name w:val="List Continue"/>
    <w:basedOn w:val="List"/>
    <w:rsid w:val="00255FE6"/>
    <w:pPr>
      <w:ind w:firstLine="0"/>
    </w:pPr>
  </w:style>
  <w:style w:type="paragraph" w:customStyle="1" w:styleId="ListNote">
    <w:name w:val="List Note"/>
    <w:basedOn w:val="List"/>
    <w:rsid w:val="00255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FE6"/>
    <w:rPr>
      <w:rFonts w:ascii="Courier New" w:hAnsi="Courier New"/>
    </w:rPr>
  </w:style>
  <w:style w:type="paragraph" w:customStyle="1" w:styleId="NoteBullet">
    <w:name w:val="Note Bullet"/>
    <w:basedOn w:val="Note"/>
    <w:rsid w:val="00255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F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5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FE6"/>
    <w:rPr>
      <w:b/>
      <w:smallCaps/>
    </w:rPr>
  </w:style>
  <w:style w:type="paragraph" w:customStyle="1" w:styleId="TableListNumber">
    <w:name w:val="Table List Number"/>
    <w:basedOn w:val="ListNumber"/>
    <w:rsid w:val="00255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FE6"/>
    <w:pPr>
      <w:numPr>
        <w:numId w:val="9"/>
      </w:numPr>
    </w:pPr>
  </w:style>
  <w:style w:type="paragraph" w:customStyle="1" w:styleId="ListAlpha2">
    <w:name w:val="List Alpha 2"/>
    <w:basedOn w:val="List2"/>
    <w:rsid w:val="00255FE6"/>
    <w:pPr>
      <w:numPr>
        <w:numId w:val="8"/>
      </w:numPr>
    </w:pPr>
  </w:style>
  <w:style w:type="paragraph" w:styleId="List2">
    <w:name w:val="List 2"/>
    <w:basedOn w:val="BodyText"/>
    <w:rsid w:val="00255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FE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F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FE6"/>
    <w:pPr>
      <w:numPr>
        <w:numId w:val="4"/>
      </w:numPr>
    </w:pPr>
  </w:style>
  <w:style w:type="paragraph" w:styleId="ListContinue2">
    <w:name w:val="List Continue 2"/>
    <w:basedOn w:val="List2"/>
    <w:rsid w:val="00255FE6"/>
    <w:pPr>
      <w:ind w:firstLine="0"/>
    </w:pPr>
  </w:style>
  <w:style w:type="paragraph" w:styleId="ListContinue3">
    <w:name w:val="List Continue 3"/>
    <w:basedOn w:val="List3"/>
    <w:rsid w:val="00255FE6"/>
    <w:pPr>
      <w:ind w:left="1021" w:firstLine="0"/>
    </w:pPr>
  </w:style>
  <w:style w:type="paragraph" w:styleId="ListContinue4">
    <w:name w:val="List Continue 4"/>
    <w:basedOn w:val="List4"/>
    <w:rsid w:val="00255FE6"/>
    <w:pPr>
      <w:ind w:firstLine="0"/>
    </w:pPr>
  </w:style>
  <w:style w:type="paragraph" w:styleId="ListContinue5">
    <w:name w:val="List Continue 5"/>
    <w:basedOn w:val="List5"/>
    <w:rsid w:val="00255FE6"/>
    <w:pPr>
      <w:ind w:firstLine="0"/>
    </w:pPr>
  </w:style>
  <w:style w:type="paragraph" w:styleId="ListNumber3">
    <w:name w:val="List Number 3"/>
    <w:basedOn w:val="List3"/>
    <w:rsid w:val="00255FE6"/>
    <w:pPr>
      <w:numPr>
        <w:numId w:val="5"/>
      </w:numPr>
    </w:pPr>
  </w:style>
  <w:style w:type="paragraph" w:styleId="ListNumber4">
    <w:name w:val="List Number 4"/>
    <w:basedOn w:val="List4"/>
    <w:rsid w:val="00255FE6"/>
    <w:pPr>
      <w:numPr>
        <w:numId w:val="6"/>
      </w:numPr>
    </w:pPr>
  </w:style>
  <w:style w:type="paragraph" w:styleId="ListNumber5">
    <w:name w:val="List Number 5"/>
    <w:basedOn w:val="List5"/>
    <w:rsid w:val="00255FE6"/>
    <w:pPr>
      <w:numPr>
        <w:numId w:val="7"/>
      </w:numPr>
    </w:pPr>
  </w:style>
  <w:style w:type="paragraph" w:styleId="BlockText">
    <w:name w:val="Block Text"/>
    <w:basedOn w:val="Normal"/>
    <w:rsid w:val="00255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FE6"/>
    <w:rPr>
      <w:sz w:val="16"/>
      <w:vertAlign w:val="superscript"/>
    </w:rPr>
  </w:style>
  <w:style w:type="character" w:customStyle="1" w:styleId="Symbols">
    <w:name w:val="Symbols"/>
    <w:basedOn w:val="DefaultParagraphFont"/>
    <w:rsid w:val="00255FE6"/>
    <w:rPr>
      <w:rFonts w:ascii="Symbol" w:hAnsi="Symbol"/>
    </w:rPr>
  </w:style>
  <w:style w:type="character" w:customStyle="1" w:styleId="MenuOptions">
    <w:name w:val="Menu Options"/>
    <w:basedOn w:val="DefaultParagraphFont"/>
    <w:rsid w:val="00255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FE6"/>
    <w:rPr>
      <w:b/>
    </w:rPr>
  </w:style>
  <w:style w:type="character" w:customStyle="1" w:styleId="Underlined">
    <w:name w:val="Underlined"/>
    <w:basedOn w:val="DefaultParagraphFont"/>
    <w:rsid w:val="00255FE6"/>
    <w:rPr>
      <w:u w:val="single"/>
    </w:rPr>
  </w:style>
  <w:style w:type="paragraph" w:customStyle="1" w:styleId="TableBodyTextRight">
    <w:name w:val="Table Body Text Right"/>
    <w:basedOn w:val="TableBodyText"/>
    <w:rsid w:val="00255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FE6"/>
    <w:rPr>
      <w:sz w:val="18"/>
    </w:rPr>
  </w:style>
  <w:style w:type="paragraph" w:customStyle="1" w:styleId="BodySmallRight">
    <w:name w:val="Body Small Right"/>
    <w:basedOn w:val="BodyTextRight"/>
    <w:rsid w:val="00255FE6"/>
    <w:rPr>
      <w:sz w:val="18"/>
      <w:szCs w:val="18"/>
    </w:rPr>
  </w:style>
  <w:style w:type="paragraph" w:customStyle="1" w:styleId="MarginEdition">
    <w:name w:val="Margin Edition"/>
    <w:basedOn w:val="MarginNote"/>
    <w:rsid w:val="00255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FE6"/>
    <w:rPr>
      <w:sz w:val="2"/>
      <w:szCs w:val="2"/>
    </w:rPr>
  </w:style>
  <w:style w:type="character" w:customStyle="1" w:styleId="Small">
    <w:name w:val="Small"/>
    <w:basedOn w:val="DefaultParagraphFont"/>
    <w:rsid w:val="00255FE6"/>
    <w:rPr>
      <w:sz w:val="16"/>
    </w:rPr>
  </w:style>
  <w:style w:type="paragraph" w:customStyle="1" w:styleId="WideTable">
    <w:name w:val="Wide Table"/>
    <w:basedOn w:val="Normal"/>
    <w:rsid w:val="00255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FE6"/>
  </w:style>
  <w:style w:type="paragraph" w:styleId="Quote">
    <w:name w:val="Quote"/>
    <w:basedOn w:val="Heading1"/>
    <w:link w:val="QuoteChar"/>
    <w:qFormat/>
    <w:rsid w:val="00255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FE6"/>
    <w:pPr>
      <w:pageBreakBefore/>
    </w:pPr>
  </w:style>
  <w:style w:type="paragraph" w:customStyle="1" w:styleId="Border">
    <w:name w:val="Border"/>
    <w:basedOn w:val="Normal"/>
    <w:qFormat/>
    <w:rsid w:val="00255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FE6"/>
    <w:rPr>
      <w:u w:val="single"/>
    </w:rPr>
  </w:style>
  <w:style w:type="character" w:customStyle="1" w:styleId="BoldandItalics">
    <w:name w:val="Bold and Italics"/>
    <w:qFormat/>
    <w:rsid w:val="00255FE6"/>
    <w:rPr>
      <w:b/>
      <w:i/>
      <w:u w:val="none"/>
    </w:rPr>
  </w:style>
  <w:style w:type="paragraph" w:styleId="BalloonText">
    <w:name w:val="Balloon Text"/>
    <w:basedOn w:val="Normal"/>
    <w:link w:val="BalloonTextChar"/>
    <w:rsid w:val="00255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F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F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2932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MSFAH4002 Prepare architectural door hardware schedules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2016-12-09T03:58:00Z</dcterms:created>
  <dcterms:modified xsi:type="dcterms:W3CDTF">2016-12-09T03:58:00Z</dcterms:modified>
</cp:coreProperties>
</file>