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FF9" w:rsidP="00C16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MSFAH4001 Advise on security technology, hardware and services</w:t>
      </w:r>
      <w:r>
        <w:fldChar w:fldCharType="end"/>
      </w:r>
    </w:p>
    <w:p w:rsidR="00C16FF9" w:rsidP="00C16FF9">
      <w:pPr>
        <w:pStyle w:val="Version"/>
        <w:sectPr w:rsidSect="00961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4DA" w:rsidP="009614DA">
      <w:pPr>
        <w:pStyle w:val="SuperHeading"/>
      </w:pPr>
      <w:r w:rsidRPr="009614DA">
        <w:t>Assessment Requirements for MSFAH4001 Advise on security technology, hardware and services</w:t>
      </w:r>
    </w:p>
    <w:p w:rsidR="00000000" w:rsidRPr="009614DA" w:rsidP="009614DA">
      <w:pPr>
        <w:pStyle w:val="Heading1"/>
      </w:pPr>
      <w:bookmarkStart w:id="1" w:name="O_629741"/>
      <w:bookmarkEnd w:id="1"/>
      <w:r w:rsidRPr="009614DA">
        <w:t>Modification History</w:t>
      </w:r>
    </w:p>
    <w:p w:rsidR="00000000" w:rsidRPr="009614DA" w:rsidP="009614DA">
      <w:pPr>
        <w:pStyle w:val="BodyText"/>
      </w:pPr>
      <w:r w:rsidRPr="009614DA">
        <w:t>Release 1 - New unit of competency</w:t>
      </w:r>
    </w:p>
    <w:p w:rsidR="00000000" w:rsidRPr="009614DA" w:rsidP="009614DA">
      <w:pPr>
        <w:pStyle w:val="AllowPageBreak"/>
      </w:pPr>
    </w:p>
    <w:p w:rsidR="00000000" w:rsidRPr="009614DA" w:rsidP="009614DA">
      <w:pPr>
        <w:pStyle w:val="Heading1"/>
      </w:pPr>
      <w:bookmarkStart w:id="2" w:name="O_629742"/>
      <w:bookmarkEnd w:id="2"/>
      <w:r w:rsidRPr="009614DA">
        <w:t>Performance Evidence</w:t>
      </w:r>
    </w:p>
    <w:p w:rsidR="00000000" w:rsidRPr="009614DA" w:rsidP="009614DA">
      <w:pPr>
        <w:pStyle w:val="ListBullet"/>
      </w:pPr>
      <w:r w:rsidRPr="009614DA">
        <w:t>Match architectural hardware products to a client brief or specification identifying suitable architectural hardware brands, prices and warranty conditions</w:t>
      </w:r>
    </w:p>
    <w:p w:rsidR="00000000" w:rsidRPr="009614DA" w:rsidP="009614DA">
      <w:pPr>
        <w:pStyle w:val="ListBullet"/>
      </w:pPr>
      <w:r w:rsidRPr="009614DA">
        <w:t>Ensure selected architectural hardware products comply with relevant legislation, codes and standard</w:t>
      </w:r>
      <w:r w:rsidRPr="009614DA">
        <w:t>s</w:t>
      </w:r>
    </w:p>
    <w:p w:rsidR="00000000" w:rsidRPr="009614DA" w:rsidP="009614DA">
      <w:pPr>
        <w:pStyle w:val="ListBullet"/>
      </w:pPr>
      <w:r w:rsidRPr="009614DA">
        <w:t>Explain and demonstrate architectural hardware products to clients</w:t>
      </w:r>
    </w:p>
    <w:p w:rsidR="00000000" w:rsidRPr="009614DA" w:rsidP="009614DA">
      <w:pPr>
        <w:pStyle w:val="ListBullet"/>
      </w:pPr>
      <w:r w:rsidRPr="009614DA">
        <w:t xml:space="preserve">Undertake imperial and metric measurements of job requirements and matching to architectural hardware measuring systems </w:t>
      </w:r>
    </w:p>
    <w:p w:rsidR="00000000" w:rsidRPr="009614DA" w:rsidP="009614DA">
      <w:pPr>
        <w:pStyle w:val="ListBullet"/>
      </w:pPr>
      <w:r w:rsidRPr="009614DA">
        <w:t>Estimate quantities of required architectural hardware products</w:t>
      </w:r>
    </w:p>
    <w:p w:rsidR="00000000" w:rsidRPr="009614DA" w:rsidP="009614DA">
      <w:pPr>
        <w:pStyle w:val="ListBullet"/>
      </w:pPr>
      <w:r w:rsidRPr="009614DA">
        <w:t>Su</w:t>
      </w:r>
      <w:r w:rsidRPr="009614DA">
        <w:t xml:space="preserve">pply accurate quotes for architectural hardware products and services and negotiate prices </w:t>
      </w:r>
    </w:p>
    <w:p w:rsidR="00000000" w:rsidRPr="009614DA" w:rsidP="009614DA">
      <w:pPr>
        <w:pStyle w:val="ListBullet"/>
      </w:pPr>
      <w:r w:rsidRPr="009614DA">
        <w:t>Arrange service and repairs</w:t>
      </w:r>
    </w:p>
    <w:p w:rsidR="00000000" w:rsidRPr="009614DA" w:rsidP="009614DA">
      <w:pPr>
        <w:pStyle w:val="ListBullet"/>
      </w:pPr>
      <w:r w:rsidRPr="009614DA">
        <w:t>Read and interpret plans, designs and specifications</w:t>
      </w:r>
    </w:p>
    <w:p w:rsidR="00000000" w:rsidRPr="009614DA" w:rsidP="009614DA">
      <w:pPr>
        <w:pStyle w:val="ListBullet"/>
      </w:pPr>
      <w:r w:rsidRPr="009614DA">
        <w:t>Apply basic numeracy techniques</w:t>
      </w:r>
    </w:p>
    <w:p w:rsidR="00000000" w:rsidRPr="009614DA" w:rsidP="009614DA">
      <w:pPr>
        <w:pStyle w:val="ListBullet"/>
      </w:pPr>
      <w:r w:rsidRPr="009614DA">
        <w:t>Apply safe and efficient work practices</w:t>
      </w:r>
    </w:p>
    <w:p w:rsidR="00000000" w:rsidRPr="009614DA" w:rsidP="009614DA">
      <w:pPr>
        <w:pStyle w:val="ListBullet"/>
      </w:pPr>
      <w:r w:rsidRPr="009614DA">
        <w:t>Relate to p</w:t>
      </w:r>
      <w:r w:rsidRPr="009614DA">
        <w:t>eople from different social and cultural backgrounds</w:t>
      </w:r>
    </w:p>
    <w:p w:rsidR="00000000" w:rsidRPr="009614DA" w:rsidP="009614DA">
      <w:pPr>
        <w:pStyle w:val="ListBullet"/>
      </w:pPr>
      <w:r w:rsidRPr="009614DA">
        <w:t>Deal with customers/clients that may be difficult or abusive</w:t>
      </w:r>
    </w:p>
    <w:p w:rsidR="00000000" w:rsidRPr="009614DA" w:rsidP="009614DA">
      <w:pPr>
        <w:pStyle w:val="ListBullet"/>
      </w:pPr>
      <w:r w:rsidRPr="009614DA">
        <w:t>Deal with customers/clients that have special needs</w:t>
      </w:r>
    </w:p>
    <w:p w:rsidR="00000000" w:rsidRPr="009614DA" w:rsidP="009614DA">
      <w:pPr>
        <w:pStyle w:val="ListBullet"/>
      </w:pPr>
      <w:r w:rsidRPr="009614DA">
        <w:t>Enter data using basic keyboarding skills</w:t>
      </w:r>
    </w:p>
    <w:p w:rsidR="00000000" w:rsidRPr="009614DA" w:rsidP="009614DA">
      <w:pPr>
        <w:pStyle w:val="AllowPageBreak"/>
      </w:pPr>
    </w:p>
    <w:p w:rsidR="00000000" w:rsidRPr="009614DA" w:rsidP="009614DA">
      <w:pPr>
        <w:pStyle w:val="Heading1"/>
      </w:pPr>
      <w:bookmarkStart w:id="3" w:name="O_629743"/>
      <w:bookmarkEnd w:id="3"/>
      <w:r w:rsidRPr="009614DA">
        <w:t>Knowledge Evidence</w:t>
      </w:r>
    </w:p>
    <w:p w:rsidR="00000000" w:rsidRPr="009614DA" w:rsidP="009614DA">
      <w:pPr>
        <w:pStyle w:val="ListBullet"/>
      </w:pPr>
      <w:r w:rsidRPr="009614DA">
        <w:t>Organisational policies and procedures, in relation to:</w:t>
      </w:r>
    </w:p>
    <w:p w:rsidR="00000000" w:rsidRPr="009614DA" w:rsidP="009614DA">
      <w:pPr>
        <w:pStyle w:val="ListBullet2"/>
      </w:pPr>
      <w:r w:rsidRPr="009614DA">
        <w:t>sales/customer services</w:t>
      </w:r>
    </w:p>
    <w:p w:rsidR="00000000" w:rsidRPr="009614DA" w:rsidP="009614DA">
      <w:pPr>
        <w:pStyle w:val="ListBullet2"/>
      </w:pPr>
      <w:r w:rsidRPr="009614DA">
        <w:t>methods of dealing with special needs/requests of customers</w:t>
      </w:r>
    </w:p>
    <w:p w:rsidR="00000000" w:rsidRPr="009614DA" w:rsidP="009614DA">
      <w:pPr>
        <w:pStyle w:val="ListBullet2"/>
      </w:pPr>
      <w:r w:rsidRPr="009614DA">
        <w:t>customer complaints</w:t>
      </w:r>
    </w:p>
    <w:p w:rsidR="00000000" w:rsidRPr="009614DA" w:rsidP="009614DA">
      <w:pPr>
        <w:pStyle w:val="ListBullet2"/>
      </w:pPr>
      <w:r w:rsidRPr="009614DA">
        <w:t>price negotiation</w:t>
      </w:r>
    </w:p>
    <w:p w:rsidR="00000000" w:rsidRPr="009614DA" w:rsidP="009614DA">
      <w:pPr>
        <w:pStyle w:val="ListBullet"/>
      </w:pPr>
      <w:r w:rsidRPr="009614DA">
        <w:t>Available architectural hardware/keying system options and basic requirement</w:t>
      </w:r>
      <w:r w:rsidRPr="009614DA">
        <w:t>s for installation</w:t>
      </w:r>
    </w:p>
    <w:p w:rsidR="00000000" w:rsidRPr="009614DA" w:rsidP="009614DA">
      <w:pPr>
        <w:pStyle w:val="ListBullet"/>
      </w:pPr>
      <w:r w:rsidRPr="009614DA">
        <w:t>Types and functions of architectural hardware/keying system</w:t>
      </w:r>
    </w:p>
    <w:p w:rsidR="00000000" w:rsidRPr="009614DA" w:rsidP="009614DA">
      <w:pPr>
        <w:pStyle w:val="ListBullet"/>
      </w:pPr>
      <w:r w:rsidRPr="009614DA">
        <w:t>Building construction methods and types</w:t>
      </w:r>
    </w:p>
    <w:p w:rsidR="00000000" w:rsidRPr="009614DA" w:rsidP="009614DA">
      <w:pPr>
        <w:pStyle w:val="ListBullet"/>
      </w:pPr>
      <w:r w:rsidRPr="009614DA">
        <w:t>Organisational and client confidentiality requirements</w:t>
      </w:r>
    </w:p>
    <w:p w:rsidR="00000000" w:rsidRPr="009614DA" w:rsidP="009614DA">
      <w:pPr>
        <w:pStyle w:val="ListBullet"/>
      </w:pPr>
      <w:r w:rsidRPr="009614DA">
        <w:t>Basic problem-solving strategies</w:t>
      </w:r>
    </w:p>
    <w:p w:rsidR="00000000" w:rsidRPr="009614DA" w:rsidP="009614DA">
      <w:pPr>
        <w:pStyle w:val="ListBullet"/>
      </w:pPr>
      <w:r w:rsidRPr="009614DA">
        <w:t>Operational principles of information technology</w:t>
      </w:r>
    </w:p>
    <w:p w:rsidR="00000000" w:rsidRPr="009614DA" w:rsidP="009614DA">
      <w:pPr>
        <w:pStyle w:val="ListBullet"/>
      </w:pPr>
      <w:r w:rsidRPr="009614DA">
        <w:t>Principles of effective communication</w:t>
      </w:r>
    </w:p>
    <w:p w:rsidR="00000000" w:rsidRPr="009614DA" w:rsidP="009614DA">
      <w:pPr>
        <w:pStyle w:val="ListBullet"/>
      </w:pPr>
      <w:r w:rsidRPr="009614DA">
        <w:t>Documentation requirements and processes</w:t>
      </w:r>
    </w:p>
    <w:p w:rsidR="00000000" w:rsidRPr="009614DA" w:rsidP="009614DA">
      <w:pPr>
        <w:pStyle w:val="AllowPageBreak"/>
      </w:pPr>
    </w:p>
    <w:p w:rsidR="00000000" w:rsidRPr="009614DA" w:rsidP="009614DA">
      <w:pPr>
        <w:pStyle w:val="Heading1"/>
      </w:pPr>
      <w:bookmarkStart w:id="4" w:name="O_629744"/>
      <w:bookmarkEnd w:id="4"/>
      <w:r w:rsidRPr="009614DA">
        <w:t>Assessment Conditions</w:t>
      </w:r>
    </w:p>
    <w:p w:rsidR="00000000" w:rsidRPr="009614DA" w:rsidP="009614DA">
      <w:pPr>
        <w:pStyle w:val="ListBullet"/>
      </w:pPr>
      <w:r w:rsidRPr="009614DA">
        <w:t>Assessors must:</w:t>
      </w:r>
    </w:p>
    <w:p w:rsidR="00000000" w:rsidRPr="009614DA" w:rsidP="009614DA">
      <w:pPr>
        <w:pStyle w:val="ListBullet2"/>
      </w:pPr>
      <w:r w:rsidRPr="009614DA">
        <w:t xml:space="preserve">hold training and assessment competencies as determined by the National Skills Standards Council </w:t>
      </w:r>
      <w:r w:rsidRPr="009614DA">
        <w:t>(NSSC) or its successors</w:t>
      </w:r>
    </w:p>
    <w:p w:rsidR="00000000" w:rsidRPr="009614DA" w:rsidP="009614DA">
      <w:pPr>
        <w:pStyle w:val="ListBullet2"/>
      </w:pPr>
      <w:r w:rsidRPr="009614D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614DA" w:rsidP="009614DA">
      <w:pPr>
        <w:pStyle w:val="ListBullet2"/>
      </w:pPr>
      <w:r w:rsidRPr="009614DA">
        <w:t>be familiar with the current skills a</w:t>
      </w:r>
      <w:r w:rsidRPr="009614DA">
        <w:t>nd knowledge used and have relevant, current experience in the furnishing industry.</w:t>
      </w:r>
    </w:p>
    <w:p w:rsidR="00000000" w:rsidRPr="009614DA" w:rsidP="009614DA">
      <w:pPr>
        <w:pStyle w:val="ListBullet"/>
      </w:pPr>
      <w:r w:rsidRPr="009614DA">
        <w:t xml:space="preserve">Assessment methods must confirm consistency of performance over time rather than a single assessment event and in a range of workplace relevant contexts. </w:t>
      </w:r>
    </w:p>
    <w:p w:rsidR="00000000" w:rsidRPr="009614DA" w:rsidP="009614DA">
      <w:pPr>
        <w:pStyle w:val="ListBullet"/>
      </w:pPr>
      <w:r w:rsidRPr="009614DA">
        <w:t xml:space="preserve">Assessment must </w:t>
      </w:r>
      <w:r w:rsidRPr="009614DA">
        <w:t xml:space="preserve">be by observation of relevant tasks with questioning on underpinning knowledge and, where applicable, multimedia evidence, supervisor’s reports, projects and work samples. </w:t>
      </w:r>
    </w:p>
    <w:p w:rsidR="00000000" w:rsidRPr="009614DA" w:rsidP="009614DA">
      <w:pPr>
        <w:pStyle w:val="ListBullet"/>
      </w:pPr>
      <w:r w:rsidRPr="009614DA">
        <w:t xml:space="preserve">Assessment is to be conducted on single units of competency or in conjunction with </w:t>
      </w:r>
      <w:r w:rsidRPr="009614DA">
        <w:t>other related units of competency. Foundation skills are integral to competent performance in the unit and should not be assessed separately.</w:t>
      </w:r>
    </w:p>
    <w:p w:rsidR="00000000" w:rsidRPr="009614DA" w:rsidP="009614DA">
      <w:pPr>
        <w:pStyle w:val="ListBullet"/>
      </w:pPr>
      <w:r w:rsidRPr="009614DA">
        <w:t>Assessment must occur on the job or in a workplace simulated facility with relevant process, equipment, materials,</w:t>
      </w:r>
      <w:r w:rsidRPr="009614DA">
        <w:t xml:space="preserve"> work instructions and deadlines.</w:t>
      </w:r>
    </w:p>
    <w:p w:rsidR="00000000" w:rsidRPr="009614DA" w:rsidP="009614DA">
      <w:pPr>
        <w:pStyle w:val="ListBullet"/>
      </w:pPr>
      <w:r w:rsidRPr="009614DA">
        <w:t>Access is required to tools, equipment, materials and documentation, relevant workplace procedures, product and manufacturing specifications, codes, standards, manuals and reference materials, safety procedures, regulation</w:t>
      </w:r>
      <w:r w:rsidRPr="009614DA">
        <w:t>s and all necessary facilities.</w:t>
      </w:r>
    </w:p>
    <w:p w:rsidR="00000000" w:rsidRPr="009614DA" w:rsidP="009614DA">
      <w:pPr>
        <w:pStyle w:val="AllowPageBreak"/>
      </w:pPr>
    </w:p>
    <w:p w:rsidR="00000000" w:rsidRPr="009614DA" w:rsidP="009614DA">
      <w:pPr>
        <w:pStyle w:val="Heading1"/>
      </w:pPr>
      <w:bookmarkStart w:id="5" w:name="O_629747"/>
      <w:bookmarkEnd w:id="5"/>
      <w:r w:rsidRPr="009614DA">
        <w:t>Links</w:t>
      </w:r>
    </w:p>
    <w:p w:rsidR="00000000" w:rsidRPr="009614DA" w:rsidP="009614DA">
      <w:pPr>
        <w:pStyle w:val="BodyText"/>
      </w:pPr>
      <w:r w:rsidRPr="009614DA">
        <w:t>Companion Volume implementation guides are found in VETNet - https://vetnet.education.gov.au/Pages/TrainingDocs.aspx?q=0601ab95-583a-4e93-b2d4-cfb27b03ed73</w:t>
      </w:r>
    </w:p>
    <w:p w:rsidR="00000000" w:rsidRPr="009614DA" w:rsidP="009614DA"/>
    <w:sectPr w:rsidSect="009614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DA" w:rsidRPr="00C16FF9" w:rsidP="00C16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F9" w:rsidP="00961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6FF9" w:rsidP="00961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16FF9" w:rsidP="00961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4DA" w:rsidRPr="00C16FF9" w:rsidP="00C16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F9" w:rsidRPr="002D2AF8" w:rsidP="00961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MSFAH4001 Advise on security technology, hardware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16FF9" w:rsidP="00961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18F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6A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CAC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4DA"/>
  </w:style>
  <w:style w:type="character" w:customStyle="1" w:styleId="Heading1Char">
    <w:name w:val="Heading 1 Char"/>
    <w:basedOn w:val="DefaultParagraphFont"/>
    <w:link w:val="Heading1"/>
    <w:rsid w:val="00961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4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4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4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4DA"/>
    <w:rPr>
      <w:b/>
      <w:spacing w:val="0"/>
    </w:rPr>
  </w:style>
  <w:style w:type="paragraph" w:customStyle="1" w:styleId="SuperTitle">
    <w:name w:val="SuperTitle"/>
    <w:basedOn w:val="Title"/>
    <w:rsid w:val="00961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4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4DA"/>
    <w:rPr>
      <w:i/>
    </w:rPr>
  </w:style>
  <w:style w:type="paragraph" w:styleId="Caption">
    <w:name w:val="caption"/>
    <w:basedOn w:val="BodyText"/>
    <w:next w:val="Normal"/>
    <w:qFormat/>
    <w:rsid w:val="00961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4DA"/>
  </w:style>
  <w:style w:type="paragraph" w:styleId="TableofFigures">
    <w:name w:val="table of figures"/>
    <w:basedOn w:val="Normal"/>
    <w:next w:val="Normal"/>
    <w:semiHidden/>
    <w:rsid w:val="00961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4DA"/>
    <w:pPr>
      <w:numPr>
        <w:numId w:val="11"/>
      </w:numPr>
    </w:pPr>
  </w:style>
  <w:style w:type="character" w:customStyle="1" w:styleId="WingdingSymbols">
    <w:name w:val="Wingding Symbols"/>
    <w:rsid w:val="009614DA"/>
    <w:rPr>
      <w:rFonts w:ascii="Wingdings" w:hAnsi="Wingdings"/>
    </w:rPr>
  </w:style>
  <w:style w:type="paragraph" w:customStyle="1" w:styleId="TableHeading">
    <w:name w:val="Table Heading"/>
    <w:basedOn w:val="HeadingBase"/>
    <w:rsid w:val="00961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4DA"/>
    <w:rPr>
      <w:color w:val="0033CC"/>
      <w:u w:val="none"/>
    </w:rPr>
  </w:style>
  <w:style w:type="paragraph" w:customStyle="1" w:styleId="BodyTextRight">
    <w:name w:val="Body Text Right"/>
    <w:basedOn w:val="BodyText"/>
    <w:rsid w:val="00961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4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4DA"/>
    <w:rPr>
      <w:sz w:val="32"/>
    </w:rPr>
  </w:style>
  <w:style w:type="paragraph" w:customStyle="1" w:styleId="HeadingProcedure">
    <w:name w:val="Heading Procedure"/>
    <w:basedOn w:val="HeadingBase"/>
    <w:next w:val="Normal"/>
    <w:rsid w:val="00961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4DA"/>
    <w:pPr>
      <w:spacing w:before="60" w:after="60"/>
    </w:pPr>
  </w:style>
  <w:style w:type="paragraph" w:styleId="ListContinue">
    <w:name w:val="List Continue"/>
    <w:basedOn w:val="List"/>
    <w:rsid w:val="009614DA"/>
    <w:pPr>
      <w:ind w:firstLine="0"/>
    </w:pPr>
  </w:style>
  <w:style w:type="paragraph" w:customStyle="1" w:styleId="ListNote">
    <w:name w:val="List Note"/>
    <w:basedOn w:val="List"/>
    <w:rsid w:val="00961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4DA"/>
    <w:rPr>
      <w:rFonts w:ascii="Courier New" w:hAnsi="Courier New"/>
    </w:rPr>
  </w:style>
  <w:style w:type="paragraph" w:customStyle="1" w:styleId="NoteBullet">
    <w:name w:val="Note Bullet"/>
    <w:basedOn w:val="Note"/>
    <w:rsid w:val="00961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4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1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4DA"/>
    <w:rPr>
      <w:b/>
      <w:smallCaps/>
    </w:rPr>
  </w:style>
  <w:style w:type="paragraph" w:customStyle="1" w:styleId="TableListNumber">
    <w:name w:val="Table List Number"/>
    <w:basedOn w:val="ListNumber"/>
    <w:rsid w:val="00961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4DA"/>
    <w:pPr>
      <w:numPr>
        <w:numId w:val="9"/>
      </w:numPr>
    </w:pPr>
  </w:style>
  <w:style w:type="paragraph" w:customStyle="1" w:styleId="ListAlpha2">
    <w:name w:val="List Alpha 2"/>
    <w:basedOn w:val="List2"/>
    <w:rsid w:val="009614DA"/>
    <w:pPr>
      <w:numPr>
        <w:numId w:val="8"/>
      </w:numPr>
    </w:pPr>
  </w:style>
  <w:style w:type="paragraph" w:styleId="List2">
    <w:name w:val="List 2"/>
    <w:basedOn w:val="BodyText"/>
    <w:rsid w:val="00961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4D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4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4DA"/>
    <w:pPr>
      <w:numPr>
        <w:numId w:val="4"/>
      </w:numPr>
    </w:pPr>
  </w:style>
  <w:style w:type="paragraph" w:styleId="ListContinue2">
    <w:name w:val="List Continue 2"/>
    <w:basedOn w:val="List2"/>
    <w:rsid w:val="009614DA"/>
    <w:pPr>
      <w:ind w:firstLine="0"/>
    </w:pPr>
  </w:style>
  <w:style w:type="paragraph" w:styleId="ListContinue3">
    <w:name w:val="List Continue 3"/>
    <w:basedOn w:val="List3"/>
    <w:rsid w:val="009614DA"/>
    <w:pPr>
      <w:ind w:left="1021" w:firstLine="0"/>
    </w:pPr>
  </w:style>
  <w:style w:type="paragraph" w:styleId="ListContinue4">
    <w:name w:val="List Continue 4"/>
    <w:basedOn w:val="List4"/>
    <w:rsid w:val="009614DA"/>
    <w:pPr>
      <w:ind w:firstLine="0"/>
    </w:pPr>
  </w:style>
  <w:style w:type="paragraph" w:styleId="ListContinue5">
    <w:name w:val="List Continue 5"/>
    <w:basedOn w:val="List5"/>
    <w:rsid w:val="009614DA"/>
    <w:pPr>
      <w:ind w:firstLine="0"/>
    </w:pPr>
  </w:style>
  <w:style w:type="paragraph" w:styleId="ListNumber3">
    <w:name w:val="List Number 3"/>
    <w:basedOn w:val="List3"/>
    <w:rsid w:val="009614DA"/>
    <w:pPr>
      <w:numPr>
        <w:numId w:val="5"/>
      </w:numPr>
    </w:pPr>
  </w:style>
  <w:style w:type="paragraph" w:styleId="ListNumber4">
    <w:name w:val="List Number 4"/>
    <w:basedOn w:val="List4"/>
    <w:rsid w:val="009614DA"/>
    <w:pPr>
      <w:numPr>
        <w:numId w:val="6"/>
      </w:numPr>
    </w:pPr>
  </w:style>
  <w:style w:type="paragraph" w:styleId="ListNumber5">
    <w:name w:val="List Number 5"/>
    <w:basedOn w:val="List5"/>
    <w:rsid w:val="009614DA"/>
    <w:pPr>
      <w:numPr>
        <w:numId w:val="7"/>
      </w:numPr>
    </w:pPr>
  </w:style>
  <w:style w:type="paragraph" w:styleId="BlockText">
    <w:name w:val="Block Text"/>
    <w:basedOn w:val="Normal"/>
    <w:rsid w:val="00961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4DA"/>
    <w:rPr>
      <w:sz w:val="16"/>
      <w:vertAlign w:val="superscript"/>
    </w:rPr>
  </w:style>
  <w:style w:type="character" w:customStyle="1" w:styleId="Symbols">
    <w:name w:val="Symbols"/>
    <w:basedOn w:val="DefaultParagraphFont"/>
    <w:rsid w:val="009614DA"/>
    <w:rPr>
      <w:rFonts w:ascii="Symbol" w:hAnsi="Symbol"/>
    </w:rPr>
  </w:style>
  <w:style w:type="character" w:customStyle="1" w:styleId="MenuOptions">
    <w:name w:val="Menu Options"/>
    <w:basedOn w:val="DefaultParagraphFont"/>
    <w:rsid w:val="00961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4DA"/>
    <w:rPr>
      <w:b/>
    </w:rPr>
  </w:style>
  <w:style w:type="character" w:customStyle="1" w:styleId="Underlined">
    <w:name w:val="Underlined"/>
    <w:basedOn w:val="DefaultParagraphFont"/>
    <w:rsid w:val="009614DA"/>
    <w:rPr>
      <w:u w:val="single"/>
    </w:rPr>
  </w:style>
  <w:style w:type="paragraph" w:customStyle="1" w:styleId="TableBodyTextRight">
    <w:name w:val="Table Body Text Right"/>
    <w:basedOn w:val="TableBodyText"/>
    <w:rsid w:val="00961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4DA"/>
    <w:rPr>
      <w:sz w:val="18"/>
    </w:rPr>
  </w:style>
  <w:style w:type="paragraph" w:customStyle="1" w:styleId="BodySmallRight">
    <w:name w:val="Body Small Right"/>
    <w:basedOn w:val="BodyTextRight"/>
    <w:rsid w:val="009614DA"/>
    <w:rPr>
      <w:sz w:val="18"/>
      <w:szCs w:val="18"/>
    </w:rPr>
  </w:style>
  <w:style w:type="paragraph" w:customStyle="1" w:styleId="MarginEdition">
    <w:name w:val="Margin Edition"/>
    <w:basedOn w:val="MarginNote"/>
    <w:rsid w:val="00961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4DA"/>
    <w:rPr>
      <w:sz w:val="2"/>
      <w:szCs w:val="2"/>
    </w:rPr>
  </w:style>
  <w:style w:type="character" w:customStyle="1" w:styleId="Small">
    <w:name w:val="Small"/>
    <w:basedOn w:val="DefaultParagraphFont"/>
    <w:rsid w:val="009614DA"/>
    <w:rPr>
      <w:sz w:val="16"/>
    </w:rPr>
  </w:style>
  <w:style w:type="paragraph" w:customStyle="1" w:styleId="WideTable">
    <w:name w:val="Wide Table"/>
    <w:basedOn w:val="Normal"/>
    <w:rsid w:val="00961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4DA"/>
  </w:style>
  <w:style w:type="paragraph" w:styleId="Quote">
    <w:name w:val="Quote"/>
    <w:basedOn w:val="Heading1"/>
    <w:link w:val="QuoteChar"/>
    <w:qFormat/>
    <w:rsid w:val="00961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4DA"/>
    <w:pPr>
      <w:pageBreakBefore/>
    </w:pPr>
  </w:style>
  <w:style w:type="paragraph" w:customStyle="1" w:styleId="Border">
    <w:name w:val="Border"/>
    <w:basedOn w:val="Normal"/>
    <w:qFormat/>
    <w:rsid w:val="00961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4DA"/>
    <w:rPr>
      <w:u w:val="single"/>
    </w:rPr>
  </w:style>
  <w:style w:type="character" w:customStyle="1" w:styleId="BoldandItalics">
    <w:name w:val="Bold and Italics"/>
    <w:qFormat/>
    <w:rsid w:val="009614DA"/>
    <w:rPr>
      <w:b/>
      <w:i/>
      <w:u w:val="none"/>
    </w:rPr>
  </w:style>
  <w:style w:type="paragraph" w:styleId="BalloonText">
    <w:name w:val="Balloon Text"/>
    <w:basedOn w:val="Normal"/>
    <w:link w:val="BalloonTextChar"/>
    <w:rsid w:val="00961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4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4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3058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MSFAH4001 Advise on security technology, hardware and services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2016-12-09T03:55:00Z</dcterms:created>
  <dcterms:modified xsi:type="dcterms:W3CDTF">2016-12-09T03:55:00Z</dcterms:modified>
</cp:coreProperties>
</file>