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BE1" w:rsidP="00761BE1">
      <w:pPr>
        <w:pStyle w:val="Title"/>
      </w:pPr>
      <w:r>
        <w:fldChar w:fldCharType="begin"/>
      </w:r>
      <w:r>
        <w:instrText xml:space="preserve"> TITLE   \* MERGEFORMAT </w:instrText>
      </w:r>
      <w:r>
        <w:fldChar w:fldCharType="separate"/>
      </w:r>
      <w:r>
        <w:t>MSF60118 Advanced Diploma of Interior Design</w:t>
      </w:r>
      <w:r>
        <w:fldChar w:fldCharType="end"/>
      </w:r>
    </w:p>
    <w:p w:rsidR="00761BE1" w:rsidP="00761BE1">
      <w:pPr>
        <w:pStyle w:val="Version"/>
        <w:sectPr w:rsidSect="001706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06FD" w:rsidP="001706FD">
      <w:pPr>
        <w:pStyle w:val="SuperHeading"/>
      </w:pPr>
      <w:r w:rsidRPr="001706FD">
        <w:t>MSF60118 Advanced Diploma of Interior Design</w:t>
      </w:r>
    </w:p>
    <w:p w:rsidR="00000000" w:rsidRPr="001706FD" w:rsidP="001706FD">
      <w:pPr>
        <w:pStyle w:val="Heading1"/>
      </w:pPr>
      <w:bookmarkStart w:id="1" w:name="O_1235435"/>
      <w:bookmarkEnd w:id="1"/>
      <w:r w:rsidRPr="001706FD">
        <w:t>Modification History</w:t>
      </w:r>
    </w:p>
    <w:p w:rsidR="00000000" w:rsidRPr="001706FD" w:rsidP="00761BE1">
      <w:pPr>
        <w:pStyle w:val="BodyText"/>
      </w:pPr>
      <w:r w:rsidRPr="001706FD">
        <w:t>Release 2. Imported units and metadata updated.</w:t>
      </w:r>
    </w:p>
    <w:p w:rsidR="00000000" w:rsidRPr="001706FD" w:rsidP="00761BE1">
      <w:pPr>
        <w:pStyle w:val="BodyText"/>
      </w:pPr>
      <w:r w:rsidRPr="001706FD">
        <w:t>Release 1. Supersedes and is equivalent to MSF60113 Advanced Diploma of Interior Design.</w:t>
      </w:r>
    </w:p>
    <w:p w:rsidR="00000000" w:rsidRPr="001706FD" w:rsidP="001706FD">
      <w:pPr>
        <w:pStyle w:val="Heading1"/>
      </w:pPr>
      <w:bookmarkStart w:id="2" w:name="O_1235434"/>
      <w:bookmarkEnd w:id="2"/>
      <w:r w:rsidRPr="001706FD">
        <w:t>Qualification Description</w:t>
      </w:r>
    </w:p>
    <w:p w:rsidR="00000000" w:rsidRPr="001706FD" w:rsidP="00761BE1">
      <w:pPr>
        <w:pStyle w:val="BodyText"/>
      </w:pPr>
      <w:r w:rsidRPr="001706FD">
        <w:t>This qualification reflects the role of inte</w:t>
      </w:r>
      <w:r w:rsidRPr="001706FD">
        <w:t>rior designers who develop creative and technical solutions for built interior environments. Interior design at this level covers the planning and detailing of complex residential, commercial and institutional design projects with an emphasis on space crea</w:t>
      </w:r>
      <w:r w:rsidRPr="001706FD">
        <w:t>tion, space planning and the factors that affect peoples</w:t>
      </w:r>
      <w:r>
        <w:t>’</w:t>
      </w:r>
      <w:r w:rsidRPr="001706FD">
        <w:t xml:space="preserve"> responses to living and working environments. </w:t>
      </w:r>
    </w:p>
    <w:p w:rsidR="00000000" w:rsidRPr="001706FD" w:rsidP="00761BE1">
      <w:pPr>
        <w:pStyle w:val="BodyText"/>
      </w:pPr>
      <w:r w:rsidRPr="001706FD">
        <w:t>Designers may be self-employed or employed in businesses as design consultants, design project administrators and design managers. Work involves the us</w:t>
      </w:r>
      <w:r w:rsidRPr="001706FD">
        <w:t xml:space="preserve">e of systematic and coordinated methodologies, including research, analysis and integration of knowledge into the creative process, and knowledge of the principles of interior design and building technologies. Contexts are diverse and often unpredictable. </w:t>
      </w:r>
      <w:r w:rsidRPr="001706FD">
        <w:t>Accountability and responsibility for self and others in achieving outcomes is involved.</w:t>
      </w:r>
    </w:p>
    <w:p w:rsidR="00000000" w:rsidRPr="001706FD" w:rsidP="00761BE1">
      <w:pPr>
        <w:pStyle w:val="BodyText"/>
      </w:pPr>
      <w:r w:rsidRPr="001706FD">
        <w:t xml:space="preserve">There are no specific licences that relate to this qualification. However, depending on the jurisdiction, licensing or regulatory requirements may apply to the use of </w:t>
      </w:r>
      <w:r w:rsidRPr="001706FD">
        <w:t>some units in this qualification. Local regulations should be checked for details.</w:t>
      </w:r>
    </w:p>
    <w:p w:rsidR="00761BE1" w:rsidP="00761BE1">
      <w:pPr>
        <w:pStyle w:val="BodyText"/>
      </w:pPr>
      <w:r w:rsidRPr="001706FD">
        <w:t>Work may require access to construction sites and require construction induction training and certification covered by the unit CPCWHS1001 Prepare to work safely in the cons</w:t>
      </w:r>
      <w:r w:rsidRPr="001706FD">
        <w:t>truction industry. Local regulations should also be checked for requirements.</w:t>
      </w:r>
    </w:p>
    <w:p w:rsidR="00000000" w:rsidRPr="001706FD" w:rsidP="001706FD">
      <w:pPr>
        <w:pStyle w:val="Heading1"/>
      </w:pPr>
      <w:bookmarkStart w:id="3" w:name="O_1235433"/>
      <w:bookmarkEnd w:id="3"/>
      <w:r w:rsidRPr="001706FD">
        <w:t>Entry Requirements</w:t>
      </w:r>
    </w:p>
    <w:p w:rsidR="00000000" w:rsidRPr="001706FD" w:rsidP="00761BE1">
      <w:pPr>
        <w:pStyle w:val="BodyText"/>
      </w:pPr>
      <w:r w:rsidRPr="001706FD">
        <w:t>There are no entry requirements for this qualification.</w:t>
      </w:r>
    </w:p>
    <w:p w:rsidR="00000000" w:rsidRPr="001706FD" w:rsidP="001706FD">
      <w:pPr>
        <w:pStyle w:val="Heading1"/>
      </w:pPr>
      <w:bookmarkStart w:id="4" w:name="O_1235432"/>
      <w:bookmarkEnd w:id="4"/>
      <w:r w:rsidRPr="001706FD">
        <w:t>Packaging Rules</w:t>
      </w:r>
    </w:p>
    <w:p w:rsidR="00000000" w:rsidRPr="001706FD" w:rsidP="00761BE1">
      <w:pPr>
        <w:pStyle w:val="Heading3"/>
      </w:pPr>
      <w:r w:rsidRPr="001706FD">
        <w:t xml:space="preserve">Total number of units = 39 </w:t>
      </w:r>
    </w:p>
    <w:p w:rsidR="00000000" w:rsidRPr="001706FD" w:rsidP="001706FD">
      <w:pPr>
        <w:pStyle w:val="ListBullet"/>
      </w:pPr>
      <w:r w:rsidRPr="001706FD">
        <w:rPr>
          <w:rStyle w:val="SpecialBold"/>
        </w:rPr>
        <w:t>16</w:t>
      </w:r>
      <w:r w:rsidRPr="001706FD">
        <w:t xml:space="preserve"> core units </w:t>
      </w:r>
    </w:p>
    <w:p w:rsidR="00000000" w:rsidRPr="001706FD" w:rsidP="001706FD">
      <w:pPr>
        <w:pStyle w:val="ListBullet"/>
      </w:pPr>
      <w:r w:rsidRPr="001706FD">
        <w:rPr>
          <w:rStyle w:val="SpecialBold"/>
        </w:rPr>
        <w:t>23</w:t>
      </w:r>
      <w:r w:rsidRPr="001706FD">
        <w:t xml:space="preserve"> e</w:t>
      </w:r>
      <w:r w:rsidRPr="001706FD">
        <w:t>lective units, consisting of:</w:t>
      </w:r>
    </w:p>
    <w:p w:rsidR="00000000" w:rsidRPr="001706FD" w:rsidP="001706FD">
      <w:pPr>
        <w:pStyle w:val="ListBullet2"/>
      </w:pPr>
      <w:r w:rsidRPr="001706FD">
        <w:t>at least 11 units from Group A and B, with at least 5 from Group A</w:t>
      </w:r>
    </w:p>
    <w:p w:rsidR="00000000" w:rsidRPr="001706FD" w:rsidP="001706FD">
      <w:pPr>
        <w:pStyle w:val="ListBullet2"/>
      </w:pPr>
      <w:r w:rsidRPr="001706FD">
        <w:t xml:space="preserve">at least </w:t>
      </w:r>
      <w:r w:rsidRPr="001706FD">
        <w:rPr>
          <w:rStyle w:val="SpecialBold"/>
        </w:rPr>
        <w:t>6</w:t>
      </w:r>
      <w:r w:rsidRPr="001706FD">
        <w:t xml:space="preserve"> units from Group C</w:t>
      </w:r>
    </w:p>
    <w:p w:rsidR="00000000" w:rsidRPr="001706FD" w:rsidP="001706FD">
      <w:pPr>
        <w:pStyle w:val="ListBullet2"/>
      </w:pPr>
      <w:r w:rsidRPr="001706FD">
        <w:t>up to 6 additional units from Group A, Group B, Group C, any endorsed Training Package or accredited course –</w:t>
      </w:r>
      <w:r w:rsidRPr="001706FD">
        <w:t xml:space="preserve"> these units must be relevant to the work outcome.</w:t>
      </w:r>
    </w:p>
    <w:p w:rsidR="00000000" w:rsidRPr="001706FD" w:rsidP="001706FD">
      <w:pPr>
        <w:pStyle w:val="BodyText"/>
      </w:pPr>
    </w:p>
    <w:p w:rsidR="00000000" w:rsidRPr="001706FD" w:rsidP="00761BE1">
      <w:pPr>
        <w:pStyle w:val="BodyText"/>
      </w:pPr>
      <w:r w:rsidRPr="001706FD">
        <w:t>Units selected from other Training Packages and accredited courses must not duplicate units available within this qualification.</w:t>
      </w:r>
    </w:p>
    <w:p w:rsidR="00000000" w:rsidRPr="001706FD" w:rsidP="00761BE1">
      <w:pPr>
        <w:pStyle w:val="Heading4"/>
      </w:pPr>
      <w:r w:rsidRPr="001706FD">
        <w:rPr>
          <w:rStyle w:val="SpecialBold"/>
        </w:rPr>
        <w:t xml:space="preserve">CORE UNITS </w:t>
      </w:r>
    </w:p>
    <w:tbl>
      <w:tblPr>
        <w:tblW w:w="0" w:type="auto"/>
        <w:tblLayout w:type="fixed"/>
        <w:tblCellMar>
          <w:left w:w="62" w:type="dxa"/>
          <w:right w:w="62" w:type="dxa"/>
        </w:tblCellMar>
        <w:tblLook w:val="0000"/>
      </w:tblPr>
      <w:tblGrid>
        <w:gridCol w:w="2140"/>
        <w:gridCol w:w="6861"/>
      </w:tblGrid>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BSBDES302</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Explore and apply the creative design process to 2D</w:t>
            </w:r>
            <w:r w:rsidRPr="001706FD">
              <w:t xml:space="preserve"> forms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BSBDES303</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Explore and apply the creative design process to 3D forms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BSBDES502</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Establish, negotiate and refine a design brief</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BSBDES601</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Manage design realisation</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MSFID4013</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residential interior lighting</w:t>
            </w:r>
          </w:p>
        </w:tc>
      </w:tr>
      <w:tr w:rsidTr="00761BE1">
        <w:tblPrEx>
          <w:tblW w:w="0" w:type="auto"/>
          <w:tblLayout w:type="fixed"/>
          <w:tblCellMar>
            <w:left w:w="62" w:type="dxa"/>
            <w:right w:w="62" w:type="dxa"/>
          </w:tblCellMar>
          <w:tblLook w:val="0000"/>
        </w:tblPrEx>
        <w:trPr>
          <w:trHeight w:val="418"/>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MSFID4014</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Produce digital models and documentation for interior design projects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MSFID4016</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colour schemes for interior and exterior spaces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MSFID5020</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Design residential interiors </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MSFID5021</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Evaluate site structure and services for interior design briefs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MSFID5022</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Explore and apply creative design methodology to interior space</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MSFID5024</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workplace interiors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MSFID5025</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Develop residential interior design project documentation</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MSFID6011</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Resolve complex spatial design problems through modelling</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w:t>
            </w:r>
            <w:r w:rsidRPr="001706FD">
              <w:t>6018</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Apply 3D visualisation techniques to represent interior designs</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MSFID6010</w:t>
            </w:r>
          </w:p>
        </w:tc>
        <w:tc>
          <w:tcPr>
            <w:tcW w:w="6861"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commercial interior lighting</w:t>
            </w:r>
          </w:p>
        </w:tc>
      </w:tr>
      <w:tr w:rsidTr="00761BE1">
        <w:tblPrEx>
          <w:tblW w:w="0" w:type="auto"/>
          <w:tblLayout w:type="fixed"/>
          <w:tblCellMar>
            <w:left w:w="62" w:type="dxa"/>
            <w:right w:w="62" w:type="dxa"/>
          </w:tblCellMar>
          <w:tblLook w:val="0000"/>
        </w:tblPrEx>
        <w:trPr>
          <w:trHeight w:val="267"/>
        </w:trPr>
        <w:tc>
          <w:tcPr>
            <w:tcW w:w="214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MSFID6020</w:t>
            </w:r>
          </w:p>
        </w:tc>
        <w:tc>
          <w:tcPr>
            <w:tcW w:w="6861" w:type="dxa"/>
            <w:tcBorders>
              <w:top w:val="nil"/>
              <w:left w:val="nil"/>
              <w:bottom w:val="nil"/>
              <w:right w:val="nil"/>
            </w:tcBorders>
            <w:tcMar>
              <w:top w:w="0" w:type="dxa"/>
              <w:left w:w="62" w:type="dxa"/>
              <w:bottom w:w="0" w:type="dxa"/>
              <w:right w:w="62" w:type="dxa"/>
            </w:tcMar>
          </w:tcPr>
          <w:p w:rsidR="00000000" w:rsidRPr="001706FD" w:rsidP="001706FD">
            <w:pPr>
              <w:pStyle w:val="BodyText"/>
            </w:pPr>
            <w:r w:rsidRPr="001706FD">
              <w:t>Develop commercial interior design project documentation</w:t>
            </w:r>
          </w:p>
        </w:tc>
      </w:tr>
    </w:tbl>
    <w:p w:rsidR="00000000" w:rsidRPr="001706FD" w:rsidP="001706FD">
      <w:pPr>
        <w:pStyle w:val="BodyText"/>
      </w:pPr>
    </w:p>
    <w:p w:rsidR="00000000" w:rsidRPr="001706FD" w:rsidP="00761BE1">
      <w:pPr>
        <w:pStyle w:val="Heading4"/>
      </w:pPr>
      <w:r w:rsidRPr="001706FD">
        <w:rPr>
          <w:rStyle w:val="SpecialBold"/>
        </w:rPr>
        <w:t xml:space="preserve">ELECTIVE UNITS </w:t>
      </w:r>
    </w:p>
    <w:p w:rsidR="00000000" w:rsidRPr="001706FD" w:rsidP="00761BE1">
      <w:pPr>
        <w:pStyle w:val="Heading5"/>
      </w:pPr>
      <w:r w:rsidRPr="001706FD">
        <w:rPr>
          <w:rStyle w:val="SpecialBold"/>
        </w:rPr>
        <w:t>Group A</w:t>
      </w:r>
    </w:p>
    <w:tbl>
      <w:tblPr>
        <w:tblW w:w="0" w:type="auto"/>
        <w:tblLayout w:type="fixed"/>
        <w:tblCellMar>
          <w:left w:w="62" w:type="dxa"/>
          <w:right w:w="62" w:type="dxa"/>
        </w:tblCellMar>
        <w:tblLook w:val="0000"/>
      </w:tblPr>
      <w:tblGrid>
        <w:gridCol w:w="2098"/>
        <w:gridCol w:w="6853"/>
      </w:tblGrid>
      <w:tr w:rsidTr="00761BE1">
        <w:tblPrEx>
          <w:tblW w:w="0" w:type="auto"/>
          <w:tblLayout w:type="fixed"/>
          <w:tblCellMar>
            <w:left w:w="62" w:type="dxa"/>
            <w:right w:w="62" w:type="dxa"/>
          </w:tblCellMar>
          <w:tblLook w:val="0000"/>
        </w:tblPrEx>
        <w:trPr>
          <w:trHeight w:val="411"/>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CUAANM512</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Create 3D digital environments</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CUADES413 </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Develop and extend design skills and practice</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CUADES612 </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global design trends</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CUAPPR612</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Collaborate in professional creative projects</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MSFID5016</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Develop decoration proposals for complex sites </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MSFID6012</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for large scale commercial or institutional interiors</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MSFID6013</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Design interiors for hospitality environments </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MSFID6014</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for retail interiors</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MSFID6015</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for conservation and restoration projects</w:t>
            </w:r>
          </w:p>
        </w:tc>
      </w:tr>
      <w:tr w:rsidTr="00761BE1">
        <w:tblPrEx>
          <w:tblW w:w="0" w:type="auto"/>
          <w:tblLayout w:type="fixed"/>
          <w:tblCellMar>
            <w:left w:w="62" w:type="dxa"/>
            <w:right w:w="62" w:type="dxa"/>
          </w:tblCellMar>
          <w:tblLook w:val="0000"/>
        </w:tblPrEx>
        <w:trPr>
          <w:trHeight w:val="426"/>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MSFID6016</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Select and monitor contractors </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MSFID6017</w:t>
            </w:r>
          </w:p>
        </w:tc>
        <w:tc>
          <w:tcPr>
            <w:tcW w:w="6853"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Evaluate design project outcomes</w:t>
            </w:r>
          </w:p>
        </w:tc>
      </w:tr>
      <w:tr w:rsidTr="00761BE1">
        <w:tblPrEx>
          <w:tblW w:w="0" w:type="auto"/>
          <w:tblLayout w:type="fixed"/>
          <w:tblCellMar>
            <w:left w:w="62" w:type="dxa"/>
            <w:right w:w="62" w:type="dxa"/>
          </w:tblCellMar>
          <w:tblLook w:val="0000"/>
        </w:tblPrEx>
        <w:trPr>
          <w:trHeight w:val="267"/>
        </w:trPr>
        <w:tc>
          <w:tcPr>
            <w:tcW w:w="209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MSFID6019</w:t>
            </w:r>
          </w:p>
        </w:tc>
        <w:tc>
          <w:tcPr>
            <w:tcW w:w="6853" w:type="dxa"/>
            <w:tcBorders>
              <w:top w:val="nil"/>
              <w:left w:val="nil"/>
              <w:bottom w:val="nil"/>
              <w:right w:val="nil"/>
            </w:tcBorders>
            <w:tcMar>
              <w:top w:w="0" w:type="dxa"/>
              <w:left w:w="62" w:type="dxa"/>
              <w:bottom w:w="0" w:type="dxa"/>
              <w:right w:w="62" w:type="dxa"/>
            </w:tcMar>
          </w:tcPr>
          <w:p w:rsidR="00000000" w:rsidRPr="001706FD" w:rsidP="001706FD">
            <w:pPr>
              <w:pStyle w:val="BodyText"/>
            </w:pPr>
            <w:r w:rsidRPr="001706FD">
              <w:t>Produce digital presentations for commercial projects</w:t>
            </w:r>
          </w:p>
        </w:tc>
      </w:tr>
    </w:tbl>
    <w:p w:rsidR="00000000" w:rsidRPr="001706FD" w:rsidP="001706FD">
      <w:pPr>
        <w:pStyle w:val="BodyText"/>
      </w:pPr>
    </w:p>
    <w:p w:rsidR="00000000" w:rsidRPr="001706FD" w:rsidP="00761BE1">
      <w:pPr>
        <w:pStyle w:val="Heading5"/>
      </w:pPr>
      <w:r w:rsidRPr="001706FD">
        <w:rPr>
          <w:rStyle w:val="SpecialBold"/>
        </w:rPr>
        <w:t>Group B</w:t>
      </w:r>
    </w:p>
    <w:tbl>
      <w:tblPr>
        <w:tblW w:w="0" w:type="auto"/>
        <w:tblLayout w:type="fixed"/>
        <w:tblCellMar>
          <w:left w:w="62" w:type="dxa"/>
          <w:right w:w="62" w:type="dxa"/>
        </w:tblCellMar>
        <w:tblLook w:val="0000"/>
      </w:tblPr>
      <w:tblGrid>
        <w:gridCol w:w="2080"/>
        <w:gridCol w:w="6855"/>
      </w:tblGrid>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BSBCRT512</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Originate and develop concepts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BSBPMG430</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Undertake project work</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CUAANM302</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Create 3D digital animations</w:t>
            </w:r>
          </w:p>
        </w:tc>
      </w:tr>
      <w:tr w:rsidTr="00761BE1">
        <w:tblPrEx>
          <w:tblW w:w="0" w:type="auto"/>
          <w:tblLayout w:type="fixed"/>
          <w:tblCellMar>
            <w:left w:w="62" w:type="dxa"/>
            <w:right w:w="62" w:type="dxa"/>
          </w:tblCellMar>
          <w:tblLook w:val="0000"/>
        </w:tblPrEx>
        <w:trPr>
          <w:trHeight w:val="418"/>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CUAANM313</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Create 3D digital models</w:t>
            </w:r>
          </w:p>
        </w:tc>
      </w:tr>
      <w:tr w:rsidTr="00761BE1">
        <w:tblPrEx>
          <w:tblW w:w="0" w:type="auto"/>
          <w:tblLayout w:type="fixed"/>
          <w:tblCellMar>
            <w:left w:w="62" w:type="dxa"/>
            <w:right w:w="62" w:type="dxa"/>
          </w:tblCellMar>
          <w:tblLook w:val="0000"/>
        </w:tblPrEx>
        <w:trPr>
          <w:trHeight w:val="481"/>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CUADES304 </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Source and apply design industry knowledge</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CUADIG517</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digital simulations</w:t>
            </w:r>
          </w:p>
        </w:tc>
      </w:tr>
      <w:tr w:rsidTr="00761BE1">
        <w:tblPrEx>
          <w:tblW w:w="0" w:type="auto"/>
          <w:tblLayout w:type="fixed"/>
          <w:tblCellMar>
            <w:left w:w="62" w:type="dxa"/>
            <w:right w:w="62" w:type="dxa"/>
          </w:tblCellMar>
          <w:tblLook w:val="0000"/>
        </w:tblPrEx>
        <w:trPr>
          <w:trHeight w:val="442"/>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MSFGN4001</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and meet ethical and compliance requirements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MSFID4020</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and integrate embedded technologies in interior designs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MSFID4021</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Design soft furnishing solutions for interior spaces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MSFID4022</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Prepare quotation and contract documentation for design projects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MSFID5017</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Develop event decoration proposals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MSFID5018</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Provide interior styling service </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MSFID5019</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Decorate interiors for restoration projects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MSFID5023</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Design for all ages and abilities </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MSFID5027</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and recommend colour applications and finishes</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MSFID5028</w:t>
            </w:r>
          </w:p>
        </w:tc>
        <w:tc>
          <w:tcPr>
            <w:tcW w:w="6855"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and recommend artwork</w:t>
            </w:r>
          </w:p>
        </w:tc>
      </w:tr>
      <w:tr w:rsidTr="00761BE1">
        <w:tblPrEx>
          <w:tblW w:w="0" w:type="auto"/>
          <w:tblLayout w:type="fixed"/>
          <w:tblCellMar>
            <w:left w:w="62" w:type="dxa"/>
            <w:right w:w="62" w:type="dxa"/>
          </w:tblCellMar>
          <w:tblLook w:val="0000"/>
        </w:tblPrEx>
        <w:trPr>
          <w:trHeight w:val="267"/>
        </w:trPr>
        <w:tc>
          <w:tcPr>
            <w:tcW w:w="208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MSS015022</w:t>
            </w:r>
          </w:p>
        </w:tc>
        <w:tc>
          <w:tcPr>
            <w:tcW w:w="6855" w:type="dxa"/>
            <w:tcBorders>
              <w:top w:val="nil"/>
              <w:left w:val="nil"/>
              <w:bottom w:val="nil"/>
              <w:right w:val="nil"/>
            </w:tcBorders>
            <w:tcMar>
              <w:top w:w="0" w:type="dxa"/>
              <w:left w:w="62" w:type="dxa"/>
              <w:bottom w:w="0" w:type="dxa"/>
              <w:right w:w="62" w:type="dxa"/>
            </w:tcMar>
          </w:tcPr>
          <w:p w:rsidR="00000000" w:rsidRPr="001706FD" w:rsidP="001706FD">
            <w:pPr>
              <w:pStyle w:val="BodyText"/>
            </w:pPr>
            <w:r w:rsidRPr="001706FD">
              <w:t>Develop strategies for more sustainable use of resources</w:t>
            </w:r>
          </w:p>
        </w:tc>
      </w:tr>
    </w:tbl>
    <w:p w:rsidR="00000000" w:rsidRPr="001706FD" w:rsidP="001706FD">
      <w:pPr>
        <w:pStyle w:val="BodyText"/>
      </w:pPr>
    </w:p>
    <w:p w:rsidR="00000000" w:rsidRPr="001706FD" w:rsidP="00761BE1">
      <w:pPr>
        <w:pStyle w:val="Heading5"/>
      </w:pPr>
      <w:r w:rsidRPr="001706FD">
        <w:rPr>
          <w:rStyle w:val="SpecialBold"/>
        </w:rPr>
        <w:t>Group C</w:t>
      </w:r>
    </w:p>
    <w:tbl>
      <w:tblPr>
        <w:tblW w:w="0" w:type="auto"/>
        <w:tblLayout w:type="fixed"/>
        <w:tblCellMar>
          <w:left w:w="62" w:type="dxa"/>
          <w:right w:w="62" w:type="dxa"/>
        </w:tblCellMar>
        <w:tblLook w:val="0000"/>
      </w:tblPr>
      <w:tblGrid>
        <w:gridCol w:w="2070"/>
        <w:gridCol w:w="6868"/>
      </w:tblGrid>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BSBCRT412</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Articulate, present and debate ideas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BSBESB406 </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Establish operational strategies and procedures for new business ventures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BSBMGT402 </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Implement operational plan</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CPCWHS1001</w:t>
            </w:r>
            <w:r w:rsidRPr="001706FD">
              <w:rPr>
                <w:rStyle w:val="Emphasis"/>
              </w:rPr>
              <w:t xml:space="preserve"> </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Prepare to work safely in the construction industry</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CUADES411 </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Generate design solutions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CUADES423</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and apply techniques in spatial design</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CUADIG303</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Produce and prepare photo images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CUADIG304</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Create visual design components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CUAILL4</w:t>
            </w:r>
            <w:r w:rsidRPr="001706FD">
              <w:t>01</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Develop and refine illustrative work</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 xml:space="preserve">CUAPPR514 </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Establish and maintain environmentally sustainable creative practice </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MSFID4015</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Prepare materials and finishes boards for client presentation</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MSFID4017</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and recommend furniture and accessories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MSFID4019</w:t>
            </w:r>
          </w:p>
        </w:tc>
        <w:tc>
          <w:tcPr>
            <w:tcW w:w="6868"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Research interior decoration and design influences</w:t>
            </w:r>
          </w:p>
        </w:tc>
      </w:tr>
      <w:tr w:rsidTr="00761BE1">
        <w:tblPrEx>
          <w:tblW w:w="0" w:type="auto"/>
          <w:tblLayout w:type="fixed"/>
          <w:tblCellMar>
            <w:left w:w="62" w:type="dxa"/>
            <w:right w:w="62" w:type="dxa"/>
          </w:tblCellMar>
          <w:tblLook w:val="0000"/>
        </w:tblPrEx>
        <w:trPr>
          <w:trHeight w:val="267"/>
        </w:trPr>
        <w:tc>
          <w:tcPr>
            <w:tcW w:w="2070" w:type="dxa"/>
            <w:tcBorders>
              <w:top w:val="nil"/>
              <w:left w:val="nil"/>
              <w:bottom w:val="nil"/>
              <w:right w:val="nil"/>
            </w:tcBorders>
            <w:tcMar>
              <w:top w:w="0" w:type="dxa"/>
              <w:left w:w="62" w:type="dxa"/>
              <w:bottom w:w="0" w:type="dxa"/>
              <w:right w:w="62" w:type="dxa"/>
            </w:tcMar>
          </w:tcPr>
          <w:p w:rsidR="00000000" w:rsidP="001706FD">
            <w:pPr>
              <w:pStyle w:val="BodyText"/>
              <w:rPr>
                <w:lang w:val="en-NZ"/>
              </w:rPr>
            </w:pPr>
            <w:r w:rsidRPr="001706FD">
              <w:t>MSMENV672</w:t>
            </w:r>
          </w:p>
        </w:tc>
        <w:tc>
          <w:tcPr>
            <w:tcW w:w="6868" w:type="dxa"/>
            <w:tcBorders>
              <w:top w:val="nil"/>
              <w:left w:val="nil"/>
              <w:bottom w:val="nil"/>
              <w:right w:val="nil"/>
            </w:tcBorders>
            <w:tcMar>
              <w:top w:w="0" w:type="dxa"/>
              <w:left w:w="62" w:type="dxa"/>
              <w:bottom w:w="0" w:type="dxa"/>
              <w:right w:w="62" w:type="dxa"/>
            </w:tcMar>
          </w:tcPr>
          <w:p w:rsidR="00000000" w:rsidRPr="001706FD" w:rsidP="001706FD">
            <w:pPr>
              <w:pStyle w:val="BodyText"/>
            </w:pPr>
            <w:r w:rsidRPr="001706FD">
              <w:t>Develop workplace policy and procedures for sustainability</w:t>
            </w:r>
          </w:p>
        </w:tc>
      </w:tr>
    </w:tbl>
    <w:p w:rsidR="00761BE1" w:rsidP="001706FD">
      <w:pPr>
        <w:pStyle w:val="BodyText"/>
      </w:pPr>
    </w:p>
    <w:p w:rsidR="00761BE1" w:rsidP="001706FD">
      <w:pPr>
        <w:pStyle w:val="BodyText"/>
      </w:pPr>
    </w:p>
    <w:p w:rsidR="00000000" w:rsidRPr="001706FD" w:rsidP="001706FD">
      <w:pPr>
        <w:pStyle w:val="Heading1"/>
      </w:pPr>
      <w:bookmarkStart w:id="5" w:name="O_1235431"/>
      <w:bookmarkEnd w:id="5"/>
      <w:r w:rsidRPr="001706FD">
        <w:t>Qualification Mapping Information</w:t>
      </w:r>
    </w:p>
    <w:p w:rsidR="00000000" w:rsidRPr="001706FD" w:rsidP="00761BE1">
      <w:pPr>
        <w:pStyle w:val="BodyText"/>
      </w:pPr>
      <w:r w:rsidRPr="001706FD">
        <w:t>Supersedes and is equivalent to MSF60113 Advanced Diploma of Interio</w:t>
      </w:r>
      <w:r w:rsidRPr="001706FD">
        <w:t>r Design.</w:t>
      </w:r>
    </w:p>
    <w:p w:rsidR="00000000" w:rsidRPr="001706FD" w:rsidP="001706FD">
      <w:pPr>
        <w:pStyle w:val="Heading1"/>
      </w:pPr>
      <w:bookmarkStart w:id="6" w:name="O_1235436"/>
      <w:bookmarkEnd w:id="6"/>
      <w:r w:rsidRPr="001706FD">
        <w:t>Links</w:t>
      </w:r>
    </w:p>
    <w:p w:rsidR="00000000" w:rsidRPr="001706FD" w:rsidP="00761BE1">
      <w:pPr>
        <w:pStyle w:val="BodyText"/>
      </w:pPr>
      <w:r w:rsidRPr="001706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B01FF">
        <w:rPr>
          <w:rStyle w:val="Hyperlink"/>
        </w:rPr>
        <w:t>https://vetnet.gov.au/Pages/TrainingDocs.aspx?q=0601ab95-583a-4e93-b2d4-cfb27b03ed73</w:t>
      </w:r>
      <w:r>
        <w:fldChar w:fldCharType="end"/>
      </w:r>
    </w:p>
    <w:p w:rsidR="00000000" w:rsidRPr="001706FD" w:rsidP="001706FD"/>
    <w:sectPr w:rsidSect="001706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D" w:rsidRPr="00761BE1" w:rsidP="00761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E1" w:rsidP="001706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1BE1" w:rsidP="001706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1BE1" w:rsidP="001706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6FD" w:rsidRPr="00761BE1" w:rsidP="00761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6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BE1" w:rsidRPr="002D2AF8" w:rsidP="001706FD">
    <w:pPr>
      <w:pStyle w:val="Header"/>
      <w:framePr w:wrap="around"/>
    </w:pPr>
    <w:r>
      <w:fldChar w:fldCharType="begin"/>
    </w:r>
    <w:r>
      <w:instrText xml:space="preserve"> TITLE   \* MERGEFORMAT </w:instrText>
    </w:r>
    <w:r>
      <w:fldChar w:fldCharType="separate"/>
    </w:r>
    <w:r>
      <w:t>MSF60118 Advanced Diploma of Interior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61BE1" w:rsidP="001706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AA7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61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E2E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6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6FD"/>
    <w:pPr>
      <w:spacing w:before="360" w:after="60"/>
      <w:outlineLvl w:val="0"/>
    </w:pPr>
    <w:rPr>
      <w:sz w:val="32"/>
    </w:rPr>
  </w:style>
  <w:style w:type="paragraph" w:styleId="Heading2">
    <w:name w:val="heading 2"/>
    <w:basedOn w:val="HeadingBase"/>
    <w:next w:val="BodyText"/>
    <w:link w:val="Heading2Char"/>
    <w:qFormat/>
    <w:rsid w:val="001706FD"/>
    <w:pPr>
      <w:keepLines/>
      <w:spacing w:before="240" w:after="120"/>
      <w:outlineLvl w:val="1"/>
    </w:pPr>
    <w:rPr>
      <w:sz w:val="28"/>
      <w:szCs w:val="40"/>
    </w:rPr>
  </w:style>
  <w:style w:type="paragraph" w:styleId="Heading3">
    <w:name w:val="heading 3"/>
    <w:basedOn w:val="HeadingBase"/>
    <w:next w:val="BodyText"/>
    <w:link w:val="Heading3Char"/>
    <w:qFormat/>
    <w:rsid w:val="001706FD"/>
    <w:pPr>
      <w:spacing w:before="180" w:after="120"/>
      <w:outlineLvl w:val="2"/>
    </w:pPr>
    <w:rPr>
      <w:spacing w:val="-10"/>
      <w:kern w:val="32"/>
    </w:rPr>
  </w:style>
  <w:style w:type="paragraph" w:styleId="Heading4">
    <w:name w:val="heading 4"/>
    <w:basedOn w:val="HeadingBase"/>
    <w:next w:val="BodyText"/>
    <w:link w:val="Heading4Char"/>
    <w:qFormat/>
    <w:rsid w:val="001706FD"/>
    <w:pPr>
      <w:spacing w:before="160" w:after="120"/>
      <w:outlineLvl w:val="3"/>
    </w:pPr>
    <w:rPr>
      <w:sz w:val="22"/>
    </w:rPr>
  </w:style>
  <w:style w:type="paragraph" w:styleId="Heading5">
    <w:name w:val="heading 5"/>
    <w:basedOn w:val="HeadingBase"/>
    <w:next w:val="Normal"/>
    <w:link w:val="Heading5Char"/>
    <w:qFormat/>
    <w:rsid w:val="001706FD"/>
    <w:pPr>
      <w:spacing w:before="80"/>
      <w:outlineLvl w:val="4"/>
    </w:pPr>
    <w:rPr>
      <w:color w:val="918585"/>
      <w:sz w:val="20"/>
    </w:rPr>
  </w:style>
  <w:style w:type="paragraph" w:styleId="Heading6">
    <w:name w:val="heading 6"/>
    <w:basedOn w:val="HeadingBase"/>
    <w:next w:val="Normal"/>
    <w:link w:val="Heading6Char"/>
    <w:qFormat/>
    <w:rsid w:val="001706FD"/>
    <w:pPr>
      <w:spacing w:before="60"/>
      <w:outlineLvl w:val="5"/>
    </w:pPr>
    <w:rPr>
      <w:color w:val="918585"/>
      <w:sz w:val="20"/>
    </w:rPr>
  </w:style>
  <w:style w:type="paragraph" w:styleId="Heading7">
    <w:name w:val="heading 7"/>
    <w:basedOn w:val="Normal"/>
    <w:next w:val="Normal"/>
    <w:link w:val="Heading7Char"/>
    <w:qFormat/>
    <w:rsid w:val="001706FD"/>
    <w:pPr>
      <w:ind w:left="720"/>
      <w:outlineLvl w:val="6"/>
    </w:pPr>
    <w:rPr>
      <w:i/>
    </w:rPr>
  </w:style>
  <w:style w:type="paragraph" w:styleId="Heading8">
    <w:name w:val="heading 8"/>
    <w:basedOn w:val="Normal"/>
    <w:next w:val="Normal"/>
    <w:link w:val="Heading8Char"/>
    <w:qFormat/>
    <w:rsid w:val="001706FD"/>
    <w:pPr>
      <w:ind w:left="720"/>
      <w:outlineLvl w:val="7"/>
    </w:pPr>
    <w:rPr>
      <w:i/>
    </w:rPr>
  </w:style>
  <w:style w:type="paragraph" w:styleId="Heading9">
    <w:name w:val="heading 9"/>
    <w:basedOn w:val="Normal"/>
    <w:next w:val="Normal"/>
    <w:link w:val="Heading9Char"/>
    <w:qFormat/>
    <w:rsid w:val="001706FD"/>
    <w:pPr>
      <w:ind w:left="720"/>
      <w:outlineLvl w:val="8"/>
    </w:pPr>
    <w:rPr>
      <w:i/>
    </w:rPr>
  </w:style>
  <w:style w:type="character" w:default="1" w:styleId="DefaultParagraphFont">
    <w:name w:val="Default Paragraph Font"/>
    <w:uiPriority w:val="1"/>
    <w:unhideWhenUsed/>
    <w:rsid w:val="001706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6FD"/>
  </w:style>
  <w:style w:type="character" w:customStyle="1" w:styleId="Heading1Char">
    <w:name w:val="Heading 1 Char"/>
    <w:basedOn w:val="DefaultParagraphFont"/>
    <w:link w:val="Heading1"/>
    <w:rsid w:val="001706FD"/>
    <w:rPr>
      <w:rFonts w:ascii="Times New Roman" w:eastAsia="Times New Roman" w:hAnsi="Times New Roman" w:cs="Times New Roman"/>
      <w:b/>
      <w:sz w:val="32"/>
      <w:szCs w:val="20"/>
      <w:lang w:eastAsia="en-US"/>
    </w:rPr>
  </w:style>
  <w:style w:type="paragraph" w:styleId="BodyText">
    <w:name w:val="Body Text"/>
    <w:basedOn w:val="Normal"/>
    <w:link w:val="BodyTextChar"/>
    <w:rsid w:val="001706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6FD"/>
    <w:rPr>
      <w:rFonts w:ascii="Times New Roman" w:eastAsia="Times New Roman" w:hAnsi="Times New Roman" w:cs="Times New Roman"/>
      <w:sz w:val="24"/>
      <w:lang w:eastAsia="en-US"/>
    </w:rPr>
  </w:style>
  <w:style w:type="paragraph" w:styleId="ListBullet">
    <w:name w:val="List Bullet"/>
    <w:basedOn w:val="List"/>
    <w:rsid w:val="001706FD"/>
    <w:pPr>
      <w:numPr>
        <w:numId w:val="12"/>
      </w:numPr>
      <w:tabs>
        <w:tab w:val="clear" w:pos="340"/>
      </w:tabs>
      <w:spacing w:before="40" w:after="40"/>
    </w:pPr>
  </w:style>
  <w:style w:type="character" w:customStyle="1" w:styleId="SpecialBold">
    <w:name w:val="Special Bold"/>
    <w:basedOn w:val="DefaultParagraphFont"/>
    <w:rsid w:val="001706FD"/>
    <w:rPr>
      <w:b/>
      <w:spacing w:val="0"/>
    </w:rPr>
  </w:style>
  <w:style w:type="paragraph" w:styleId="ListBullet2">
    <w:name w:val="List Bullet 2"/>
    <w:basedOn w:val="List2"/>
    <w:rsid w:val="001706FD"/>
    <w:pPr>
      <w:numPr>
        <w:numId w:val="13"/>
      </w:numPr>
      <w:tabs>
        <w:tab w:val="clear" w:pos="680"/>
      </w:tabs>
    </w:pPr>
  </w:style>
  <w:style w:type="character" w:styleId="Emphasis">
    <w:name w:val="Emphasis"/>
    <w:basedOn w:val="DefaultParagraphFont"/>
    <w:qFormat/>
    <w:rsid w:val="001706FD"/>
    <w:rPr>
      <w:i/>
    </w:rPr>
  </w:style>
  <w:style w:type="paragraph" w:customStyle="1" w:styleId="SuperHeading">
    <w:name w:val="SuperHeading"/>
    <w:basedOn w:val="Normal"/>
    <w:rsid w:val="001706FD"/>
    <w:pPr>
      <w:spacing w:before="240" w:after="120"/>
      <w:outlineLvl w:val="0"/>
    </w:pPr>
    <w:rPr>
      <w:rFonts w:ascii="Times New Roman" w:hAnsi="Times New Roman"/>
      <w:b/>
      <w:sz w:val="32"/>
    </w:rPr>
  </w:style>
  <w:style w:type="paragraph" w:customStyle="1" w:styleId="AllowPageBreak">
    <w:name w:val="AllowPageBreak"/>
    <w:rsid w:val="001706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6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6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6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6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6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6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6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6FD"/>
    <w:rPr>
      <w:rFonts w:ascii="Courier New" w:eastAsia="Times New Roman" w:hAnsi="Courier New" w:cs="Times New Roman"/>
      <w:i/>
      <w:szCs w:val="20"/>
      <w:lang w:eastAsia="en-US"/>
    </w:rPr>
  </w:style>
  <w:style w:type="paragraph" w:customStyle="1" w:styleId="HeadingBase">
    <w:name w:val="Heading Base"/>
    <w:rsid w:val="001706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6FD"/>
    <w:pPr>
      <w:tabs>
        <w:tab w:val="right" w:leader="dot" w:pos="9072"/>
      </w:tabs>
      <w:ind w:left="567"/>
    </w:pPr>
    <w:rPr>
      <w:szCs w:val="22"/>
    </w:rPr>
  </w:style>
  <w:style w:type="paragraph" w:customStyle="1" w:styleId="TOCBase">
    <w:name w:val="TOC Base"/>
    <w:rsid w:val="001706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6FD"/>
    <w:pPr>
      <w:tabs>
        <w:tab w:val="right" w:leader="dot" w:pos="9072"/>
      </w:tabs>
      <w:spacing w:before="40" w:after="40"/>
      <w:ind w:left="284"/>
    </w:pPr>
    <w:rPr>
      <w:rFonts w:ascii="Times New Roman" w:hAnsi="Times New Roman"/>
    </w:rPr>
  </w:style>
  <w:style w:type="paragraph" w:styleId="TOC1">
    <w:name w:val="toc 1"/>
    <w:basedOn w:val="TOCBase"/>
    <w:next w:val="Normal"/>
    <w:rsid w:val="001706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6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6FD"/>
    <w:rPr>
      <w:rFonts w:ascii="Times New Roman" w:eastAsia="Times New Roman" w:hAnsi="Times New Roman" w:cs="Times New Roman"/>
      <w:sz w:val="16"/>
      <w:lang w:eastAsia="en-US"/>
    </w:rPr>
  </w:style>
  <w:style w:type="paragraph" w:styleId="Title">
    <w:name w:val="Title"/>
    <w:basedOn w:val="HeadingBase"/>
    <w:link w:val="TitleChar"/>
    <w:qFormat/>
    <w:rsid w:val="001706FD"/>
    <w:pPr>
      <w:spacing w:before="5040"/>
      <w:jc w:val="center"/>
    </w:pPr>
    <w:rPr>
      <w:sz w:val="48"/>
      <w:szCs w:val="72"/>
      <w:lang w:val="en-US"/>
    </w:rPr>
  </w:style>
  <w:style w:type="character" w:customStyle="1" w:styleId="TitleChar">
    <w:name w:val="Title Char"/>
    <w:basedOn w:val="DefaultParagraphFont"/>
    <w:link w:val="Title"/>
    <w:rsid w:val="001706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6FD"/>
    <w:pPr>
      <w:tabs>
        <w:tab w:val="left" w:pos="3600"/>
        <w:tab w:val="left" w:pos="3958"/>
      </w:tabs>
    </w:pPr>
  </w:style>
  <w:style w:type="paragraph" w:styleId="List">
    <w:name w:val="List"/>
    <w:basedOn w:val="BodyText"/>
    <w:next w:val="BodyText"/>
    <w:rsid w:val="001706FD"/>
    <w:pPr>
      <w:tabs>
        <w:tab w:val="left" w:pos="340"/>
      </w:tabs>
      <w:spacing w:before="60" w:after="60"/>
      <w:ind w:left="340" w:hanging="340"/>
    </w:pPr>
  </w:style>
  <w:style w:type="paragraph" w:customStyle="1" w:styleId="Note">
    <w:name w:val="Note"/>
    <w:basedOn w:val="BodyText"/>
    <w:rsid w:val="001706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6FD"/>
    <w:pPr>
      <w:framePr w:wrap="auto" w:hAnchor="text" w:y="6049"/>
    </w:pPr>
    <w:rPr>
      <w:color w:val="000000"/>
      <w:sz w:val="40"/>
    </w:rPr>
  </w:style>
  <w:style w:type="paragraph" w:customStyle="1" w:styleId="TOCTitle">
    <w:name w:val="TOCTitle"/>
    <w:basedOn w:val="Heading1"/>
    <w:rsid w:val="001706FD"/>
    <w:pPr>
      <w:spacing w:after="240"/>
      <w:jc w:val="center"/>
      <w:outlineLvl w:val="9"/>
    </w:pPr>
    <w:rPr>
      <w:caps/>
    </w:rPr>
  </w:style>
  <w:style w:type="paragraph" w:customStyle="1" w:styleId="Version">
    <w:name w:val="Version"/>
    <w:rsid w:val="001706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6FD"/>
    <w:pPr>
      <w:keepNext w:val="0"/>
      <w:tabs>
        <w:tab w:val="right" w:pos="4176"/>
      </w:tabs>
      <w:ind w:left="198" w:hanging="198"/>
    </w:pPr>
    <w:rPr>
      <w:rFonts w:ascii="Garamond" w:hAnsi="Garamond"/>
    </w:rPr>
  </w:style>
  <w:style w:type="paragraph" w:styleId="IndexHeading">
    <w:name w:val="index heading"/>
    <w:basedOn w:val="Normal"/>
    <w:next w:val="Index1"/>
    <w:semiHidden/>
    <w:rsid w:val="001706FD"/>
    <w:pPr>
      <w:spacing w:before="120" w:after="120"/>
    </w:pPr>
    <w:rPr>
      <w:rFonts w:ascii="Arial" w:hAnsi="Arial"/>
      <w:b/>
      <w:color w:val="918585"/>
      <w:sz w:val="24"/>
    </w:rPr>
  </w:style>
  <w:style w:type="paragraph" w:styleId="Header">
    <w:name w:val="header"/>
    <w:basedOn w:val="Normal"/>
    <w:link w:val="HeaderChar"/>
    <w:rsid w:val="001706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6FD"/>
    <w:rPr>
      <w:rFonts w:ascii="Times New Roman" w:eastAsia="Times New Roman" w:hAnsi="Times New Roman" w:cs="Times New Roman"/>
      <w:sz w:val="16"/>
      <w:szCs w:val="20"/>
      <w:lang w:val="en-GB" w:eastAsia="en-US"/>
    </w:rPr>
  </w:style>
  <w:style w:type="paragraph" w:customStyle="1" w:styleId="Chapter">
    <w:name w:val="Chapter"/>
    <w:basedOn w:val="Normal"/>
    <w:rsid w:val="001706FD"/>
    <w:pPr>
      <w:spacing w:before="240"/>
    </w:pPr>
    <w:rPr>
      <w:rFonts w:ascii="Times New Roman" w:hAnsi="Times New Roman"/>
      <w:smallCaps/>
      <w:spacing w:val="80"/>
      <w:sz w:val="28"/>
    </w:rPr>
  </w:style>
  <w:style w:type="paragraph" w:customStyle="1" w:styleId="InChapter">
    <w:name w:val="InChapter"/>
    <w:basedOn w:val="Heading3"/>
    <w:rsid w:val="001706FD"/>
    <w:pPr>
      <w:spacing w:after="240"/>
      <w:outlineLvl w:val="9"/>
    </w:pPr>
    <w:rPr>
      <w:noProof/>
    </w:rPr>
  </w:style>
  <w:style w:type="paragraph" w:styleId="Index2">
    <w:name w:val="index 2"/>
    <w:basedOn w:val="Normal"/>
    <w:next w:val="Normal"/>
    <w:semiHidden/>
    <w:rsid w:val="001706FD"/>
    <w:pPr>
      <w:tabs>
        <w:tab w:val="right" w:pos="4176"/>
      </w:tabs>
      <w:ind w:left="568" w:hanging="284"/>
    </w:pPr>
    <w:rPr>
      <w:rFonts w:ascii="Garamond" w:hAnsi="Garamond"/>
    </w:rPr>
  </w:style>
  <w:style w:type="paragraph" w:customStyle="1" w:styleId="Byline">
    <w:name w:val="Byline"/>
    <w:rsid w:val="001706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6FD"/>
    <w:pPr>
      <w:tabs>
        <w:tab w:val="clear" w:pos="3600"/>
        <w:tab w:val="clear" w:pos="3958"/>
      </w:tabs>
      <w:jc w:val="right"/>
    </w:pPr>
  </w:style>
  <w:style w:type="paragraph" w:styleId="Caption">
    <w:name w:val="caption"/>
    <w:basedOn w:val="BodyText"/>
    <w:next w:val="Normal"/>
    <w:qFormat/>
    <w:rsid w:val="001706FD"/>
    <w:pPr>
      <w:framePr w:w="2268" w:hSpace="181" w:vSpace="181" w:wrap="around" w:vAnchor="text" w:hAnchor="page" w:x="1135" w:y="285" w:anchorLock="1"/>
    </w:pPr>
    <w:rPr>
      <w:i/>
    </w:rPr>
  </w:style>
  <w:style w:type="paragraph" w:customStyle="1" w:styleId="MiniTOCTitle">
    <w:name w:val="MiniTOCTitle"/>
    <w:basedOn w:val="Heading4"/>
    <w:rsid w:val="001706FD"/>
    <w:pPr>
      <w:spacing w:before="240"/>
      <w:outlineLvl w:val="9"/>
    </w:pPr>
    <w:rPr>
      <w:noProof/>
      <w:sz w:val="24"/>
    </w:rPr>
  </w:style>
  <w:style w:type="paragraph" w:customStyle="1" w:styleId="MiniTOCItem">
    <w:name w:val="MiniTOCItem"/>
    <w:basedOn w:val="ListBullet"/>
    <w:rsid w:val="001706FD"/>
    <w:pPr>
      <w:numPr>
        <w:numId w:val="0"/>
      </w:numPr>
      <w:tabs>
        <w:tab w:val="right" w:leader="dot" w:pos="6521"/>
      </w:tabs>
      <w:spacing w:before="0" w:after="0"/>
    </w:pPr>
  </w:style>
  <w:style w:type="paragraph" w:customStyle="1" w:styleId="TOFTitle">
    <w:name w:val="TOFTitle"/>
    <w:basedOn w:val="TOCTitle"/>
    <w:rsid w:val="001706FD"/>
  </w:style>
  <w:style w:type="paragraph" w:styleId="TableofFigures">
    <w:name w:val="table of figures"/>
    <w:basedOn w:val="Normal"/>
    <w:next w:val="Normal"/>
    <w:semiHidden/>
    <w:rsid w:val="001706FD"/>
    <w:pPr>
      <w:tabs>
        <w:tab w:val="right" w:leader="dot" w:pos="9072"/>
      </w:tabs>
      <w:ind w:left="970" w:hanging="403"/>
    </w:pPr>
    <w:rPr>
      <w:rFonts w:ascii="Times New Roman" w:hAnsi="Times New Roman"/>
      <w:b/>
    </w:rPr>
  </w:style>
  <w:style w:type="paragraph" w:styleId="ListNumber">
    <w:name w:val="List Number"/>
    <w:basedOn w:val="List"/>
    <w:rsid w:val="001706FD"/>
    <w:pPr>
      <w:numPr>
        <w:numId w:val="15"/>
      </w:numPr>
      <w:tabs>
        <w:tab w:val="clear" w:pos="340"/>
      </w:tabs>
    </w:pPr>
  </w:style>
  <w:style w:type="character" w:customStyle="1" w:styleId="WingdingSymbols">
    <w:name w:val="Wingding Symbols"/>
    <w:rsid w:val="001706FD"/>
    <w:rPr>
      <w:rFonts w:ascii="Wingdings" w:hAnsi="Wingdings"/>
    </w:rPr>
  </w:style>
  <w:style w:type="paragraph" w:customStyle="1" w:styleId="TableHeading">
    <w:name w:val="Table Heading"/>
    <w:basedOn w:val="HeadingBase"/>
    <w:rsid w:val="001706FD"/>
    <w:pPr>
      <w:keepLines/>
      <w:pBdr>
        <w:bottom w:val="single" w:sz="6" w:space="1" w:color="918585"/>
      </w:pBdr>
      <w:spacing w:before="240"/>
    </w:pPr>
  </w:style>
  <w:style w:type="character" w:customStyle="1" w:styleId="HotSpot">
    <w:name w:val="HotSpot"/>
    <w:rsid w:val="001706FD"/>
    <w:rPr>
      <w:color w:val="0033CC"/>
      <w:u w:val="none"/>
    </w:rPr>
  </w:style>
  <w:style w:type="paragraph" w:customStyle="1" w:styleId="BodyTextRight">
    <w:name w:val="Body Text Right"/>
    <w:basedOn w:val="BodyText"/>
    <w:rsid w:val="001706FD"/>
    <w:pPr>
      <w:spacing w:before="0" w:after="0"/>
      <w:jc w:val="right"/>
    </w:pPr>
  </w:style>
  <w:style w:type="paragraph" w:styleId="Index3">
    <w:name w:val="index 3"/>
    <w:basedOn w:val="ListNumber2"/>
    <w:next w:val="Normal"/>
    <w:semiHidden/>
    <w:rsid w:val="001706FD"/>
    <w:pPr>
      <w:numPr>
        <w:numId w:val="0"/>
      </w:numPr>
      <w:tabs>
        <w:tab w:val="right" w:leader="dot" w:pos="4176"/>
      </w:tabs>
    </w:pPr>
  </w:style>
  <w:style w:type="paragraph" w:styleId="ListNumber2">
    <w:name w:val="List Number 2"/>
    <w:basedOn w:val="List2"/>
    <w:rsid w:val="001706FD"/>
    <w:pPr>
      <w:numPr>
        <w:numId w:val="10"/>
      </w:numPr>
      <w:tabs>
        <w:tab w:val="clear" w:pos="1060"/>
      </w:tabs>
    </w:pPr>
  </w:style>
  <w:style w:type="paragraph" w:customStyle="1" w:styleId="MarginNote">
    <w:name w:val="Margin Note"/>
    <w:basedOn w:val="BodyText"/>
    <w:rsid w:val="001706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6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6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6FD"/>
    <w:rPr>
      <w:sz w:val="32"/>
    </w:rPr>
  </w:style>
  <w:style w:type="paragraph" w:customStyle="1" w:styleId="HeadingProcedure">
    <w:name w:val="Heading Procedure"/>
    <w:basedOn w:val="HeadingBase"/>
    <w:next w:val="Normal"/>
    <w:rsid w:val="001706FD"/>
    <w:pPr>
      <w:tabs>
        <w:tab w:val="left" w:pos="0"/>
      </w:tabs>
      <w:spacing w:before="120" w:after="60"/>
    </w:pPr>
    <w:rPr>
      <w:i/>
      <w:color w:val="918585"/>
      <w:sz w:val="22"/>
    </w:rPr>
  </w:style>
  <w:style w:type="paragraph" w:customStyle="1" w:styleId="TableBodyText">
    <w:name w:val="Table Body Text"/>
    <w:basedOn w:val="BodyText"/>
    <w:rsid w:val="001706FD"/>
    <w:pPr>
      <w:spacing w:before="60" w:after="60"/>
    </w:pPr>
  </w:style>
  <w:style w:type="paragraph" w:styleId="ListContinue">
    <w:name w:val="List Continue"/>
    <w:basedOn w:val="List"/>
    <w:rsid w:val="001706FD"/>
    <w:pPr>
      <w:ind w:firstLine="0"/>
    </w:pPr>
  </w:style>
  <w:style w:type="paragraph" w:customStyle="1" w:styleId="ListNote">
    <w:name w:val="List Note"/>
    <w:basedOn w:val="List"/>
    <w:rsid w:val="001706FD"/>
    <w:pPr>
      <w:pBdr>
        <w:top w:val="single" w:sz="6" w:space="2" w:color="918585"/>
        <w:bottom w:val="single" w:sz="6" w:space="2" w:color="918585"/>
      </w:pBdr>
      <w:tabs>
        <w:tab w:val="left" w:pos="1021"/>
      </w:tabs>
      <w:ind w:firstLine="0"/>
    </w:pPr>
  </w:style>
  <w:style w:type="paragraph" w:customStyle="1" w:styleId="Warning">
    <w:name w:val="Warning"/>
    <w:basedOn w:val="BodyText"/>
    <w:rsid w:val="001706FD"/>
    <w:pPr>
      <w:shd w:val="clear" w:color="auto" w:fill="D9D9D9"/>
      <w:tabs>
        <w:tab w:val="left" w:pos="992"/>
      </w:tabs>
      <w:ind w:left="119" w:right="119"/>
    </w:pPr>
    <w:rPr>
      <w:sz w:val="20"/>
    </w:rPr>
  </w:style>
  <w:style w:type="paragraph" w:customStyle="1" w:styleId="MarginIcons">
    <w:name w:val="Margin Icons"/>
    <w:basedOn w:val="BodyText"/>
    <w:rsid w:val="001706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6FD"/>
    <w:rPr>
      <w:rFonts w:ascii="Courier New" w:hAnsi="Courier New"/>
    </w:rPr>
  </w:style>
  <w:style w:type="paragraph" w:customStyle="1" w:styleId="NoteBullet">
    <w:name w:val="Note Bullet"/>
    <w:basedOn w:val="Note"/>
    <w:rsid w:val="001706FD"/>
    <w:pPr>
      <w:tabs>
        <w:tab w:val="clear" w:pos="680"/>
      </w:tabs>
      <w:spacing w:before="60" w:after="60"/>
    </w:pPr>
  </w:style>
  <w:style w:type="paragraph" w:customStyle="1" w:styleId="SubHeading2">
    <w:name w:val="SubHeading2"/>
    <w:basedOn w:val="HeadingBase"/>
    <w:rsid w:val="001706FD"/>
    <w:pPr>
      <w:spacing w:before="240" w:after="60"/>
    </w:pPr>
    <w:rPr>
      <w:sz w:val="20"/>
    </w:rPr>
  </w:style>
  <w:style w:type="paragraph" w:customStyle="1" w:styleId="SubHeading1">
    <w:name w:val="SubHeading1"/>
    <w:basedOn w:val="HeadingBase"/>
    <w:rsid w:val="001706FD"/>
    <w:pPr>
      <w:spacing w:before="240" w:after="60"/>
    </w:pPr>
    <w:rPr>
      <w:color w:val="918585"/>
      <w:sz w:val="22"/>
    </w:rPr>
  </w:style>
  <w:style w:type="paragraph" w:customStyle="1" w:styleId="SideHeading">
    <w:name w:val="Side Heading"/>
    <w:basedOn w:val="HeadingBase"/>
    <w:rsid w:val="001706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6FD"/>
    <w:pPr>
      <w:tabs>
        <w:tab w:val="num" w:pos="360"/>
      </w:tabs>
    </w:pPr>
  </w:style>
  <w:style w:type="paragraph" w:styleId="PlainText">
    <w:name w:val="Plain Text"/>
    <w:basedOn w:val="Normal"/>
    <w:link w:val="PlainTextChar"/>
    <w:rsid w:val="001706FD"/>
    <w:rPr>
      <w:sz w:val="20"/>
    </w:rPr>
  </w:style>
  <w:style w:type="character" w:customStyle="1" w:styleId="PlainTextChar">
    <w:name w:val="Plain Text Char"/>
    <w:basedOn w:val="DefaultParagraphFont"/>
    <w:link w:val="PlainText"/>
    <w:rsid w:val="001706FD"/>
    <w:rPr>
      <w:rFonts w:ascii="Courier New" w:eastAsia="Times New Roman" w:hAnsi="Courier New" w:cs="Times New Roman"/>
      <w:sz w:val="20"/>
      <w:szCs w:val="20"/>
      <w:lang w:eastAsia="en-US"/>
    </w:rPr>
  </w:style>
  <w:style w:type="character" w:customStyle="1" w:styleId="MenuOption">
    <w:name w:val="Menu Option"/>
    <w:basedOn w:val="DefaultParagraphFont"/>
    <w:rsid w:val="001706FD"/>
    <w:rPr>
      <w:b/>
      <w:smallCaps/>
    </w:rPr>
  </w:style>
  <w:style w:type="paragraph" w:customStyle="1" w:styleId="TableListNumber">
    <w:name w:val="Table List Number"/>
    <w:basedOn w:val="ListNumber"/>
    <w:rsid w:val="001706FD"/>
    <w:pPr>
      <w:numPr>
        <w:numId w:val="0"/>
      </w:numPr>
    </w:pPr>
  </w:style>
  <w:style w:type="paragraph" w:styleId="TOC4">
    <w:name w:val="toc 4"/>
    <w:basedOn w:val="TOCBase"/>
    <w:next w:val="Normal"/>
    <w:semiHidden/>
    <w:rsid w:val="001706FD"/>
    <w:pPr>
      <w:tabs>
        <w:tab w:val="right" w:leader="dot" w:pos="9071"/>
      </w:tabs>
      <w:ind w:left="1701"/>
    </w:pPr>
  </w:style>
  <w:style w:type="paragraph" w:customStyle="1" w:styleId="ListAlpha">
    <w:name w:val="List Alpha"/>
    <w:basedOn w:val="List"/>
    <w:rsid w:val="001706FD"/>
    <w:pPr>
      <w:numPr>
        <w:numId w:val="9"/>
      </w:numPr>
    </w:pPr>
  </w:style>
  <w:style w:type="paragraph" w:customStyle="1" w:styleId="ListAlpha2">
    <w:name w:val="List Alpha 2"/>
    <w:basedOn w:val="List2"/>
    <w:rsid w:val="001706FD"/>
    <w:pPr>
      <w:numPr>
        <w:numId w:val="8"/>
      </w:numPr>
    </w:pPr>
  </w:style>
  <w:style w:type="paragraph" w:styleId="List2">
    <w:name w:val="List 2"/>
    <w:basedOn w:val="BodyText"/>
    <w:rsid w:val="001706FD"/>
    <w:pPr>
      <w:tabs>
        <w:tab w:val="left" w:pos="680"/>
      </w:tabs>
      <w:spacing w:before="60" w:after="60"/>
      <w:ind w:left="680" w:hanging="340"/>
    </w:pPr>
  </w:style>
  <w:style w:type="paragraph" w:styleId="List3">
    <w:name w:val="List 3"/>
    <w:basedOn w:val="BodyText"/>
    <w:rsid w:val="001706FD"/>
    <w:pPr>
      <w:tabs>
        <w:tab w:val="left" w:pos="1021"/>
      </w:tabs>
      <w:spacing w:before="60" w:after="60"/>
      <w:ind w:left="1020" w:hanging="340"/>
    </w:pPr>
  </w:style>
  <w:style w:type="paragraph" w:styleId="List4">
    <w:name w:val="List 4"/>
    <w:basedOn w:val="BodyText"/>
    <w:rsid w:val="001706FD"/>
    <w:pPr>
      <w:tabs>
        <w:tab w:val="left" w:pos="1361"/>
      </w:tabs>
      <w:spacing w:before="60" w:after="60"/>
      <w:ind w:left="1361" w:hanging="340"/>
    </w:pPr>
  </w:style>
  <w:style w:type="paragraph" w:styleId="List5">
    <w:name w:val="List 5"/>
    <w:basedOn w:val="BodyText"/>
    <w:rsid w:val="001706FD"/>
    <w:pPr>
      <w:tabs>
        <w:tab w:val="left" w:pos="1701"/>
      </w:tabs>
      <w:spacing w:before="60" w:after="60"/>
      <w:ind w:left="1701" w:hanging="340"/>
    </w:pPr>
  </w:style>
  <w:style w:type="paragraph" w:styleId="ListBullet3">
    <w:name w:val="List Bullet 3"/>
    <w:basedOn w:val="List3"/>
    <w:rsid w:val="001706FD"/>
    <w:pPr>
      <w:numPr>
        <w:numId w:val="14"/>
      </w:numPr>
      <w:tabs>
        <w:tab w:val="clear" w:pos="1021"/>
      </w:tabs>
      <w:ind w:left="1037" w:hanging="357"/>
    </w:pPr>
  </w:style>
  <w:style w:type="paragraph" w:styleId="ListBullet4">
    <w:name w:val="List Bullet 4"/>
    <w:basedOn w:val="List4"/>
    <w:rsid w:val="001706FD"/>
    <w:pPr>
      <w:numPr>
        <w:numId w:val="3"/>
      </w:numPr>
      <w:tabs>
        <w:tab w:val="clear" w:pos="1361"/>
      </w:tabs>
    </w:pPr>
  </w:style>
  <w:style w:type="paragraph" w:styleId="ListBullet5">
    <w:name w:val="List Bullet 5"/>
    <w:basedOn w:val="List5"/>
    <w:rsid w:val="001706FD"/>
    <w:pPr>
      <w:numPr>
        <w:numId w:val="4"/>
      </w:numPr>
    </w:pPr>
  </w:style>
  <w:style w:type="paragraph" w:styleId="ListContinue2">
    <w:name w:val="List Continue 2"/>
    <w:basedOn w:val="List2"/>
    <w:rsid w:val="001706FD"/>
    <w:pPr>
      <w:ind w:firstLine="0"/>
    </w:pPr>
  </w:style>
  <w:style w:type="paragraph" w:styleId="ListContinue3">
    <w:name w:val="List Continue 3"/>
    <w:basedOn w:val="List3"/>
    <w:rsid w:val="001706FD"/>
    <w:pPr>
      <w:ind w:left="1021" w:firstLine="0"/>
    </w:pPr>
  </w:style>
  <w:style w:type="paragraph" w:styleId="ListContinue4">
    <w:name w:val="List Continue 4"/>
    <w:basedOn w:val="List4"/>
    <w:rsid w:val="001706FD"/>
    <w:pPr>
      <w:ind w:firstLine="0"/>
    </w:pPr>
  </w:style>
  <w:style w:type="paragraph" w:styleId="ListContinue5">
    <w:name w:val="List Continue 5"/>
    <w:basedOn w:val="List5"/>
    <w:rsid w:val="001706FD"/>
    <w:pPr>
      <w:ind w:firstLine="0"/>
    </w:pPr>
  </w:style>
  <w:style w:type="paragraph" w:styleId="ListNumber3">
    <w:name w:val="List Number 3"/>
    <w:basedOn w:val="List3"/>
    <w:rsid w:val="001706FD"/>
    <w:pPr>
      <w:numPr>
        <w:numId w:val="5"/>
      </w:numPr>
    </w:pPr>
  </w:style>
  <w:style w:type="paragraph" w:styleId="ListNumber4">
    <w:name w:val="List Number 4"/>
    <w:basedOn w:val="List4"/>
    <w:rsid w:val="001706FD"/>
    <w:pPr>
      <w:numPr>
        <w:numId w:val="6"/>
      </w:numPr>
    </w:pPr>
  </w:style>
  <w:style w:type="paragraph" w:styleId="ListNumber5">
    <w:name w:val="List Number 5"/>
    <w:basedOn w:val="List5"/>
    <w:rsid w:val="001706FD"/>
    <w:pPr>
      <w:numPr>
        <w:numId w:val="7"/>
      </w:numPr>
    </w:pPr>
  </w:style>
  <w:style w:type="paragraph" w:styleId="BlockText">
    <w:name w:val="Block Text"/>
    <w:basedOn w:val="Normal"/>
    <w:rsid w:val="001706FD"/>
    <w:pPr>
      <w:spacing w:after="120"/>
      <w:ind w:left="1440" w:right="1440"/>
    </w:pPr>
  </w:style>
  <w:style w:type="character" w:customStyle="1" w:styleId="Subscript">
    <w:name w:val="Subscript"/>
    <w:basedOn w:val="DefaultParagraphFont"/>
    <w:rsid w:val="001706FD"/>
    <w:rPr>
      <w:sz w:val="16"/>
      <w:vertAlign w:val="subscript"/>
    </w:rPr>
  </w:style>
  <w:style w:type="character" w:customStyle="1" w:styleId="Superscript">
    <w:name w:val="Superscript"/>
    <w:basedOn w:val="DefaultParagraphFont"/>
    <w:rsid w:val="001706FD"/>
    <w:rPr>
      <w:sz w:val="16"/>
      <w:vertAlign w:val="superscript"/>
    </w:rPr>
  </w:style>
  <w:style w:type="character" w:customStyle="1" w:styleId="Symbols">
    <w:name w:val="Symbols"/>
    <w:basedOn w:val="DefaultParagraphFont"/>
    <w:rsid w:val="001706FD"/>
    <w:rPr>
      <w:rFonts w:ascii="Symbol" w:hAnsi="Symbol"/>
    </w:rPr>
  </w:style>
  <w:style w:type="character" w:customStyle="1" w:styleId="MenuOptions">
    <w:name w:val="Menu Options"/>
    <w:basedOn w:val="DefaultParagraphFont"/>
    <w:rsid w:val="001706FD"/>
    <w:rPr>
      <w:rFonts w:ascii="Arial Narrow" w:hAnsi="Arial Narrow"/>
      <w:smallCaps/>
    </w:rPr>
  </w:style>
  <w:style w:type="character" w:customStyle="1" w:styleId="Buttons">
    <w:name w:val="Buttons"/>
    <w:basedOn w:val="DefaultParagraphFont"/>
    <w:rsid w:val="001706FD"/>
    <w:rPr>
      <w:b/>
    </w:rPr>
  </w:style>
  <w:style w:type="character" w:customStyle="1" w:styleId="Underlined">
    <w:name w:val="Underlined"/>
    <w:basedOn w:val="DefaultParagraphFont"/>
    <w:rsid w:val="001706FD"/>
    <w:rPr>
      <w:u w:val="single"/>
    </w:rPr>
  </w:style>
  <w:style w:type="paragraph" w:customStyle="1" w:styleId="TableBodyTextRight">
    <w:name w:val="Table Body Text Right"/>
    <w:basedOn w:val="TableBodyText"/>
    <w:rsid w:val="001706FD"/>
    <w:pPr>
      <w:widowControl w:val="0"/>
      <w:autoSpaceDE w:val="0"/>
      <w:autoSpaceDN w:val="0"/>
      <w:adjustRightInd w:val="0"/>
      <w:jc w:val="right"/>
    </w:pPr>
    <w:rPr>
      <w:rFonts w:cs="Arial"/>
      <w:szCs w:val="18"/>
    </w:rPr>
  </w:style>
  <w:style w:type="paragraph" w:customStyle="1" w:styleId="CopyrightText">
    <w:name w:val="Copyright Text"/>
    <w:basedOn w:val="BodyText"/>
    <w:rsid w:val="001706FD"/>
    <w:rPr>
      <w:sz w:val="18"/>
    </w:rPr>
  </w:style>
  <w:style w:type="paragraph" w:customStyle="1" w:styleId="BodySmallRight">
    <w:name w:val="Body Small Right"/>
    <w:basedOn w:val="BodyTextRight"/>
    <w:rsid w:val="001706FD"/>
    <w:rPr>
      <w:sz w:val="18"/>
      <w:szCs w:val="18"/>
    </w:rPr>
  </w:style>
  <w:style w:type="paragraph" w:customStyle="1" w:styleId="MarginEdition">
    <w:name w:val="Margin Edition"/>
    <w:basedOn w:val="MarginNote"/>
    <w:rsid w:val="001706FD"/>
    <w:pPr>
      <w:spacing w:before="0" w:after="0"/>
    </w:pPr>
    <w:rPr>
      <w:rFonts w:ascii="Times New Roman" w:hAnsi="Times New Roman"/>
      <w:color w:val="999999"/>
    </w:rPr>
  </w:style>
  <w:style w:type="paragraph" w:customStyle="1" w:styleId="Spacer">
    <w:name w:val="Spacer"/>
    <w:basedOn w:val="Normal"/>
    <w:rsid w:val="001706FD"/>
    <w:rPr>
      <w:sz w:val="2"/>
      <w:szCs w:val="2"/>
    </w:rPr>
  </w:style>
  <w:style w:type="character" w:customStyle="1" w:styleId="Small">
    <w:name w:val="Small"/>
    <w:basedOn w:val="DefaultParagraphFont"/>
    <w:rsid w:val="001706FD"/>
    <w:rPr>
      <w:sz w:val="16"/>
    </w:rPr>
  </w:style>
  <w:style w:type="paragraph" w:customStyle="1" w:styleId="WideTable">
    <w:name w:val="Wide Table"/>
    <w:basedOn w:val="Normal"/>
    <w:rsid w:val="001706FD"/>
    <w:pPr>
      <w:ind w:left="-1418"/>
    </w:pPr>
    <w:rPr>
      <w:sz w:val="2"/>
      <w:szCs w:val="2"/>
    </w:rPr>
  </w:style>
  <w:style w:type="character" w:styleId="PageNumber">
    <w:name w:val="page number"/>
    <w:basedOn w:val="DefaultParagraphFont"/>
    <w:rsid w:val="001706FD"/>
  </w:style>
  <w:style w:type="paragraph" w:styleId="Quote">
    <w:name w:val="Quote"/>
    <w:basedOn w:val="Heading1"/>
    <w:link w:val="QuoteChar"/>
    <w:qFormat/>
    <w:rsid w:val="001706FD"/>
    <w:rPr>
      <w:b w:val="0"/>
      <w:sz w:val="72"/>
      <w:szCs w:val="72"/>
      <w:lang w:val="en-NZ"/>
    </w:rPr>
  </w:style>
  <w:style w:type="character" w:customStyle="1" w:styleId="QuoteChar">
    <w:name w:val="Quote Char"/>
    <w:basedOn w:val="DefaultParagraphFont"/>
    <w:link w:val="Quote"/>
    <w:rsid w:val="001706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6FD"/>
    <w:pPr>
      <w:pageBreakBefore/>
    </w:pPr>
  </w:style>
  <w:style w:type="paragraph" w:customStyle="1" w:styleId="Border">
    <w:name w:val="Border"/>
    <w:basedOn w:val="Normal"/>
    <w:qFormat/>
    <w:rsid w:val="001706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6FD"/>
    <w:rPr>
      <w:b/>
      <w:bCs/>
      <w:i/>
      <w:iCs/>
      <w:color w:val="auto"/>
    </w:rPr>
  </w:style>
  <w:style w:type="paragraph" w:styleId="IntenseQuote">
    <w:name w:val="Intense Quote"/>
    <w:basedOn w:val="Normal"/>
    <w:next w:val="Normal"/>
    <w:link w:val="IntenseQuoteChar"/>
    <w:uiPriority w:val="30"/>
    <w:qFormat/>
    <w:rsid w:val="001706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6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6FD"/>
    <w:rPr>
      <w:smallCaps/>
      <w:color w:val="auto"/>
      <w:u w:val="single"/>
    </w:rPr>
  </w:style>
  <w:style w:type="character" w:styleId="IntenseReference">
    <w:name w:val="Intense Reference"/>
    <w:basedOn w:val="DefaultParagraphFont"/>
    <w:uiPriority w:val="32"/>
    <w:qFormat/>
    <w:rsid w:val="001706FD"/>
    <w:rPr>
      <w:b/>
      <w:bCs/>
      <w:smallCaps/>
      <w:color w:val="auto"/>
      <w:spacing w:val="5"/>
      <w:u w:val="single"/>
    </w:rPr>
  </w:style>
  <w:style w:type="paragraph" w:customStyle="1" w:styleId="2ColumnHeading">
    <w:name w:val="2Column Heading"/>
    <w:basedOn w:val="BodyText"/>
    <w:qFormat/>
    <w:rsid w:val="001706FD"/>
    <w:pPr>
      <w:spacing w:after="60"/>
      <w:ind w:left="-2268"/>
    </w:pPr>
    <w:rPr>
      <w:b/>
    </w:rPr>
  </w:style>
  <w:style w:type="paragraph" w:customStyle="1" w:styleId="Heading1TOC">
    <w:name w:val="Heading1 TOC"/>
    <w:basedOn w:val="Normal"/>
    <w:qFormat/>
    <w:rsid w:val="001706FD"/>
    <w:pPr>
      <w:spacing w:before="240" w:after="120"/>
    </w:pPr>
    <w:rPr>
      <w:rFonts w:ascii="Times New Roman" w:hAnsi="Times New Roman"/>
      <w:b/>
      <w:sz w:val="32"/>
    </w:rPr>
  </w:style>
  <w:style w:type="paragraph" w:customStyle="1" w:styleId="Heading2TOC">
    <w:name w:val="Heading2 TOC"/>
    <w:basedOn w:val="Normal"/>
    <w:qFormat/>
    <w:rsid w:val="001706FD"/>
    <w:pPr>
      <w:spacing w:before="240" w:after="60"/>
    </w:pPr>
    <w:rPr>
      <w:rFonts w:ascii="Times New Roman" w:hAnsi="Times New Roman"/>
      <w:b/>
      <w:sz w:val="28"/>
    </w:rPr>
  </w:style>
  <w:style w:type="character" w:customStyle="1" w:styleId="Underline">
    <w:name w:val="Underline"/>
    <w:basedOn w:val="DefaultParagraphFont"/>
    <w:qFormat/>
    <w:rsid w:val="001706FD"/>
    <w:rPr>
      <w:u w:val="single"/>
    </w:rPr>
  </w:style>
  <w:style w:type="character" w:customStyle="1" w:styleId="BoldandItalics">
    <w:name w:val="Bold and Italics"/>
    <w:qFormat/>
    <w:rsid w:val="001706FD"/>
    <w:rPr>
      <w:b/>
      <w:i/>
      <w:u w:val="none"/>
    </w:rPr>
  </w:style>
  <w:style w:type="paragraph" w:styleId="BalloonText">
    <w:name w:val="Balloon Text"/>
    <w:basedOn w:val="Normal"/>
    <w:link w:val="BalloonTextChar"/>
    <w:rsid w:val="001706FD"/>
    <w:rPr>
      <w:rFonts w:ascii="Tahoma" w:hAnsi="Tahoma" w:cs="Tahoma"/>
      <w:sz w:val="16"/>
      <w:szCs w:val="16"/>
    </w:rPr>
  </w:style>
  <w:style w:type="character" w:customStyle="1" w:styleId="BalloonTextChar">
    <w:name w:val="Balloon Text Char"/>
    <w:basedOn w:val="DefaultParagraphFont"/>
    <w:link w:val="BalloonText"/>
    <w:rsid w:val="001706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6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6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6FD"/>
    <w:rPr>
      <w:b/>
      <w:color w:val="660033"/>
      <w:spacing w:val="0"/>
    </w:rPr>
  </w:style>
  <w:style w:type="paragraph" w:customStyle="1" w:styleId="Nameditemlist">
    <w:name w:val="Named item list"/>
    <w:basedOn w:val="BodyText"/>
    <w:qFormat/>
    <w:rsid w:val="001706FD"/>
    <w:pPr>
      <w:tabs>
        <w:tab w:val="left" w:pos="2835"/>
      </w:tabs>
      <w:ind w:left="2835" w:hanging="2835"/>
    </w:pPr>
  </w:style>
  <w:style w:type="paragraph" w:customStyle="1" w:styleId="BodyTextnopadding">
    <w:name w:val="Body Text no padding"/>
    <w:basedOn w:val="BodyText"/>
    <w:qFormat/>
    <w:rsid w:val="001706FD"/>
    <w:pPr>
      <w:spacing w:before="0" w:after="0"/>
    </w:pPr>
  </w:style>
  <w:style w:type="paragraph" w:customStyle="1" w:styleId="BodyTextBold">
    <w:name w:val="Body Text Bold"/>
    <w:basedOn w:val="BodyText"/>
    <w:qFormat/>
    <w:rsid w:val="001706FD"/>
    <w:rPr>
      <w:b/>
    </w:rPr>
  </w:style>
  <w:style w:type="character" w:styleId="Hyperlink">
    <w:name w:val="Hyperlink"/>
    <w:basedOn w:val="DefaultParagraphFont"/>
    <w:uiPriority w:val="99"/>
    <w:unhideWhenUsed/>
    <w:rsid w:val="00761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5273</Characters>
  <Application>Microsoft Office Word</Application>
  <DocSecurity>0</DocSecurity>
  <Lines>188</Lines>
  <Paragraphs>173</Paragraphs>
  <ScaleCrop>false</ScaleCrop>
  <Company>Author-it Software Corporation Ltd.</Company>
  <LinksUpToDate>false</LinksUpToDate>
  <CharactersWithSpaces>5896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MSF60118 Advanced Diploma of Interior Design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2022-06-03T17:29:58Z</dcterms:created>
  <dcterms:modified xsi:type="dcterms:W3CDTF">2022-06-02T21:30:00Z</dcterms:modified>
</cp:coreProperties>
</file>