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161" w:rsidP="007E3161">
      <w:pPr>
        <w:pStyle w:val="Title"/>
      </w:pPr>
      <w:r>
        <w:fldChar w:fldCharType="begin"/>
      </w:r>
      <w:r>
        <w:instrText xml:space="preserve"> TITLE   \* MERGEFORMAT </w:instrText>
      </w:r>
      <w:r>
        <w:fldChar w:fldCharType="separate"/>
      </w:r>
      <w:r>
        <w:t>MSF60113 Advanced Diploma of Interior Design</w:t>
      </w:r>
      <w:r>
        <w:fldChar w:fldCharType="end"/>
      </w:r>
    </w:p>
    <w:p w:rsidR="007E3161" w:rsidP="007E3161">
      <w:pPr>
        <w:pStyle w:val="Version"/>
        <w:sectPr w:rsidSect="00CC33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C336F" w:rsidP="00CC336F">
      <w:pPr>
        <w:pStyle w:val="SuperHeading"/>
      </w:pPr>
      <w:r w:rsidRPr="00CC336F">
        <w:t>MSF60113 Advanced Diploma of Interior Design</w:t>
      </w:r>
    </w:p>
    <w:p w:rsidR="00000000" w:rsidRPr="00CC336F" w:rsidP="00CC336F">
      <w:pPr>
        <w:pStyle w:val="Heading1"/>
      </w:pPr>
      <w:bookmarkStart w:id="1" w:name="O_937330"/>
      <w:bookmarkEnd w:id="1"/>
      <w:r w:rsidRPr="00CC336F">
        <w:t>Modification History</w:t>
      </w:r>
    </w:p>
    <w:p w:rsidR="00000000" w:rsidRPr="00CC336F" w:rsidP="00CC336F">
      <w:pPr>
        <w:pStyle w:val="BodyText"/>
      </w:pPr>
      <w:r w:rsidRPr="00CC336F">
        <w:t>Release 4 - CPCCOHS1001A replaced by MSMWHS200. Imported units updated. Equivalent.</w:t>
      </w:r>
    </w:p>
    <w:p w:rsidR="00000000" w:rsidRPr="00CC336F" w:rsidP="00CC336F">
      <w:pPr>
        <w:pStyle w:val="BodyText"/>
      </w:pPr>
      <w:r w:rsidRPr="00CC336F">
        <w:t>Release 3 - Imported units updated.  Equivalent.</w:t>
      </w:r>
    </w:p>
    <w:p w:rsidR="00000000" w:rsidRPr="00CC336F" w:rsidP="00CC336F">
      <w:pPr>
        <w:pStyle w:val="BodyText"/>
      </w:pPr>
      <w:r w:rsidRPr="00CC336F">
        <w:t>Release 2 - Unit title for MSFID6001 corrected. No change in outcomes.</w:t>
      </w:r>
    </w:p>
    <w:p w:rsidR="00000000" w:rsidRPr="00CC336F" w:rsidP="00CC336F">
      <w:pPr>
        <w:pStyle w:val="BodyText"/>
      </w:pPr>
      <w:r w:rsidRPr="00CC336F">
        <w:t>Release 1 - New qualification</w:t>
      </w:r>
    </w:p>
    <w:p w:rsidR="00000000" w:rsidRPr="00CC336F" w:rsidP="00CC336F">
      <w:pPr>
        <w:pStyle w:val="AllowPageBreak"/>
      </w:pPr>
    </w:p>
    <w:p w:rsidR="00000000" w:rsidRPr="00CC336F" w:rsidP="00CC336F">
      <w:pPr>
        <w:pStyle w:val="Heading1"/>
      </w:pPr>
      <w:bookmarkStart w:id="2" w:name="O_937329"/>
      <w:bookmarkEnd w:id="2"/>
      <w:r w:rsidRPr="00CC336F">
        <w:t>Qualification Description</w:t>
      </w:r>
    </w:p>
    <w:p w:rsidR="00000000" w:rsidRPr="00CC336F" w:rsidP="00CC336F">
      <w:pPr>
        <w:pStyle w:val="BodyText"/>
      </w:pPr>
      <w:r w:rsidRPr="00CC336F">
        <w:t>This qualification describes the skills and knowledge required for creative and technical solutions for built interior environments. Interior design at this level covers the planning and detailing of complex reside</w:t>
      </w:r>
      <w:r w:rsidRPr="00CC336F">
        <w:t>ntial, commercial and institutional design projects with an emphasis on space creation, space planning and the factors that affect peoples' responses to living and working environments. It may also include specialist design areas, such as facilities for pe</w:t>
      </w:r>
      <w:r w:rsidRPr="00CC336F">
        <w:t>ople with disabilities, institutional design, exhibitions, the aged and adaptive re-use projects. Vocational outcomes include interior designers for interior design and architectural practices, self-employed design consultants, design project administrator</w:t>
      </w:r>
      <w:r w:rsidRPr="00CC336F">
        <w:t>s and design managers. Work involves using a significant range of fundamental principles and complex techniques across a wide and often unpredictable variety of contexts in relation to either varied or highly specified functions. Accountability and respons</w:t>
      </w:r>
      <w:r w:rsidRPr="00CC336F">
        <w:t>ibility for self and others in achieving outcomes is involved.</w:t>
      </w:r>
    </w:p>
    <w:p w:rsidR="00000000" w:rsidRPr="00CC336F" w:rsidP="00CC336F">
      <w:pPr>
        <w:pStyle w:val="BodyText"/>
      </w:pPr>
    </w:p>
    <w:p w:rsidR="00000000" w:rsidRPr="00CC336F" w:rsidP="00CC336F">
      <w:pPr>
        <w:pStyle w:val="BodyText"/>
      </w:pPr>
      <w:r w:rsidRPr="00CC336F">
        <w:t>This qualification is typically used to develop a breadth, depth and complexity of skills and knowledge for interior design processes which follow a systematic and coordinated methodology, inc</w:t>
      </w:r>
      <w:r w:rsidRPr="00CC336F">
        <w:t>luding research, analysis and integration of knowledge into the creative process, and knowledge of the principles of interior design and building technologies. Designs must meet the purpose, efficiency, comfort, safety and aesthetic requirements of interio</w:t>
      </w:r>
      <w:r w:rsidRPr="00CC336F">
        <w:t xml:space="preserve">r spaces, adhere to regulatory requirements and encourage the principles of environmental sustainability. </w:t>
      </w:r>
    </w:p>
    <w:p w:rsidR="00000000" w:rsidRPr="00CC336F" w:rsidP="00CC336F">
      <w:pPr>
        <w:pStyle w:val="BodyText"/>
      </w:pPr>
    </w:p>
    <w:p w:rsidR="00000000" w:rsidRPr="00CC336F" w:rsidP="00CC336F">
      <w:pPr>
        <w:pStyle w:val="BodyText"/>
      </w:pPr>
      <w:r w:rsidRPr="00CC336F">
        <w:t>There are no specific licences that relate to this qualification. However, depending on the jurisdiction, licensing or regulatory requirements may a</w:t>
      </w:r>
      <w:r w:rsidRPr="00CC336F">
        <w:t>pply to the use of some units in this qualification. Local regulations should be checked for details.</w:t>
      </w:r>
    </w:p>
    <w:p w:rsidR="00000000" w:rsidRPr="00CC336F" w:rsidP="00CC336F">
      <w:pPr>
        <w:pStyle w:val="BodyText"/>
      </w:pPr>
    </w:p>
    <w:p w:rsidR="00000000" w:rsidRPr="00CC336F" w:rsidP="00CC336F">
      <w:pPr>
        <w:pStyle w:val="BodyText"/>
      </w:pPr>
      <w:r w:rsidRPr="00CC336F">
        <w:t xml:space="preserve">Work may require access to construction sites and require construction induction training and certification covered by the unit </w:t>
      </w:r>
      <w:r w:rsidRPr="00CC336F">
        <w:rPr>
          <w:rStyle w:val="Emphasis"/>
        </w:rPr>
        <w:t xml:space="preserve">CPCCOHS1001A Work safely </w:t>
      </w:r>
      <w:r w:rsidRPr="00CC336F">
        <w:rPr>
          <w:rStyle w:val="Emphasis"/>
        </w:rPr>
        <w:t>in the construction industry</w:t>
      </w:r>
      <w:r w:rsidRPr="00CC336F">
        <w:t>. Local regulations should also be checked for requirements.</w:t>
      </w:r>
    </w:p>
    <w:p w:rsidR="00000000" w:rsidRPr="00CC336F" w:rsidP="00CC336F">
      <w:pPr>
        <w:pStyle w:val="AllowPageBreak"/>
      </w:pPr>
    </w:p>
    <w:p w:rsidR="00000000" w:rsidRPr="00CC336F" w:rsidP="00CC336F">
      <w:pPr>
        <w:pStyle w:val="Heading1"/>
      </w:pPr>
      <w:bookmarkStart w:id="3" w:name="O_937328"/>
      <w:bookmarkEnd w:id="3"/>
      <w:r w:rsidRPr="00CC336F">
        <w:t>Entry Requirements</w:t>
      </w:r>
    </w:p>
    <w:p w:rsidR="00000000" w:rsidRPr="00CC336F" w:rsidP="00CC336F">
      <w:pPr>
        <w:pStyle w:val="BodyText"/>
      </w:pPr>
      <w:r w:rsidRPr="00CC336F">
        <w:t>There are no entry requirements for this qualification.</w:t>
      </w:r>
    </w:p>
    <w:p w:rsidR="00000000" w:rsidRPr="00CC336F" w:rsidP="00CC336F">
      <w:pPr>
        <w:pStyle w:val="AllowPageBreak"/>
      </w:pPr>
    </w:p>
    <w:p w:rsidR="00000000" w:rsidRPr="00CC336F" w:rsidP="00CC336F">
      <w:pPr>
        <w:pStyle w:val="Heading1"/>
      </w:pPr>
      <w:bookmarkStart w:id="4" w:name="O_937327"/>
      <w:bookmarkEnd w:id="4"/>
      <w:r w:rsidRPr="00CC336F">
        <w:t>Packaging Rules</w:t>
      </w:r>
    </w:p>
    <w:p w:rsidR="00000000" w:rsidRPr="00CC336F" w:rsidP="00CC336F">
      <w:pPr>
        <w:pStyle w:val="BodyText"/>
      </w:pPr>
      <w:r w:rsidRPr="00CC336F">
        <w:t>To be awarded the MSF60113 Advanced Diplom</w:t>
      </w:r>
      <w:r w:rsidRPr="00CC336F">
        <w:t xml:space="preserve">a of Interior Design, competency must be achieved in </w:t>
      </w:r>
      <w:r w:rsidRPr="00CC336F">
        <w:rPr>
          <w:rStyle w:val="SpecialBold"/>
        </w:rPr>
        <w:t>thirty-nine (39)</w:t>
      </w:r>
      <w:r w:rsidRPr="00CC336F">
        <w:t xml:space="preserve"> units of competency. </w:t>
      </w:r>
    </w:p>
    <w:p w:rsidR="00000000" w:rsidRPr="00CC336F" w:rsidP="00CC336F">
      <w:pPr>
        <w:pStyle w:val="ListBullet"/>
      </w:pPr>
      <w:r w:rsidRPr="00CC336F">
        <w:rPr>
          <w:rStyle w:val="SpecialBold"/>
        </w:rPr>
        <w:t>fourteen (14)</w:t>
      </w:r>
      <w:r w:rsidRPr="00CC336F">
        <w:t xml:space="preserve"> core units of competency</w:t>
      </w:r>
    </w:p>
    <w:p w:rsidR="00000000" w:rsidRPr="00CC336F" w:rsidP="00CC336F">
      <w:pPr>
        <w:pStyle w:val="ListBullet"/>
      </w:pPr>
      <w:r w:rsidRPr="00CC336F">
        <w:rPr>
          <w:rStyle w:val="SpecialBold"/>
        </w:rPr>
        <w:t>twenty-five (25)</w:t>
      </w:r>
      <w:r w:rsidRPr="00CC336F">
        <w:t xml:space="preserve"> elective units of competency.</w:t>
      </w:r>
    </w:p>
    <w:p w:rsidR="00000000" w:rsidRPr="00CC336F" w:rsidP="00CC336F">
      <w:pPr>
        <w:pStyle w:val="BodyText"/>
      </w:pPr>
    </w:p>
    <w:p w:rsidR="00000000" w:rsidRPr="00CC336F" w:rsidP="00CC336F">
      <w:pPr>
        <w:pStyle w:val="BodyText"/>
      </w:pPr>
      <w:r w:rsidRPr="00CC336F">
        <w:t>Note: Units marked with an asterisk have one or more prerequisites and must be considered in the total number of units. Please refer to individual units for details.</w:t>
      </w:r>
    </w:p>
    <w:p w:rsidR="00000000" w:rsidRPr="00CC336F" w:rsidP="00CC336F">
      <w:pPr>
        <w:pStyle w:val="BodyText"/>
      </w:pPr>
    </w:p>
    <w:p w:rsidR="00000000" w:rsidRPr="00CC336F" w:rsidP="00CC336F">
      <w:pPr>
        <w:pStyle w:val="BodyText"/>
      </w:pPr>
      <w:r w:rsidRPr="00CC336F">
        <w:rPr>
          <w:rStyle w:val="SpecialBold"/>
        </w:rPr>
        <w:t xml:space="preserve">CORE UNITS </w:t>
      </w:r>
    </w:p>
    <w:p w:rsidR="00000000" w:rsidRPr="00CC336F" w:rsidP="00CC336F">
      <w:pPr>
        <w:pStyle w:val="BodyText"/>
      </w:pPr>
      <w:r w:rsidRPr="00CC336F">
        <w:t xml:space="preserve">Complete all </w:t>
      </w:r>
      <w:r w:rsidRPr="00CC336F">
        <w:rPr>
          <w:rStyle w:val="SpecialBold"/>
        </w:rPr>
        <w:t>fourteen (14)</w:t>
      </w:r>
      <w:r w:rsidRPr="00CC336F">
        <w:t xml:space="preserve"> units from this list.</w:t>
      </w:r>
    </w:p>
    <w:p w:rsidR="00000000" w:rsidRPr="00CC336F" w:rsidP="00CC336F">
      <w:pPr>
        <w:pStyle w:val="BodyText"/>
      </w:pPr>
    </w:p>
    <w:tbl>
      <w:tblPr>
        <w:tblW w:w="0" w:type="auto"/>
        <w:tblLayout w:type="fixed"/>
        <w:tblCellMar>
          <w:left w:w="62" w:type="dxa"/>
          <w:right w:w="62" w:type="dxa"/>
        </w:tblCellMar>
        <w:tblLook w:val="0000"/>
      </w:tblPr>
      <w:tblGrid>
        <w:gridCol w:w="2160"/>
        <w:gridCol w:w="6930"/>
      </w:tblGrid>
      <w:tr w:rsidTr="00CC336F">
        <w:tblPrEx>
          <w:tblW w:w="0" w:type="auto"/>
          <w:tblLayout w:type="fixed"/>
          <w:tblCellMar>
            <w:left w:w="62" w:type="dxa"/>
            <w:right w:w="62" w:type="dxa"/>
          </w:tblCellMar>
          <w:tblLook w:val="0000"/>
        </w:tblPrEx>
        <w:trPr>
          <w:trHeight w:val="267"/>
          <w:tblHeader/>
        </w:trPr>
        <w:tc>
          <w:tcPr>
            <w:tcW w:w="2160" w:type="dxa"/>
            <w:tcBorders>
              <w:top w:val="nil"/>
              <w:left w:val="nil"/>
              <w:bottom w:val="nil"/>
              <w:right w:val="nil"/>
            </w:tcBorders>
            <w:tcMar>
              <w:top w:w="0" w:type="dxa"/>
              <w:left w:w="62" w:type="dxa"/>
              <w:bottom w:w="0" w:type="dxa"/>
              <w:right w:w="62" w:type="dxa"/>
            </w:tcMar>
          </w:tcPr>
          <w:p w:rsidR="00000000" w:rsidRPr="00CC336F" w:rsidP="00CC336F">
            <w:pPr>
              <w:pStyle w:val="BodyText"/>
            </w:pPr>
            <w:r w:rsidRPr="00CC336F">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rPr>
                <w:rStyle w:val="SpecialBold"/>
              </w:rPr>
              <w:t>Unit title</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w:t>
            </w:r>
            <w:r w:rsidRPr="00CC336F">
              <w:t>S302</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Explore and apply the creative design process to 2D forms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BSBDES303</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Explore and apply the creative design process to 3D forms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BSBDES502</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Establish, negotiate and refine a design brief</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BSBDES601</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Manage design realisation</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CUAACD301</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Produce drawings to communicate ideas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CUAACD303</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Produce technical drawings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MSMENV272</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Participate in environmentally sustainable work practices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MSFID4001</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analyse and apply colour for interior spaces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MSFID4011</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 xml:space="preserve">Determine work, health and safety </w:t>
            </w:r>
            <w:r w:rsidRPr="00CC336F">
              <w:t>(WHS) implications of interior effects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MSFID5001</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Design residential interiors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MSFID5003</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Evaluate site for interior design brief</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MSFID5013</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Design for small to medium scale commercial or institutional interiors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MSFID6001</w:t>
            </w:r>
          </w:p>
        </w:tc>
        <w:tc>
          <w:tcPr>
            <w:tcW w:w="69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Resolve complex spatial design problems through modelling</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MSFID6002</w:t>
            </w:r>
          </w:p>
        </w:tc>
        <w:tc>
          <w:tcPr>
            <w:tcW w:w="6930" w:type="dxa"/>
            <w:tcBorders>
              <w:top w:val="nil"/>
              <w:left w:val="nil"/>
              <w:bottom w:val="nil"/>
              <w:right w:val="nil"/>
            </w:tcBorders>
            <w:tcMar>
              <w:top w:w="0" w:type="dxa"/>
              <w:left w:w="62" w:type="dxa"/>
              <w:bottom w:w="0" w:type="dxa"/>
              <w:right w:w="62" w:type="dxa"/>
            </w:tcMar>
          </w:tcPr>
          <w:p w:rsidR="00000000" w:rsidRPr="00CC336F" w:rsidP="00CC336F">
            <w:pPr>
              <w:pStyle w:val="BodyText"/>
            </w:pPr>
            <w:r w:rsidRPr="00CC336F">
              <w:t>Apply 3-D visualisation techniques to represent interior designs</w:t>
            </w:r>
          </w:p>
        </w:tc>
      </w:tr>
    </w:tbl>
    <w:p w:rsidR="00000000" w:rsidRPr="00CC336F" w:rsidP="00CC336F">
      <w:pPr>
        <w:pStyle w:val="BodyText"/>
      </w:pPr>
    </w:p>
    <w:p w:rsidR="00000000" w:rsidRPr="00CC336F" w:rsidP="00CC336F">
      <w:pPr>
        <w:pStyle w:val="BodyText"/>
      </w:pPr>
      <w:r w:rsidRPr="00CC336F">
        <w:rPr>
          <w:rStyle w:val="SpecialBold"/>
        </w:rPr>
        <w:t xml:space="preserve">ELECTIVE UNITS </w:t>
      </w:r>
    </w:p>
    <w:p w:rsidR="00000000" w:rsidRPr="00CC336F" w:rsidP="00CC336F">
      <w:pPr>
        <w:pStyle w:val="BodyText"/>
      </w:pPr>
      <w:r w:rsidRPr="00CC336F">
        <w:t xml:space="preserve">Select </w:t>
      </w:r>
      <w:r w:rsidRPr="00CC336F">
        <w:rPr>
          <w:rStyle w:val="SpecialBold"/>
        </w:rPr>
        <w:t>twenty-five (25)</w:t>
      </w:r>
      <w:r w:rsidRPr="00CC336F">
        <w:t xml:space="preserve"> units from Groups A, B, C and D as specified below.</w:t>
      </w:r>
    </w:p>
    <w:p w:rsidR="00000000" w:rsidRPr="00CC336F" w:rsidP="00CC336F">
      <w:pPr>
        <w:pStyle w:val="BodyText"/>
      </w:pPr>
    </w:p>
    <w:p w:rsidR="00000000" w:rsidRPr="00CC336F" w:rsidP="00CC336F">
      <w:pPr>
        <w:pStyle w:val="BodyText"/>
      </w:pPr>
      <w:r w:rsidRPr="00CC336F">
        <w:rPr>
          <w:rStyle w:val="SpecialBold"/>
        </w:rPr>
        <w:t>Group A</w:t>
      </w:r>
    </w:p>
    <w:p w:rsidR="00000000" w:rsidRPr="00CC336F" w:rsidP="00CC336F">
      <w:pPr>
        <w:pStyle w:val="BodyText"/>
      </w:pPr>
      <w:r w:rsidRPr="00CC336F">
        <w:t>Select at least</w:t>
      </w:r>
      <w:r w:rsidRPr="00CC336F">
        <w:rPr>
          <w:rStyle w:val="SpecialBold"/>
        </w:rPr>
        <w:t xml:space="preserve"> fiv</w:t>
      </w:r>
      <w:r w:rsidRPr="00CC336F">
        <w:rPr>
          <w:rStyle w:val="SpecialBold"/>
        </w:rPr>
        <w:t>e (5)</w:t>
      </w:r>
      <w:r w:rsidRPr="00CC336F">
        <w:t xml:space="preserve"> units from Group A.</w:t>
      </w:r>
    </w:p>
    <w:p w:rsidR="00000000" w:rsidRPr="00CC336F" w:rsidP="00CC336F">
      <w:pPr>
        <w:pStyle w:val="BodyText"/>
      </w:pPr>
    </w:p>
    <w:tbl>
      <w:tblPr>
        <w:tblW w:w="0" w:type="auto"/>
        <w:tblLayout w:type="fixed"/>
        <w:tblCellMar>
          <w:left w:w="62" w:type="dxa"/>
          <w:right w:w="62" w:type="dxa"/>
        </w:tblCellMar>
        <w:tblLook w:val="0000"/>
      </w:tblPr>
      <w:tblGrid>
        <w:gridCol w:w="2160"/>
        <w:gridCol w:w="5220"/>
        <w:gridCol w:w="1620"/>
      </w:tblGrid>
      <w:tr w:rsidTr="00CC336F">
        <w:tblPrEx>
          <w:tblW w:w="0" w:type="auto"/>
          <w:tblLayout w:type="fixed"/>
          <w:tblCellMar>
            <w:left w:w="62" w:type="dxa"/>
            <w:right w:w="62" w:type="dxa"/>
          </w:tblCellMar>
          <w:tblLook w:val="0000"/>
        </w:tblPrEx>
        <w:trPr>
          <w:trHeight w:val="267"/>
          <w:tblHeader/>
        </w:trPr>
        <w:tc>
          <w:tcPr>
            <w:tcW w:w="2160" w:type="dxa"/>
            <w:tcBorders>
              <w:top w:val="nil"/>
              <w:left w:val="nil"/>
              <w:bottom w:val="nil"/>
              <w:right w:val="nil"/>
            </w:tcBorders>
            <w:tcMar>
              <w:top w:w="0" w:type="dxa"/>
              <w:left w:w="62" w:type="dxa"/>
              <w:bottom w:w="0" w:type="dxa"/>
              <w:right w:w="62" w:type="dxa"/>
            </w:tcMar>
          </w:tcPr>
          <w:p w:rsidR="00000000" w:rsidRPr="00CC336F" w:rsidP="00CC336F">
            <w:pPr>
              <w:pStyle w:val="BodyText"/>
            </w:pPr>
            <w:r w:rsidRPr="00CC336F">
              <w:rPr>
                <w:rStyle w:val="SpecialBold"/>
              </w:rPr>
              <w:t>Unit code</w:t>
            </w:r>
          </w:p>
        </w:tc>
        <w:tc>
          <w:tcPr>
            <w:tcW w:w="5220" w:type="dxa"/>
            <w:tcBorders>
              <w:top w:val="nil"/>
              <w:left w:val="nil"/>
              <w:bottom w:val="nil"/>
              <w:right w:val="nil"/>
            </w:tcBorders>
            <w:tcMar>
              <w:top w:w="0" w:type="dxa"/>
              <w:left w:w="62" w:type="dxa"/>
              <w:bottom w:w="0" w:type="dxa"/>
              <w:right w:w="62" w:type="dxa"/>
            </w:tcMar>
          </w:tcPr>
          <w:p w:rsidR="00000000" w:rsidRPr="00CC336F" w:rsidP="00CC336F">
            <w:pPr>
              <w:pStyle w:val="BodyText"/>
            </w:pPr>
            <w:r w:rsidRPr="00CC336F">
              <w:rPr>
                <w:rStyle w:val="SpecialBold"/>
              </w:rPr>
              <w:t>Unit title</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rPr>
                <w:rStyle w:val="SpecialBold"/>
              </w:rPr>
              <w:t>Prerequisites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BSBDES602</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global design trends</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CUAANM302</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Create 3D animations</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CUAANM502</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Create digital 3D environments</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MSFFDT5013</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Evaluate and participate in design industry networks</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MSFFDT5014</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Investigate legal requirements for design</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MSFID5002</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 xml:space="preserve">Develop a decoration proposal for a complex site </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MSFID6003</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Design for large scale commercial or institutional interiors</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MSFID6004</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 xml:space="preserve">Design interiors for hospitality environments </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MSFID60</w:t>
            </w:r>
            <w:r w:rsidRPr="00CC336F">
              <w:t>05</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Design for retail interiors</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MSFID6006</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Design for conservation and restoration projects</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MSFID6007</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Select and instruct contractors and consultants</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MSFID6008</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Evaluate design project outcomes</w:t>
            </w:r>
          </w:p>
        </w:tc>
        <w:tc>
          <w:tcPr>
            <w:tcW w:w="16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MSFID6009</w:t>
            </w:r>
          </w:p>
        </w:tc>
        <w:tc>
          <w:tcPr>
            <w:tcW w:w="522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Produce digital presentations for commercial projects</w:t>
            </w:r>
          </w:p>
        </w:tc>
        <w:tc>
          <w:tcPr>
            <w:tcW w:w="1620" w:type="dxa"/>
            <w:tcBorders>
              <w:top w:val="nil"/>
              <w:left w:val="nil"/>
              <w:bottom w:val="nil"/>
              <w:right w:val="nil"/>
            </w:tcBorders>
            <w:tcMar>
              <w:top w:w="0" w:type="dxa"/>
              <w:left w:w="62" w:type="dxa"/>
              <w:bottom w:w="0" w:type="dxa"/>
              <w:right w:w="62" w:type="dxa"/>
            </w:tcMar>
          </w:tcPr>
          <w:p w:rsidR="00000000" w:rsidRPr="00CC336F" w:rsidP="00CC336F">
            <w:pPr>
              <w:pStyle w:val="BodyText"/>
            </w:pPr>
            <w:r w:rsidRPr="00CC336F">
              <w:t>*</w:t>
            </w:r>
          </w:p>
        </w:tc>
      </w:tr>
    </w:tbl>
    <w:p w:rsidR="00000000" w:rsidRPr="00CC336F" w:rsidP="00CC336F">
      <w:pPr>
        <w:pStyle w:val="BodyText"/>
      </w:pPr>
    </w:p>
    <w:p w:rsidR="00000000" w:rsidRPr="00CC336F" w:rsidP="00CC336F">
      <w:pPr>
        <w:pStyle w:val="BodyText"/>
      </w:pPr>
      <w:r w:rsidRPr="00CC336F">
        <w:rPr>
          <w:rStyle w:val="SpecialBold"/>
        </w:rPr>
        <w:t>Group B</w:t>
      </w:r>
    </w:p>
    <w:p w:rsidR="00000000" w:rsidRPr="00CC336F" w:rsidP="00CC336F">
      <w:pPr>
        <w:pStyle w:val="BodyText"/>
      </w:pPr>
      <w:r w:rsidRPr="00CC336F">
        <w:t xml:space="preserve">Select at least </w:t>
      </w:r>
      <w:r w:rsidRPr="00CC336F">
        <w:rPr>
          <w:rStyle w:val="SpecialBold"/>
        </w:rPr>
        <w:t xml:space="preserve">six (6) </w:t>
      </w:r>
      <w:r w:rsidRPr="00CC336F">
        <w:t>units from Group B.</w:t>
      </w:r>
    </w:p>
    <w:p w:rsidR="00000000" w:rsidRPr="00CC336F" w:rsidP="00CC336F">
      <w:pPr>
        <w:pStyle w:val="BodyText"/>
      </w:pPr>
    </w:p>
    <w:tbl>
      <w:tblPr>
        <w:tblW w:w="0" w:type="auto"/>
        <w:tblLayout w:type="fixed"/>
        <w:tblCellMar>
          <w:left w:w="62" w:type="dxa"/>
          <w:right w:w="62" w:type="dxa"/>
        </w:tblCellMar>
        <w:tblLook w:val="0000"/>
      </w:tblPr>
      <w:tblGrid>
        <w:gridCol w:w="2160"/>
        <w:gridCol w:w="5130"/>
        <w:gridCol w:w="1710"/>
      </w:tblGrid>
      <w:tr w:rsidTr="00CC336F">
        <w:tblPrEx>
          <w:tblW w:w="0" w:type="auto"/>
          <w:tblLayout w:type="fixed"/>
          <w:tblCellMar>
            <w:left w:w="62" w:type="dxa"/>
            <w:right w:w="62" w:type="dxa"/>
          </w:tblCellMar>
          <w:tblLook w:val="0000"/>
        </w:tblPrEx>
        <w:trPr>
          <w:trHeight w:val="267"/>
          <w:tblHeader/>
        </w:trPr>
        <w:tc>
          <w:tcPr>
            <w:tcW w:w="2160" w:type="dxa"/>
            <w:tcBorders>
              <w:top w:val="nil"/>
              <w:left w:val="nil"/>
              <w:bottom w:val="nil"/>
              <w:right w:val="nil"/>
            </w:tcBorders>
            <w:tcMar>
              <w:top w:w="0" w:type="dxa"/>
              <w:left w:w="62" w:type="dxa"/>
              <w:bottom w:w="0" w:type="dxa"/>
              <w:right w:w="62" w:type="dxa"/>
            </w:tcMar>
          </w:tcPr>
          <w:p w:rsidR="00000000" w:rsidRPr="00CC336F" w:rsidP="00CC336F">
            <w:pPr>
              <w:pStyle w:val="BodyText"/>
            </w:pPr>
            <w:r w:rsidRPr="00CC336F">
              <w:rPr>
                <w:rStyle w:val="SpecialBold"/>
              </w:rPr>
              <w:t>Unit code</w:t>
            </w:r>
          </w:p>
        </w:tc>
        <w:tc>
          <w:tcPr>
            <w:tcW w:w="5130" w:type="dxa"/>
            <w:tcBorders>
              <w:top w:val="nil"/>
              <w:left w:val="nil"/>
              <w:bottom w:val="nil"/>
              <w:right w:val="nil"/>
            </w:tcBorders>
            <w:tcMar>
              <w:top w:w="0" w:type="dxa"/>
              <w:left w:w="62" w:type="dxa"/>
              <w:bottom w:w="0" w:type="dxa"/>
              <w:right w:w="62" w:type="dxa"/>
            </w:tcMar>
          </w:tcPr>
          <w:p w:rsidR="00000000" w:rsidRPr="00CC336F" w:rsidP="00CC336F">
            <w:pPr>
              <w:pStyle w:val="BodyText"/>
            </w:pPr>
            <w:r w:rsidRPr="00CC336F">
              <w:rPr>
                <w:rStyle w:val="SpecialBold"/>
              </w:rPr>
              <w:t>Unit title</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rPr>
                <w:rStyle w:val="SpecialBold"/>
              </w:rPr>
              <w:t>Prerequisites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BSBCRT501</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Originate and develop concepts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BSBDES304</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Source and apply design industry knowledge</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BSBPMG522</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Undertake project work</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CPCCBC4037A</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Prepare drawing for heritage works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CUAANM303</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Create digital 3D models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CUADIG507</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Design digital simulations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MSFFDT5003</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Develop self as a furniture designer</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MSFID5004</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Specify structural elements, systems and services for interior spaces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MSFID5005</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Explore and apply creative design methodology to interior space</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MSFID5006</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Design interior lighting</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MSFID5007</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Decorate for events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MSFID5008</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 xml:space="preserve">Design for people with disabilities and the elderly </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MSFID5009</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and recommend colour and applied finishes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MSFID5010</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 xml:space="preserve">Provide interior styling service </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MSFID5011</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Specify soft furnishings for complete interior solution</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MSFID5012</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and recommend artwork</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MSFID5014</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Use CAD applications to complete models and documentation for interior design projects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MSFID5015</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Decorate interiors for restoration projects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MSS015002</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Develop strategies for more sustainable use of resources</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SIRRMER020A</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Create and implement exhibition space</w:t>
            </w:r>
          </w:p>
        </w:tc>
        <w:tc>
          <w:tcPr>
            <w:tcW w:w="171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SIRRMER512</w:t>
            </w:r>
          </w:p>
        </w:tc>
        <w:tc>
          <w:tcPr>
            <w:tcW w:w="513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Produce perspective drawings, plans and elevations</w:t>
            </w:r>
          </w:p>
        </w:tc>
        <w:tc>
          <w:tcPr>
            <w:tcW w:w="1710" w:type="dxa"/>
            <w:tcBorders>
              <w:top w:val="nil"/>
              <w:left w:val="nil"/>
              <w:bottom w:val="nil"/>
              <w:right w:val="nil"/>
            </w:tcBorders>
            <w:tcMar>
              <w:top w:w="0" w:type="dxa"/>
              <w:left w:w="62" w:type="dxa"/>
              <w:bottom w:w="0" w:type="dxa"/>
              <w:right w:w="62" w:type="dxa"/>
            </w:tcMar>
          </w:tcPr>
          <w:p w:rsidR="00000000" w:rsidRPr="00CC336F" w:rsidP="00CC336F">
            <w:pPr>
              <w:pStyle w:val="BodyText"/>
            </w:pPr>
          </w:p>
        </w:tc>
      </w:tr>
    </w:tbl>
    <w:p w:rsidR="00000000" w:rsidRPr="00CC336F" w:rsidP="00CC336F">
      <w:pPr>
        <w:pStyle w:val="BodyText"/>
      </w:pPr>
    </w:p>
    <w:p w:rsidR="00000000" w:rsidRPr="00CC336F" w:rsidP="00CC336F">
      <w:pPr>
        <w:pStyle w:val="BodyText"/>
      </w:pPr>
      <w:r w:rsidRPr="00CC336F">
        <w:rPr>
          <w:rStyle w:val="SpecialBold"/>
        </w:rPr>
        <w:t>Group C</w:t>
      </w:r>
    </w:p>
    <w:p w:rsidR="00000000" w:rsidRPr="00CC336F" w:rsidP="00CC336F">
      <w:pPr>
        <w:pStyle w:val="BodyText"/>
      </w:pPr>
      <w:r w:rsidRPr="00CC336F">
        <w:t xml:space="preserve">Select at least </w:t>
      </w:r>
      <w:r w:rsidRPr="00CC336F">
        <w:rPr>
          <w:rStyle w:val="SpecialBold"/>
        </w:rPr>
        <w:t>seven (7)</w:t>
      </w:r>
      <w:r w:rsidRPr="00CC336F">
        <w:t xml:space="preserve"> units from Group C.</w:t>
      </w:r>
    </w:p>
    <w:p w:rsidR="00000000" w:rsidRPr="00CC336F" w:rsidP="00CC336F">
      <w:pPr>
        <w:pStyle w:val="BodyText"/>
      </w:pPr>
    </w:p>
    <w:tbl>
      <w:tblPr>
        <w:tblW w:w="0" w:type="auto"/>
        <w:tblLayout w:type="fixed"/>
        <w:tblCellMar>
          <w:left w:w="62" w:type="dxa"/>
          <w:right w:w="62" w:type="dxa"/>
        </w:tblCellMar>
        <w:tblLook w:val="0000"/>
      </w:tblPr>
      <w:tblGrid>
        <w:gridCol w:w="2160"/>
        <w:gridCol w:w="6840"/>
      </w:tblGrid>
      <w:tr w:rsidTr="00CC336F">
        <w:tblPrEx>
          <w:tblW w:w="0" w:type="auto"/>
          <w:tblLayout w:type="fixed"/>
          <w:tblCellMar>
            <w:left w:w="62" w:type="dxa"/>
            <w:right w:w="62" w:type="dxa"/>
          </w:tblCellMar>
          <w:tblLook w:val="0000"/>
        </w:tblPrEx>
        <w:trPr>
          <w:trHeight w:val="267"/>
          <w:tblHeader/>
        </w:trPr>
        <w:tc>
          <w:tcPr>
            <w:tcW w:w="2160" w:type="dxa"/>
            <w:tcBorders>
              <w:top w:val="nil"/>
              <w:left w:val="nil"/>
              <w:bottom w:val="nil"/>
              <w:right w:val="nil"/>
            </w:tcBorders>
            <w:tcMar>
              <w:top w:w="0" w:type="dxa"/>
              <w:left w:w="62" w:type="dxa"/>
              <w:bottom w:w="0" w:type="dxa"/>
              <w:right w:w="62" w:type="dxa"/>
            </w:tcMar>
          </w:tcPr>
          <w:p w:rsidR="00000000" w:rsidRPr="00CC336F" w:rsidP="00CC336F">
            <w:pPr>
              <w:pStyle w:val="BodyText"/>
            </w:pPr>
            <w:r w:rsidRPr="00CC336F">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rPr>
                <w:rStyle w:val="SpecialBold"/>
              </w:rPr>
              <w:t>Unit title</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BSBCRT401</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Articulate, present and debate ideas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BSBCRT402</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Collaborate in a creative process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BSBDES301</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Explore the use of colour</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BSBDES305</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Source and apply information on the history and theory of design</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BSBDES401</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Generate design solutions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BSBDES403</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Develop and extend design skills and practice</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 xml:space="preserve">BSBMGT402 </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Imp</w:t>
            </w:r>
            <w:r w:rsidRPr="00CC336F">
              <w:t>lement operational plan</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BSBSMB405</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Monitor and manage small business operations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 xml:space="preserve">BSBWOR204 </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Use business technology</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MSMWHS200</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Work safely</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CUADIG303</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Produce and prepare photo images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CUADIG304</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Create visual design components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CUAACD302</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Produce computer-aided drawings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CUAILL401</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and apply techniques for illustrative work</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CUADES403</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and apply techniques in spatial design</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MSFID3001</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Source and specify decoration products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MSFID4003</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Prepare a materials board for client presentation</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MSFID4004</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and recommend furniture and accessories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MSFID4005</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and recommend soft furnishings for interiors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MSFID4006</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and recommend hard materials and finishes for interiors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w:t>
            </w:r>
            <w:r w:rsidRPr="00CC336F">
              <w:t>D4007</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Identify materials, construction techniques and methods used in building interiors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MSFID4008</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 xml:space="preserve">Assess interior light and recommend light fittings </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MSFID4009</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architectural styles and movements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MSFID4010</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Research interior decoration and desig</w:t>
            </w:r>
            <w:r w:rsidRPr="00CC336F">
              <w:t>n influences</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MEM16006A</w:t>
            </w:r>
          </w:p>
        </w:tc>
        <w:tc>
          <w:tcPr>
            <w:tcW w:w="684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Organise and communicate information</w:t>
            </w:r>
          </w:p>
        </w:tc>
      </w:tr>
      <w:tr w:rsidTr="00CC336F">
        <w:tblPrEx>
          <w:tblW w:w="0" w:type="auto"/>
          <w:tblLayout w:type="fixed"/>
          <w:tblCellMar>
            <w:left w:w="62" w:type="dxa"/>
            <w:right w:w="62" w:type="dxa"/>
          </w:tblCellMar>
          <w:tblLook w:val="0000"/>
        </w:tblPrEx>
        <w:trPr>
          <w:trHeight w:val="267"/>
        </w:trPr>
        <w:tc>
          <w:tcPr>
            <w:tcW w:w="2160" w:type="dxa"/>
            <w:tcBorders>
              <w:top w:val="nil"/>
              <w:left w:val="nil"/>
              <w:bottom w:val="nil"/>
              <w:right w:val="nil"/>
            </w:tcBorders>
            <w:tcMar>
              <w:top w:w="0" w:type="dxa"/>
              <w:left w:w="62" w:type="dxa"/>
              <w:bottom w:w="0" w:type="dxa"/>
              <w:right w:w="62" w:type="dxa"/>
            </w:tcMar>
          </w:tcPr>
          <w:p w:rsidR="00000000" w:rsidP="00CC336F">
            <w:pPr>
              <w:pStyle w:val="BodyText"/>
              <w:rPr>
                <w:lang w:val="en-NZ"/>
              </w:rPr>
            </w:pPr>
            <w:r w:rsidRPr="00CC336F">
              <w:t>MSMENV672</w:t>
            </w:r>
          </w:p>
        </w:tc>
        <w:tc>
          <w:tcPr>
            <w:tcW w:w="6840" w:type="dxa"/>
            <w:tcBorders>
              <w:top w:val="nil"/>
              <w:left w:val="nil"/>
              <w:bottom w:val="nil"/>
              <w:right w:val="nil"/>
            </w:tcBorders>
            <w:tcMar>
              <w:top w:w="0" w:type="dxa"/>
              <w:left w:w="62" w:type="dxa"/>
              <w:bottom w:w="0" w:type="dxa"/>
              <w:right w:w="62" w:type="dxa"/>
            </w:tcMar>
          </w:tcPr>
          <w:p w:rsidR="00000000" w:rsidRPr="00CC336F" w:rsidP="00CC336F">
            <w:pPr>
              <w:pStyle w:val="BodyText"/>
            </w:pPr>
            <w:r w:rsidRPr="00CC336F">
              <w:t>Develop workplace policy and procedures for sustainability</w:t>
            </w:r>
          </w:p>
        </w:tc>
      </w:tr>
    </w:tbl>
    <w:p w:rsidR="00000000" w:rsidRPr="00CC336F" w:rsidP="00CC336F">
      <w:pPr>
        <w:pStyle w:val="BodyText"/>
      </w:pPr>
    </w:p>
    <w:p w:rsidR="00000000" w:rsidRPr="00CC336F" w:rsidP="00CC336F">
      <w:pPr>
        <w:pStyle w:val="BodyText"/>
      </w:pPr>
      <w:r w:rsidRPr="00CC336F">
        <w:rPr>
          <w:rStyle w:val="SpecialBold"/>
        </w:rPr>
        <w:t>Group D</w:t>
      </w:r>
    </w:p>
    <w:p w:rsidR="00000000" w:rsidRPr="00CC336F" w:rsidP="00CC336F">
      <w:pPr>
        <w:pStyle w:val="BodyText"/>
      </w:pPr>
      <w:r w:rsidRPr="00CC336F">
        <w:t xml:space="preserve">Up to </w:t>
      </w:r>
      <w:r w:rsidRPr="00CC336F">
        <w:rPr>
          <w:rStyle w:val="SpecialBold"/>
        </w:rPr>
        <w:t xml:space="preserve">seven (7) </w:t>
      </w:r>
      <w:r w:rsidRPr="00CC336F">
        <w:t xml:space="preserve">relevant units can be chosen from other units not already selected from Groups A, B and C; units available in this Training Package; other endorsed Training Packages and accredited courses. Those units must be aligned at Diploma level (maximum 3 units) or </w:t>
      </w:r>
      <w:r w:rsidRPr="00CC336F">
        <w:t>Advanced Diploma level (maximum 7 units).</w:t>
      </w:r>
    </w:p>
    <w:p w:rsidR="00000000" w:rsidRPr="00CC336F" w:rsidP="00CC336F">
      <w:pPr>
        <w:pStyle w:val="BodyText"/>
      </w:pPr>
    </w:p>
    <w:p w:rsidR="00000000" w:rsidRPr="00CC336F" w:rsidP="00CC336F">
      <w:pPr>
        <w:pStyle w:val="BodyText"/>
      </w:pPr>
      <w:r w:rsidRPr="00CC336F">
        <w:t>Units selected from other Training Packages and accredited courses via Group D must be relevant to the qualification outcome and not duplicate units available within this qualification.</w:t>
      </w:r>
    </w:p>
    <w:p w:rsidR="00000000" w:rsidRPr="00CC336F" w:rsidP="00CC336F">
      <w:pPr>
        <w:pStyle w:val="AllowPageBreak"/>
      </w:pPr>
    </w:p>
    <w:p w:rsidR="00000000" w:rsidRPr="00CC336F" w:rsidP="00CC336F">
      <w:pPr>
        <w:pStyle w:val="Heading1"/>
      </w:pPr>
      <w:bookmarkStart w:id="5" w:name="O_937326"/>
      <w:bookmarkEnd w:id="5"/>
      <w:r w:rsidRPr="00CC336F">
        <w:t>Qualificat</w:t>
      </w:r>
      <w:r w:rsidRPr="00CC336F">
        <w:t>ion Mapping Information</w:t>
      </w:r>
    </w:p>
    <w:p w:rsidR="00000000" w:rsidRPr="00CC336F" w:rsidP="00CC336F">
      <w:pPr>
        <w:pStyle w:val="BodyText"/>
      </w:pPr>
      <w:r w:rsidRPr="00CC336F">
        <w:t>Release 4 - CPCCOHS1001A replaced by MSMWHS200. Imported units updated. Equivalent.</w:t>
      </w:r>
    </w:p>
    <w:p w:rsidR="00000000" w:rsidRPr="00CC336F" w:rsidP="00CC336F">
      <w:pPr>
        <w:pStyle w:val="BodyText"/>
      </w:pPr>
      <w:r w:rsidRPr="00CC336F">
        <w:t>Release 3 - Imported units updated.  Equivalent.</w:t>
      </w:r>
    </w:p>
    <w:p w:rsidR="00000000" w:rsidRPr="00CC336F" w:rsidP="00CC336F">
      <w:pPr>
        <w:pStyle w:val="BodyText"/>
      </w:pPr>
      <w:r w:rsidRPr="00CC336F">
        <w:t>Release 2 - Unit title for MSFID6001 corrected. No change in outcomes.</w:t>
      </w:r>
    </w:p>
    <w:p w:rsidR="00000000" w:rsidRPr="00CC336F" w:rsidP="00CC336F">
      <w:pPr>
        <w:pStyle w:val="BodyText"/>
      </w:pPr>
      <w:r w:rsidRPr="00CC336F">
        <w:t>Release 1 - New qualificatio</w:t>
      </w:r>
      <w:r w:rsidRPr="00CC336F">
        <w:t>n. Supersedes and is based on LMF60208 Advanced Diploma of Interior Design. Outcomes are equivalent.</w:t>
      </w:r>
    </w:p>
    <w:p w:rsidR="00000000" w:rsidRPr="00CC336F" w:rsidP="00CC336F">
      <w:pPr>
        <w:pStyle w:val="AllowPageBreak"/>
      </w:pPr>
    </w:p>
    <w:p w:rsidR="00000000" w:rsidRPr="00CC336F" w:rsidP="00CC336F">
      <w:pPr>
        <w:pStyle w:val="Heading1"/>
      </w:pPr>
      <w:bookmarkStart w:id="6" w:name="O_937331"/>
      <w:bookmarkEnd w:id="6"/>
      <w:r w:rsidRPr="00CC336F">
        <w:t>Links</w:t>
      </w:r>
    </w:p>
    <w:p w:rsidR="00000000" w:rsidRPr="00CC336F" w:rsidP="00CC336F">
      <w:pPr>
        <w:pStyle w:val="BodyText"/>
      </w:pPr>
      <w:r w:rsidRPr="00CC336F">
        <w:t>MSA Training Package Companion Volumes - http://companion_volumes.vetnet.education.gov.au/Pages/TrainingPackage.aspx?pid=35</w:t>
      </w:r>
    </w:p>
    <w:p w:rsidR="00000000" w:rsidRPr="00CC336F" w:rsidP="00CC336F"/>
    <w:sectPr w:rsidSect="00CC33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F" w:rsidRPr="007E3161" w:rsidP="007E3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61" w:rsidP="00CC3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3161" w:rsidP="00CC336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3161" w:rsidP="00CC3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F" w:rsidRPr="007E3161" w:rsidP="007E31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61" w:rsidRPr="002D2AF8" w:rsidP="00CC336F">
    <w:pPr>
      <w:pStyle w:val="Header"/>
      <w:framePr w:wrap="around"/>
    </w:pPr>
    <w:r>
      <w:fldChar w:fldCharType="begin"/>
    </w:r>
    <w:r>
      <w:instrText xml:space="preserve"> TITLE   \* MERGEFORMAT </w:instrText>
    </w:r>
    <w:r>
      <w:fldChar w:fldCharType="separate"/>
    </w:r>
    <w:r>
      <w:t>MSF60113 Advanced Diploma of Interior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7E3161" w:rsidP="00CC3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D60F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FC8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36F"/>
    <w:pPr>
      <w:spacing w:before="360" w:after="60"/>
      <w:outlineLvl w:val="0"/>
    </w:pPr>
    <w:rPr>
      <w:sz w:val="32"/>
    </w:rPr>
  </w:style>
  <w:style w:type="paragraph" w:styleId="Heading2">
    <w:name w:val="heading 2"/>
    <w:basedOn w:val="HeadingBase"/>
    <w:next w:val="BodyText"/>
    <w:link w:val="Heading2Char"/>
    <w:qFormat/>
    <w:rsid w:val="00CC336F"/>
    <w:pPr>
      <w:keepLines/>
      <w:spacing w:before="240" w:after="120"/>
      <w:outlineLvl w:val="1"/>
    </w:pPr>
    <w:rPr>
      <w:sz w:val="28"/>
      <w:szCs w:val="40"/>
    </w:rPr>
  </w:style>
  <w:style w:type="paragraph" w:styleId="Heading3">
    <w:name w:val="heading 3"/>
    <w:basedOn w:val="HeadingBase"/>
    <w:next w:val="BodyText"/>
    <w:link w:val="Heading3Char"/>
    <w:qFormat/>
    <w:rsid w:val="00CC336F"/>
    <w:pPr>
      <w:spacing w:before="180" w:after="120"/>
      <w:outlineLvl w:val="2"/>
    </w:pPr>
    <w:rPr>
      <w:spacing w:val="-10"/>
      <w:kern w:val="32"/>
    </w:rPr>
  </w:style>
  <w:style w:type="paragraph" w:styleId="Heading4">
    <w:name w:val="heading 4"/>
    <w:basedOn w:val="HeadingBase"/>
    <w:next w:val="BodyText"/>
    <w:link w:val="Heading4Char"/>
    <w:qFormat/>
    <w:rsid w:val="00CC336F"/>
    <w:pPr>
      <w:spacing w:before="160" w:after="120"/>
      <w:outlineLvl w:val="3"/>
    </w:pPr>
    <w:rPr>
      <w:sz w:val="22"/>
    </w:rPr>
  </w:style>
  <w:style w:type="paragraph" w:styleId="Heading5">
    <w:name w:val="heading 5"/>
    <w:basedOn w:val="HeadingBase"/>
    <w:next w:val="Normal"/>
    <w:link w:val="Heading5Char"/>
    <w:qFormat/>
    <w:rsid w:val="00CC336F"/>
    <w:pPr>
      <w:spacing w:before="80"/>
      <w:outlineLvl w:val="4"/>
    </w:pPr>
    <w:rPr>
      <w:color w:val="918585"/>
      <w:sz w:val="20"/>
    </w:rPr>
  </w:style>
  <w:style w:type="paragraph" w:styleId="Heading6">
    <w:name w:val="heading 6"/>
    <w:basedOn w:val="HeadingBase"/>
    <w:next w:val="Normal"/>
    <w:link w:val="Heading6Char"/>
    <w:qFormat/>
    <w:rsid w:val="00CC336F"/>
    <w:pPr>
      <w:spacing w:before="60"/>
      <w:outlineLvl w:val="5"/>
    </w:pPr>
    <w:rPr>
      <w:color w:val="918585"/>
      <w:sz w:val="20"/>
    </w:rPr>
  </w:style>
  <w:style w:type="paragraph" w:styleId="Heading7">
    <w:name w:val="heading 7"/>
    <w:basedOn w:val="Normal"/>
    <w:next w:val="Normal"/>
    <w:link w:val="Heading7Char"/>
    <w:qFormat/>
    <w:rsid w:val="00CC336F"/>
    <w:pPr>
      <w:ind w:left="720"/>
      <w:outlineLvl w:val="6"/>
    </w:pPr>
    <w:rPr>
      <w:i/>
    </w:rPr>
  </w:style>
  <w:style w:type="paragraph" w:styleId="Heading8">
    <w:name w:val="heading 8"/>
    <w:basedOn w:val="Normal"/>
    <w:next w:val="Normal"/>
    <w:link w:val="Heading8Char"/>
    <w:qFormat/>
    <w:rsid w:val="00CC336F"/>
    <w:pPr>
      <w:ind w:left="720"/>
      <w:outlineLvl w:val="7"/>
    </w:pPr>
    <w:rPr>
      <w:i/>
    </w:rPr>
  </w:style>
  <w:style w:type="paragraph" w:styleId="Heading9">
    <w:name w:val="heading 9"/>
    <w:basedOn w:val="Normal"/>
    <w:next w:val="Normal"/>
    <w:link w:val="Heading9Char"/>
    <w:qFormat/>
    <w:rsid w:val="00CC336F"/>
    <w:pPr>
      <w:ind w:left="720"/>
      <w:outlineLvl w:val="8"/>
    </w:pPr>
    <w:rPr>
      <w:i/>
    </w:rPr>
  </w:style>
  <w:style w:type="character" w:default="1" w:styleId="DefaultParagraphFont">
    <w:name w:val="Default Paragraph Font"/>
    <w:uiPriority w:val="1"/>
    <w:unhideWhenUsed/>
    <w:rsid w:val="00CC3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36F"/>
  </w:style>
  <w:style w:type="character" w:customStyle="1" w:styleId="Heading1Char">
    <w:name w:val="Heading 1 Char"/>
    <w:basedOn w:val="DefaultParagraphFont"/>
    <w:link w:val="Heading1"/>
    <w:rsid w:val="00CC336F"/>
    <w:rPr>
      <w:rFonts w:ascii="Times New Roman" w:eastAsia="Times New Roman" w:hAnsi="Times New Roman" w:cs="Times New Roman"/>
      <w:b/>
      <w:sz w:val="32"/>
      <w:szCs w:val="20"/>
      <w:lang w:eastAsia="en-US"/>
    </w:rPr>
  </w:style>
  <w:style w:type="paragraph" w:styleId="BodyText">
    <w:name w:val="Body Text"/>
    <w:basedOn w:val="Normal"/>
    <w:link w:val="BodyTextChar"/>
    <w:rsid w:val="00CC33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36F"/>
    <w:rPr>
      <w:rFonts w:ascii="Times New Roman" w:eastAsia="Times New Roman" w:hAnsi="Times New Roman" w:cs="Times New Roman"/>
      <w:sz w:val="24"/>
      <w:lang w:eastAsia="en-US"/>
    </w:rPr>
  </w:style>
  <w:style w:type="paragraph" w:styleId="ListBullet">
    <w:name w:val="List Bullet"/>
    <w:basedOn w:val="List"/>
    <w:rsid w:val="00CC336F"/>
    <w:pPr>
      <w:numPr>
        <w:numId w:val="12"/>
      </w:numPr>
      <w:tabs>
        <w:tab w:val="clear" w:pos="340"/>
      </w:tabs>
      <w:spacing w:before="40" w:after="40"/>
    </w:pPr>
  </w:style>
  <w:style w:type="character" w:customStyle="1" w:styleId="SpecialBold">
    <w:name w:val="Special Bold"/>
    <w:basedOn w:val="DefaultParagraphFont"/>
    <w:rsid w:val="00CC336F"/>
    <w:rPr>
      <w:b/>
      <w:spacing w:val="0"/>
    </w:rPr>
  </w:style>
  <w:style w:type="character" w:styleId="Emphasis">
    <w:name w:val="Emphasis"/>
    <w:basedOn w:val="DefaultParagraphFont"/>
    <w:qFormat/>
    <w:rsid w:val="00CC336F"/>
    <w:rPr>
      <w:i/>
    </w:rPr>
  </w:style>
  <w:style w:type="paragraph" w:customStyle="1" w:styleId="SuperHeading">
    <w:name w:val="SuperHeading"/>
    <w:basedOn w:val="Normal"/>
    <w:rsid w:val="00CC336F"/>
    <w:pPr>
      <w:spacing w:before="240" w:after="120"/>
      <w:outlineLvl w:val="0"/>
    </w:pPr>
    <w:rPr>
      <w:rFonts w:ascii="Times New Roman" w:hAnsi="Times New Roman"/>
      <w:b/>
      <w:sz w:val="32"/>
    </w:rPr>
  </w:style>
  <w:style w:type="paragraph" w:customStyle="1" w:styleId="AllowPageBreak">
    <w:name w:val="AllowPageBreak"/>
    <w:rsid w:val="00CC33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36F"/>
    <w:rPr>
      <w:rFonts w:ascii="Courier New" w:eastAsia="Times New Roman" w:hAnsi="Courier New" w:cs="Times New Roman"/>
      <w:i/>
      <w:szCs w:val="20"/>
      <w:lang w:eastAsia="en-US"/>
    </w:rPr>
  </w:style>
  <w:style w:type="paragraph" w:customStyle="1" w:styleId="HeadingBase">
    <w:name w:val="Heading Base"/>
    <w:rsid w:val="00CC3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36F"/>
    <w:pPr>
      <w:tabs>
        <w:tab w:val="right" w:leader="dot" w:pos="9072"/>
      </w:tabs>
      <w:ind w:left="567"/>
    </w:pPr>
    <w:rPr>
      <w:szCs w:val="22"/>
    </w:rPr>
  </w:style>
  <w:style w:type="paragraph" w:customStyle="1" w:styleId="TOCBase">
    <w:name w:val="TOC Base"/>
    <w:rsid w:val="00CC3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36F"/>
    <w:pPr>
      <w:tabs>
        <w:tab w:val="right" w:leader="dot" w:pos="9072"/>
      </w:tabs>
      <w:spacing w:before="40" w:after="40"/>
      <w:ind w:left="284"/>
    </w:pPr>
    <w:rPr>
      <w:rFonts w:ascii="Times New Roman" w:hAnsi="Times New Roman"/>
    </w:rPr>
  </w:style>
  <w:style w:type="paragraph" w:styleId="TOC1">
    <w:name w:val="toc 1"/>
    <w:basedOn w:val="TOCBase"/>
    <w:next w:val="Normal"/>
    <w:rsid w:val="00CC3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36F"/>
    <w:rPr>
      <w:rFonts w:ascii="Times New Roman" w:eastAsia="Times New Roman" w:hAnsi="Times New Roman" w:cs="Times New Roman"/>
      <w:sz w:val="16"/>
      <w:lang w:eastAsia="en-US"/>
    </w:rPr>
  </w:style>
  <w:style w:type="paragraph" w:styleId="Title">
    <w:name w:val="Title"/>
    <w:basedOn w:val="HeadingBase"/>
    <w:link w:val="TitleChar"/>
    <w:qFormat/>
    <w:rsid w:val="00CC336F"/>
    <w:pPr>
      <w:spacing w:before="5040"/>
      <w:jc w:val="center"/>
    </w:pPr>
    <w:rPr>
      <w:sz w:val="48"/>
      <w:szCs w:val="72"/>
      <w:lang w:val="en-US"/>
    </w:rPr>
  </w:style>
  <w:style w:type="character" w:customStyle="1" w:styleId="TitleChar">
    <w:name w:val="Title Char"/>
    <w:basedOn w:val="DefaultParagraphFont"/>
    <w:link w:val="Title"/>
    <w:rsid w:val="00CC3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36F"/>
    <w:pPr>
      <w:tabs>
        <w:tab w:val="left" w:pos="3600"/>
        <w:tab w:val="left" w:pos="3958"/>
      </w:tabs>
    </w:pPr>
  </w:style>
  <w:style w:type="paragraph" w:styleId="List">
    <w:name w:val="List"/>
    <w:basedOn w:val="BodyText"/>
    <w:next w:val="BodyText"/>
    <w:rsid w:val="00CC336F"/>
    <w:pPr>
      <w:tabs>
        <w:tab w:val="left" w:pos="340"/>
      </w:tabs>
      <w:spacing w:before="60" w:after="60"/>
      <w:ind w:left="340" w:hanging="340"/>
    </w:pPr>
  </w:style>
  <w:style w:type="paragraph" w:customStyle="1" w:styleId="Note">
    <w:name w:val="Note"/>
    <w:basedOn w:val="BodyText"/>
    <w:rsid w:val="00CC3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36F"/>
    <w:pPr>
      <w:framePr w:wrap="auto" w:hAnchor="text" w:y="6049"/>
    </w:pPr>
    <w:rPr>
      <w:color w:val="000000"/>
      <w:sz w:val="40"/>
    </w:rPr>
  </w:style>
  <w:style w:type="paragraph" w:customStyle="1" w:styleId="TOCTitle">
    <w:name w:val="TOCTitle"/>
    <w:basedOn w:val="Heading1"/>
    <w:rsid w:val="00CC336F"/>
    <w:pPr>
      <w:spacing w:after="240"/>
      <w:jc w:val="center"/>
      <w:outlineLvl w:val="9"/>
    </w:pPr>
    <w:rPr>
      <w:caps/>
    </w:rPr>
  </w:style>
  <w:style w:type="paragraph" w:customStyle="1" w:styleId="Version">
    <w:name w:val="Version"/>
    <w:rsid w:val="00CC33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36F"/>
    <w:pPr>
      <w:numPr>
        <w:numId w:val="13"/>
      </w:numPr>
      <w:tabs>
        <w:tab w:val="clear" w:pos="680"/>
      </w:tabs>
    </w:pPr>
  </w:style>
  <w:style w:type="paragraph" w:styleId="Index1">
    <w:name w:val="index 1"/>
    <w:basedOn w:val="Normal"/>
    <w:next w:val="Normal"/>
    <w:semiHidden/>
    <w:rsid w:val="00CC336F"/>
    <w:pPr>
      <w:keepNext w:val="0"/>
      <w:tabs>
        <w:tab w:val="right" w:pos="4176"/>
      </w:tabs>
      <w:ind w:left="198" w:hanging="198"/>
    </w:pPr>
    <w:rPr>
      <w:rFonts w:ascii="Garamond" w:hAnsi="Garamond"/>
    </w:rPr>
  </w:style>
  <w:style w:type="paragraph" w:styleId="IndexHeading">
    <w:name w:val="index heading"/>
    <w:basedOn w:val="Normal"/>
    <w:next w:val="Index1"/>
    <w:semiHidden/>
    <w:rsid w:val="00CC336F"/>
    <w:pPr>
      <w:spacing w:before="120" w:after="120"/>
    </w:pPr>
    <w:rPr>
      <w:rFonts w:ascii="Arial" w:hAnsi="Arial"/>
      <w:b/>
      <w:color w:val="918585"/>
      <w:sz w:val="24"/>
    </w:rPr>
  </w:style>
  <w:style w:type="paragraph" w:styleId="Header">
    <w:name w:val="header"/>
    <w:basedOn w:val="Normal"/>
    <w:link w:val="HeaderChar"/>
    <w:rsid w:val="00CC3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36F"/>
    <w:rPr>
      <w:rFonts w:ascii="Times New Roman" w:eastAsia="Times New Roman" w:hAnsi="Times New Roman" w:cs="Times New Roman"/>
      <w:sz w:val="16"/>
      <w:szCs w:val="20"/>
      <w:lang w:val="en-GB" w:eastAsia="en-US"/>
    </w:rPr>
  </w:style>
  <w:style w:type="paragraph" w:customStyle="1" w:styleId="Chapter">
    <w:name w:val="Chapter"/>
    <w:basedOn w:val="Normal"/>
    <w:rsid w:val="00CC336F"/>
    <w:pPr>
      <w:spacing w:before="240"/>
    </w:pPr>
    <w:rPr>
      <w:rFonts w:ascii="Times New Roman" w:hAnsi="Times New Roman"/>
      <w:smallCaps/>
      <w:spacing w:val="80"/>
      <w:sz w:val="28"/>
    </w:rPr>
  </w:style>
  <w:style w:type="paragraph" w:customStyle="1" w:styleId="InChapter">
    <w:name w:val="InChapter"/>
    <w:basedOn w:val="Heading3"/>
    <w:rsid w:val="00CC336F"/>
    <w:pPr>
      <w:spacing w:after="240"/>
      <w:outlineLvl w:val="9"/>
    </w:pPr>
    <w:rPr>
      <w:noProof/>
    </w:rPr>
  </w:style>
  <w:style w:type="paragraph" w:styleId="Index2">
    <w:name w:val="index 2"/>
    <w:basedOn w:val="Normal"/>
    <w:next w:val="Normal"/>
    <w:semiHidden/>
    <w:rsid w:val="00CC336F"/>
    <w:pPr>
      <w:tabs>
        <w:tab w:val="right" w:pos="4176"/>
      </w:tabs>
      <w:ind w:left="568" w:hanging="284"/>
    </w:pPr>
    <w:rPr>
      <w:rFonts w:ascii="Garamond" w:hAnsi="Garamond"/>
    </w:rPr>
  </w:style>
  <w:style w:type="paragraph" w:customStyle="1" w:styleId="Byline">
    <w:name w:val="Byline"/>
    <w:rsid w:val="00CC3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36F"/>
    <w:pPr>
      <w:tabs>
        <w:tab w:val="clear" w:pos="3600"/>
        <w:tab w:val="clear" w:pos="3958"/>
      </w:tabs>
      <w:jc w:val="right"/>
    </w:pPr>
  </w:style>
  <w:style w:type="paragraph" w:styleId="Caption">
    <w:name w:val="caption"/>
    <w:basedOn w:val="BodyText"/>
    <w:next w:val="Normal"/>
    <w:qFormat/>
    <w:rsid w:val="00CC336F"/>
    <w:pPr>
      <w:framePr w:w="2268" w:hSpace="181" w:vSpace="181" w:wrap="around" w:vAnchor="text" w:hAnchor="page" w:x="1135" w:y="285" w:anchorLock="1"/>
    </w:pPr>
    <w:rPr>
      <w:i/>
    </w:rPr>
  </w:style>
  <w:style w:type="paragraph" w:customStyle="1" w:styleId="MiniTOCTitle">
    <w:name w:val="MiniTOCTitle"/>
    <w:basedOn w:val="Heading4"/>
    <w:rsid w:val="00CC336F"/>
    <w:pPr>
      <w:spacing w:before="240"/>
      <w:outlineLvl w:val="9"/>
    </w:pPr>
    <w:rPr>
      <w:noProof/>
      <w:sz w:val="24"/>
    </w:rPr>
  </w:style>
  <w:style w:type="paragraph" w:customStyle="1" w:styleId="MiniTOCItem">
    <w:name w:val="MiniTOCItem"/>
    <w:basedOn w:val="ListBullet"/>
    <w:rsid w:val="00CC336F"/>
    <w:pPr>
      <w:numPr>
        <w:numId w:val="0"/>
      </w:numPr>
      <w:tabs>
        <w:tab w:val="right" w:leader="dot" w:pos="6521"/>
      </w:tabs>
      <w:spacing w:before="0" w:after="0"/>
    </w:pPr>
  </w:style>
  <w:style w:type="paragraph" w:customStyle="1" w:styleId="TOFTitle">
    <w:name w:val="TOFTitle"/>
    <w:basedOn w:val="TOCTitle"/>
    <w:rsid w:val="00CC336F"/>
  </w:style>
  <w:style w:type="paragraph" w:styleId="TableofFigures">
    <w:name w:val="table of figures"/>
    <w:basedOn w:val="Normal"/>
    <w:next w:val="Normal"/>
    <w:semiHidden/>
    <w:rsid w:val="00CC336F"/>
    <w:pPr>
      <w:tabs>
        <w:tab w:val="right" w:leader="dot" w:pos="9072"/>
      </w:tabs>
      <w:ind w:left="970" w:hanging="403"/>
    </w:pPr>
    <w:rPr>
      <w:rFonts w:ascii="Times New Roman" w:hAnsi="Times New Roman"/>
      <w:b/>
    </w:rPr>
  </w:style>
  <w:style w:type="paragraph" w:styleId="ListNumber">
    <w:name w:val="List Number"/>
    <w:basedOn w:val="List"/>
    <w:rsid w:val="00CC336F"/>
    <w:pPr>
      <w:numPr>
        <w:numId w:val="10"/>
      </w:numPr>
    </w:pPr>
  </w:style>
  <w:style w:type="character" w:customStyle="1" w:styleId="WingdingSymbols">
    <w:name w:val="Wingding Symbols"/>
    <w:rsid w:val="00CC336F"/>
    <w:rPr>
      <w:rFonts w:ascii="Wingdings" w:hAnsi="Wingdings"/>
    </w:rPr>
  </w:style>
  <w:style w:type="paragraph" w:customStyle="1" w:styleId="TableHeading">
    <w:name w:val="Table Heading"/>
    <w:basedOn w:val="HeadingBase"/>
    <w:rsid w:val="00CC336F"/>
    <w:pPr>
      <w:keepLines/>
      <w:pBdr>
        <w:bottom w:val="single" w:sz="6" w:space="1" w:color="918585"/>
      </w:pBdr>
      <w:spacing w:before="240"/>
    </w:pPr>
  </w:style>
  <w:style w:type="character" w:customStyle="1" w:styleId="HotSpot">
    <w:name w:val="HotSpot"/>
    <w:rsid w:val="00CC336F"/>
    <w:rPr>
      <w:color w:val="0033CC"/>
      <w:u w:val="none"/>
    </w:rPr>
  </w:style>
  <w:style w:type="paragraph" w:customStyle="1" w:styleId="BodyTextRight">
    <w:name w:val="Body Text Right"/>
    <w:basedOn w:val="BodyText"/>
    <w:rsid w:val="00CC336F"/>
    <w:pPr>
      <w:spacing w:before="0" w:after="0"/>
      <w:jc w:val="right"/>
    </w:pPr>
  </w:style>
  <w:style w:type="paragraph" w:styleId="Index3">
    <w:name w:val="index 3"/>
    <w:basedOn w:val="ListNumber2"/>
    <w:next w:val="Normal"/>
    <w:semiHidden/>
    <w:rsid w:val="00CC336F"/>
    <w:pPr>
      <w:numPr>
        <w:numId w:val="0"/>
      </w:numPr>
      <w:tabs>
        <w:tab w:val="right" w:leader="dot" w:pos="4176"/>
      </w:tabs>
    </w:pPr>
  </w:style>
  <w:style w:type="paragraph" w:styleId="ListNumber2">
    <w:name w:val="List Number 2"/>
    <w:basedOn w:val="List2"/>
    <w:rsid w:val="00CC336F"/>
    <w:pPr>
      <w:numPr>
        <w:numId w:val="9"/>
      </w:numPr>
      <w:tabs>
        <w:tab w:val="clear" w:pos="1060"/>
      </w:tabs>
    </w:pPr>
  </w:style>
  <w:style w:type="paragraph" w:customStyle="1" w:styleId="MarginNote">
    <w:name w:val="Margin Note"/>
    <w:basedOn w:val="BodyText"/>
    <w:rsid w:val="00CC3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36F"/>
    <w:rPr>
      <w:sz w:val="32"/>
    </w:rPr>
  </w:style>
  <w:style w:type="paragraph" w:customStyle="1" w:styleId="HeadingProcedure">
    <w:name w:val="Heading Procedure"/>
    <w:basedOn w:val="HeadingBase"/>
    <w:next w:val="Normal"/>
    <w:rsid w:val="00CC336F"/>
    <w:pPr>
      <w:tabs>
        <w:tab w:val="left" w:pos="0"/>
      </w:tabs>
      <w:spacing w:before="120" w:after="60"/>
    </w:pPr>
    <w:rPr>
      <w:i/>
      <w:color w:val="918585"/>
      <w:sz w:val="22"/>
    </w:rPr>
  </w:style>
  <w:style w:type="paragraph" w:customStyle="1" w:styleId="TableBodyText">
    <w:name w:val="Table Body Text"/>
    <w:basedOn w:val="BodyText"/>
    <w:rsid w:val="00CC336F"/>
    <w:pPr>
      <w:spacing w:before="60" w:after="60"/>
    </w:pPr>
  </w:style>
  <w:style w:type="paragraph" w:styleId="ListContinue">
    <w:name w:val="List Continue"/>
    <w:basedOn w:val="List"/>
    <w:rsid w:val="00CC336F"/>
    <w:pPr>
      <w:ind w:firstLine="0"/>
    </w:pPr>
  </w:style>
  <w:style w:type="paragraph" w:customStyle="1" w:styleId="ListNote">
    <w:name w:val="List Note"/>
    <w:basedOn w:val="List"/>
    <w:rsid w:val="00CC336F"/>
    <w:pPr>
      <w:pBdr>
        <w:top w:val="single" w:sz="6" w:space="2" w:color="918585"/>
        <w:bottom w:val="single" w:sz="6" w:space="2" w:color="918585"/>
      </w:pBdr>
      <w:tabs>
        <w:tab w:val="left" w:pos="1021"/>
      </w:tabs>
      <w:ind w:firstLine="0"/>
    </w:pPr>
  </w:style>
  <w:style w:type="paragraph" w:customStyle="1" w:styleId="Warning">
    <w:name w:val="Warning"/>
    <w:basedOn w:val="BodyText"/>
    <w:rsid w:val="00CC336F"/>
    <w:pPr>
      <w:shd w:val="clear" w:color="auto" w:fill="D9D9D9"/>
      <w:tabs>
        <w:tab w:val="left" w:pos="992"/>
      </w:tabs>
      <w:ind w:left="119" w:right="119"/>
    </w:pPr>
    <w:rPr>
      <w:sz w:val="20"/>
    </w:rPr>
  </w:style>
  <w:style w:type="paragraph" w:customStyle="1" w:styleId="MarginIcons">
    <w:name w:val="Margin Icons"/>
    <w:basedOn w:val="BodyText"/>
    <w:rsid w:val="00CC3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36F"/>
    <w:rPr>
      <w:rFonts w:ascii="Courier New" w:hAnsi="Courier New"/>
    </w:rPr>
  </w:style>
  <w:style w:type="paragraph" w:customStyle="1" w:styleId="NoteBullet">
    <w:name w:val="Note Bullet"/>
    <w:basedOn w:val="Note"/>
    <w:rsid w:val="00CC336F"/>
    <w:pPr>
      <w:tabs>
        <w:tab w:val="clear" w:pos="680"/>
      </w:tabs>
      <w:spacing w:before="60" w:after="60"/>
    </w:pPr>
  </w:style>
  <w:style w:type="paragraph" w:customStyle="1" w:styleId="SubHeading2">
    <w:name w:val="SubHeading2"/>
    <w:basedOn w:val="HeadingBase"/>
    <w:rsid w:val="00CC336F"/>
    <w:pPr>
      <w:spacing w:before="240" w:after="60"/>
    </w:pPr>
    <w:rPr>
      <w:sz w:val="20"/>
    </w:rPr>
  </w:style>
  <w:style w:type="paragraph" w:customStyle="1" w:styleId="SubHeading1">
    <w:name w:val="SubHeading1"/>
    <w:basedOn w:val="HeadingBase"/>
    <w:rsid w:val="00CC336F"/>
    <w:pPr>
      <w:spacing w:before="240" w:after="60"/>
    </w:pPr>
    <w:rPr>
      <w:color w:val="918585"/>
      <w:sz w:val="22"/>
    </w:rPr>
  </w:style>
  <w:style w:type="paragraph" w:customStyle="1" w:styleId="SideHeading">
    <w:name w:val="Side Heading"/>
    <w:basedOn w:val="HeadingBase"/>
    <w:rsid w:val="00CC3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36F"/>
    <w:pPr>
      <w:tabs>
        <w:tab w:val="num" w:pos="360"/>
      </w:tabs>
    </w:pPr>
  </w:style>
  <w:style w:type="paragraph" w:styleId="PlainText">
    <w:name w:val="Plain Text"/>
    <w:basedOn w:val="Normal"/>
    <w:link w:val="PlainTextChar"/>
    <w:rsid w:val="00CC336F"/>
    <w:rPr>
      <w:sz w:val="20"/>
    </w:rPr>
  </w:style>
  <w:style w:type="character" w:customStyle="1" w:styleId="PlainTextChar">
    <w:name w:val="Plain Text Char"/>
    <w:basedOn w:val="DefaultParagraphFont"/>
    <w:link w:val="PlainText"/>
    <w:rsid w:val="00CC336F"/>
    <w:rPr>
      <w:rFonts w:ascii="Courier New" w:eastAsia="Times New Roman" w:hAnsi="Courier New" w:cs="Times New Roman"/>
      <w:sz w:val="20"/>
      <w:szCs w:val="20"/>
      <w:lang w:eastAsia="en-US"/>
    </w:rPr>
  </w:style>
  <w:style w:type="character" w:customStyle="1" w:styleId="MenuOption">
    <w:name w:val="Menu Option"/>
    <w:basedOn w:val="DefaultParagraphFont"/>
    <w:rsid w:val="00CC336F"/>
    <w:rPr>
      <w:b/>
      <w:smallCaps/>
    </w:rPr>
  </w:style>
  <w:style w:type="paragraph" w:customStyle="1" w:styleId="TableListNumber">
    <w:name w:val="Table List Number"/>
    <w:basedOn w:val="ListNumber"/>
    <w:rsid w:val="00CC336F"/>
    <w:pPr>
      <w:numPr>
        <w:numId w:val="0"/>
      </w:numPr>
    </w:pPr>
  </w:style>
  <w:style w:type="paragraph" w:styleId="TOC4">
    <w:name w:val="toc 4"/>
    <w:basedOn w:val="TOCBase"/>
    <w:next w:val="Normal"/>
    <w:semiHidden/>
    <w:rsid w:val="00CC336F"/>
    <w:pPr>
      <w:tabs>
        <w:tab w:val="right" w:leader="dot" w:pos="9071"/>
      </w:tabs>
      <w:ind w:left="1701"/>
    </w:pPr>
  </w:style>
  <w:style w:type="paragraph" w:customStyle="1" w:styleId="ListAlpha">
    <w:name w:val="List Alpha"/>
    <w:basedOn w:val="List"/>
    <w:rsid w:val="00CC336F"/>
    <w:pPr>
      <w:numPr>
        <w:numId w:val="8"/>
      </w:numPr>
    </w:pPr>
  </w:style>
  <w:style w:type="paragraph" w:customStyle="1" w:styleId="ListAlpha2">
    <w:name w:val="List Alpha 2"/>
    <w:basedOn w:val="List2"/>
    <w:rsid w:val="00CC336F"/>
    <w:pPr>
      <w:numPr>
        <w:numId w:val="7"/>
      </w:numPr>
    </w:pPr>
  </w:style>
  <w:style w:type="paragraph" w:styleId="List2">
    <w:name w:val="List 2"/>
    <w:basedOn w:val="BodyText"/>
    <w:rsid w:val="00CC336F"/>
    <w:pPr>
      <w:tabs>
        <w:tab w:val="left" w:pos="680"/>
      </w:tabs>
      <w:spacing w:before="60" w:after="60"/>
      <w:ind w:left="680" w:hanging="340"/>
    </w:pPr>
  </w:style>
  <w:style w:type="paragraph" w:styleId="List3">
    <w:name w:val="List 3"/>
    <w:basedOn w:val="BodyText"/>
    <w:rsid w:val="00CC336F"/>
    <w:pPr>
      <w:tabs>
        <w:tab w:val="left" w:pos="1021"/>
      </w:tabs>
      <w:spacing w:before="60" w:after="60"/>
      <w:ind w:left="1020" w:hanging="340"/>
    </w:pPr>
  </w:style>
  <w:style w:type="paragraph" w:styleId="List4">
    <w:name w:val="List 4"/>
    <w:basedOn w:val="BodyText"/>
    <w:rsid w:val="00CC336F"/>
    <w:pPr>
      <w:tabs>
        <w:tab w:val="left" w:pos="1361"/>
      </w:tabs>
      <w:spacing w:before="60" w:after="60"/>
      <w:ind w:left="1361" w:hanging="340"/>
    </w:pPr>
  </w:style>
  <w:style w:type="paragraph" w:styleId="List5">
    <w:name w:val="List 5"/>
    <w:basedOn w:val="BodyText"/>
    <w:rsid w:val="00CC336F"/>
    <w:pPr>
      <w:tabs>
        <w:tab w:val="left" w:pos="1701"/>
      </w:tabs>
      <w:spacing w:before="60" w:after="60"/>
      <w:ind w:left="1701" w:hanging="340"/>
    </w:pPr>
  </w:style>
  <w:style w:type="paragraph" w:styleId="ListBullet3">
    <w:name w:val="List Bullet 3"/>
    <w:basedOn w:val="List3"/>
    <w:rsid w:val="00CC336F"/>
    <w:pPr>
      <w:numPr>
        <w:numId w:val="14"/>
      </w:numPr>
      <w:tabs>
        <w:tab w:val="clear" w:pos="1021"/>
      </w:tabs>
      <w:ind w:left="1037" w:hanging="357"/>
    </w:pPr>
  </w:style>
  <w:style w:type="paragraph" w:styleId="ListBullet4">
    <w:name w:val="List Bullet 4"/>
    <w:basedOn w:val="List4"/>
    <w:rsid w:val="00CC336F"/>
    <w:pPr>
      <w:numPr>
        <w:numId w:val="2"/>
      </w:numPr>
      <w:tabs>
        <w:tab w:val="clear" w:pos="1361"/>
      </w:tabs>
    </w:pPr>
  </w:style>
  <w:style w:type="paragraph" w:styleId="ListBullet5">
    <w:name w:val="List Bullet 5"/>
    <w:basedOn w:val="List5"/>
    <w:rsid w:val="00CC336F"/>
    <w:pPr>
      <w:numPr>
        <w:numId w:val="3"/>
      </w:numPr>
    </w:pPr>
  </w:style>
  <w:style w:type="paragraph" w:styleId="ListContinue2">
    <w:name w:val="List Continue 2"/>
    <w:basedOn w:val="List2"/>
    <w:rsid w:val="00CC336F"/>
    <w:pPr>
      <w:ind w:firstLine="0"/>
    </w:pPr>
  </w:style>
  <w:style w:type="paragraph" w:styleId="ListContinue3">
    <w:name w:val="List Continue 3"/>
    <w:basedOn w:val="List3"/>
    <w:rsid w:val="00CC336F"/>
    <w:pPr>
      <w:ind w:left="1021" w:firstLine="0"/>
    </w:pPr>
  </w:style>
  <w:style w:type="paragraph" w:styleId="ListContinue4">
    <w:name w:val="List Continue 4"/>
    <w:basedOn w:val="List4"/>
    <w:rsid w:val="00CC336F"/>
    <w:pPr>
      <w:ind w:firstLine="0"/>
    </w:pPr>
  </w:style>
  <w:style w:type="paragraph" w:styleId="ListContinue5">
    <w:name w:val="List Continue 5"/>
    <w:basedOn w:val="List5"/>
    <w:rsid w:val="00CC336F"/>
    <w:pPr>
      <w:ind w:firstLine="0"/>
    </w:pPr>
  </w:style>
  <w:style w:type="paragraph" w:styleId="ListNumber3">
    <w:name w:val="List Number 3"/>
    <w:basedOn w:val="List3"/>
    <w:rsid w:val="00CC336F"/>
    <w:pPr>
      <w:numPr>
        <w:numId w:val="4"/>
      </w:numPr>
    </w:pPr>
  </w:style>
  <w:style w:type="paragraph" w:styleId="ListNumber4">
    <w:name w:val="List Number 4"/>
    <w:basedOn w:val="List4"/>
    <w:rsid w:val="00CC336F"/>
    <w:pPr>
      <w:numPr>
        <w:numId w:val="5"/>
      </w:numPr>
    </w:pPr>
  </w:style>
  <w:style w:type="paragraph" w:styleId="ListNumber5">
    <w:name w:val="List Number 5"/>
    <w:basedOn w:val="List5"/>
    <w:rsid w:val="00CC336F"/>
    <w:pPr>
      <w:numPr>
        <w:numId w:val="6"/>
      </w:numPr>
    </w:pPr>
  </w:style>
  <w:style w:type="paragraph" w:styleId="BlockText">
    <w:name w:val="Block Text"/>
    <w:basedOn w:val="Normal"/>
    <w:rsid w:val="00CC336F"/>
    <w:pPr>
      <w:spacing w:after="120"/>
      <w:ind w:left="1440" w:right="1440"/>
    </w:pPr>
  </w:style>
  <w:style w:type="character" w:customStyle="1" w:styleId="Subscript">
    <w:name w:val="Subscript"/>
    <w:basedOn w:val="DefaultParagraphFont"/>
    <w:rsid w:val="00CC336F"/>
    <w:rPr>
      <w:sz w:val="16"/>
      <w:vertAlign w:val="subscript"/>
    </w:rPr>
  </w:style>
  <w:style w:type="character" w:customStyle="1" w:styleId="Superscript">
    <w:name w:val="Superscript"/>
    <w:basedOn w:val="DefaultParagraphFont"/>
    <w:rsid w:val="00CC336F"/>
    <w:rPr>
      <w:sz w:val="16"/>
      <w:vertAlign w:val="superscript"/>
    </w:rPr>
  </w:style>
  <w:style w:type="character" w:customStyle="1" w:styleId="Symbols">
    <w:name w:val="Symbols"/>
    <w:basedOn w:val="DefaultParagraphFont"/>
    <w:rsid w:val="00CC336F"/>
    <w:rPr>
      <w:rFonts w:ascii="Symbol" w:hAnsi="Symbol"/>
    </w:rPr>
  </w:style>
  <w:style w:type="character" w:customStyle="1" w:styleId="MenuOptions">
    <w:name w:val="Menu Options"/>
    <w:basedOn w:val="DefaultParagraphFont"/>
    <w:rsid w:val="00CC336F"/>
    <w:rPr>
      <w:rFonts w:ascii="Arial Narrow" w:hAnsi="Arial Narrow"/>
      <w:smallCaps/>
    </w:rPr>
  </w:style>
  <w:style w:type="character" w:customStyle="1" w:styleId="Buttons">
    <w:name w:val="Buttons"/>
    <w:basedOn w:val="DefaultParagraphFont"/>
    <w:rsid w:val="00CC336F"/>
    <w:rPr>
      <w:b/>
    </w:rPr>
  </w:style>
  <w:style w:type="character" w:customStyle="1" w:styleId="Underlined">
    <w:name w:val="Underlined"/>
    <w:basedOn w:val="DefaultParagraphFont"/>
    <w:rsid w:val="00CC336F"/>
    <w:rPr>
      <w:u w:val="single"/>
    </w:rPr>
  </w:style>
  <w:style w:type="paragraph" w:customStyle="1" w:styleId="TableBodyTextRight">
    <w:name w:val="Table Body Text Right"/>
    <w:basedOn w:val="TableBodyText"/>
    <w:rsid w:val="00CC336F"/>
    <w:pPr>
      <w:widowControl w:val="0"/>
      <w:autoSpaceDE w:val="0"/>
      <w:autoSpaceDN w:val="0"/>
      <w:adjustRightInd w:val="0"/>
      <w:jc w:val="right"/>
    </w:pPr>
    <w:rPr>
      <w:rFonts w:cs="Arial"/>
      <w:szCs w:val="18"/>
    </w:rPr>
  </w:style>
  <w:style w:type="paragraph" w:customStyle="1" w:styleId="CopyrightText">
    <w:name w:val="Copyright Text"/>
    <w:basedOn w:val="BodyText"/>
    <w:rsid w:val="00CC336F"/>
    <w:rPr>
      <w:sz w:val="18"/>
    </w:rPr>
  </w:style>
  <w:style w:type="paragraph" w:customStyle="1" w:styleId="BodySmallRight">
    <w:name w:val="Body Small Right"/>
    <w:basedOn w:val="BodyTextRight"/>
    <w:rsid w:val="00CC336F"/>
    <w:rPr>
      <w:sz w:val="18"/>
      <w:szCs w:val="18"/>
    </w:rPr>
  </w:style>
  <w:style w:type="paragraph" w:customStyle="1" w:styleId="MarginEdition">
    <w:name w:val="Margin Edition"/>
    <w:basedOn w:val="MarginNote"/>
    <w:rsid w:val="00CC336F"/>
    <w:pPr>
      <w:spacing w:before="0" w:after="0"/>
    </w:pPr>
    <w:rPr>
      <w:rFonts w:ascii="Times New Roman" w:hAnsi="Times New Roman"/>
      <w:color w:val="999999"/>
    </w:rPr>
  </w:style>
  <w:style w:type="paragraph" w:customStyle="1" w:styleId="Spacer">
    <w:name w:val="Spacer"/>
    <w:basedOn w:val="Normal"/>
    <w:rsid w:val="00CC336F"/>
    <w:rPr>
      <w:sz w:val="2"/>
      <w:szCs w:val="2"/>
    </w:rPr>
  </w:style>
  <w:style w:type="character" w:customStyle="1" w:styleId="Small">
    <w:name w:val="Small"/>
    <w:basedOn w:val="DefaultParagraphFont"/>
    <w:rsid w:val="00CC336F"/>
    <w:rPr>
      <w:sz w:val="16"/>
    </w:rPr>
  </w:style>
  <w:style w:type="paragraph" w:customStyle="1" w:styleId="WideTable">
    <w:name w:val="Wide Table"/>
    <w:basedOn w:val="Normal"/>
    <w:rsid w:val="00CC336F"/>
    <w:pPr>
      <w:ind w:left="-1418"/>
    </w:pPr>
    <w:rPr>
      <w:sz w:val="2"/>
      <w:szCs w:val="2"/>
    </w:rPr>
  </w:style>
  <w:style w:type="character" w:styleId="PageNumber">
    <w:name w:val="page number"/>
    <w:basedOn w:val="DefaultParagraphFont"/>
    <w:rsid w:val="00CC336F"/>
  </w:style>
  <w:style w:type="paragraph" w:styleId="Quote">
    <w:name w:val="Quote"/>
    <w:basedOn w:val="Heading1"/>
    <w:link w:val="QuoteChar"/>
    <w:qFormat/>
    <w:rsid w:val="00CC336F"/>
    <w:rPr>
      <w:b w:val="0"/>
      <w:sz w:val="72"/>
      <w:szCs w:val="72"/>
      <w:lang w:val="en-NZ"/>
    </w:rPr>
  </w:style>
  <w:style w:type="character" w:customStyle="1" w:styleId="QuoteChar">
    <w:name w:val="Quote Char"/>
    <w:basedOn w:val="DefaultParagraphFont"/>
    <w:link w:val="Quote"/>
    <w:rsid w:val="00CC3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36F"/>
    <w:pPr>
      <w:pageBreakBefore/>
    </w:pPr>
  </w:style>
  <w:style w:type="paragraph" w:customStyle="1" w:styleId="Border">
    <w:name w:val="Border"/>
    <w:basedOn w:val="Normal"/>
    <w:qFormat/>
    <w:rsid w:val="00CC3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36F"/>
    <w:rPr>
      <w:b/>
      <w:bCs/>
      <w:i/>
      <w:iCs/>
      <w:color w:val="auto"/>
    </w:rPr>
  </w:style>
  <w:style w:type="paragraph" w:styleId="IntenseQuote">
    <w:name w:val="Intense Quote"/>
    <w:basedOn w:val="Normal"/>
    <w:next w:val="Normal"/>
    <w:link w:val="IntenseQuoteChar"/>
    <w:uiPriority w:val="30"/>
    <w:qFormat/>
    <w:rsid w:val="00CC3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36F"/>
    <w:rPr>
      <w:smallCaps/>
      <w:color w:val="auto"/>
      <w:u w:val="single"/>
    </w:rPr>
  </w:style>
  <w:style w:type="character" w:styleId="IntenseReference">
    <w:name w:val="Intense Reference"/>
    <w:basedOn w:val="DefaultParagraphFont"/>
    <w:uiPriority w:val="32"/>
    <w:qFormat/>
    <w:rsid w:val="00CC336F"/>
    <w:rPr>
      <w:b/>
      <w:bCs/>
      <w:smallCaps/>
      <w:color w:val="auto"/>
      <w:spacing w:val="5"/>
      <w:u w:val="single"/>
    </w:rPr>
  </w:style>
  <w:style w:type="paragraph" w:customStyle="1" w:styleId="2ColumnHeading">
    <w:name w:val="2Column Heading"/>
    <w:basedOn w:val="BodyText"/>
    <w:qFormat/>
    <w:rsid w:val="00CC336F"/>
    <w:pPr>
      <w:spacing w:after="60"/>
      <w:ind w:left="-2268"/>
    </w:pPr>
    <w:rPr>
      <w:b/>
    </w:rPr>
  </w:style>
  <w:style w:type="paragraph" w:customStyle="1" w:styleId="Heading1TOC">
    <w:name w:val="Heading1 TOC"/>
    <w:basedOn w:val="Normal"/>
    <w:qFormat/>
    <w:rsid w:val="00CC336F"/>
    <w:pPr>
      <w:spacing w:before="240" w:after="120"/>
    </w:pPr>
    <w:rPr>
      <w:rFonts w:ascii="Times New Roman" w:hAnsi="Times New Roman"/>
      <w:b/>
      <w:sz w:val="32"/>
    </w:rPr>
  </w:style>
  <w:style w:type="paragraph" w:customStyle="1" w:styleId="Heading2TOC">
    <w:name w:val="Heading2 TOC"/>
    <w:basedOn w:val="Normal"/>
    <w:qFormat/>
    <w:rsid w:val="00CC336F"/>
    <w:pPr>
      <w:spacing w:before="240" w:after="60"/>
    </w:pPr>
    <w:rPr>
      <w:rFonts w:ascii="Times New Roman" w:hAnsi="Times New Roman"/>
      <w:b/>
      <w:sz w:val="28"/>
    </w:rPr>
  </w:style>
  <w:style w:type="character" w:customStyle="1" w:styleId="Underline">
    <w:name w:val="Underline"/>
    <w:basedOn w:val="DefaultParagraphFont"/>
    <w:qFormat/>
    <w:rsid w:val="00CC336F"/>
    <w:rPr>
      <w:u w:val="single"/>
    </w:rPr>
  </w:style>
  <w:style w:type="character" w:customStyle="1" w:styleId="BoldandItalics">
    <w:name w:val="Bold and Italics"/>
    <w:qFormat/>
    <w:rsid w:val="00CC336F"/>
    <w:rPr>
      <w:b/>
      <w:i/>
      <w:u w:val="none"/>
    </w:rPr>
  </w:style>
  <w:style w:type="paragraph" w:styleId="BalloonText">
    <w:name w:val="Balloon Text"/>
    <w:basedOn w:val="Normal"/>
    <w:link w:val="BalloonTextChar"/>
    <w:rsid w:val="00CC336F"/>
    <w:rPr>
      <w:rFonts w:ascii="Tahoma" w:hAnsi="Tahoma" w:cs="Tahoma"/>
      <w:sz w:val="16"/>
      <w:szCs w:val="16"/>
    </w:rPr>
  </w:style>
  <w:style w:type="character" w:customStyle="1" w:styleId="BalloonTextChar">
    <w:name w:val="Balloon Text Char"/>
    <w:basedOn w:val="DefaultParagraphFont"/>
    <w:link w:val="BalloonText"/>
    <w:rsid w:val="00CC3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3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36F"/>
    <w:rPr>
      <w:b/>
      <w:color w:val="660033"/>
      <w:spacing w:val="0"/>
    </w:rPr>
  </w:style>
  <w:style w:type="paragraph" w:customStyle="1" w:styleId="Nameditemlist">
    <w:name w:val="Named item list"/>
    <w:basedOn w:val="BodyText"/>
    <w:qFormat/>
    <w:rsid w:val="00CC33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1139</Words>
  <Characters>7258</Characters>
  <Application>Microsoft Office Word</Application>
  <DocSecurity>0</DocSecurity>
  <Lines>296</Lines>
  <Paragraphs>201</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MSF60113 Advanced Diploma of Interior Design</dc:title>
  <dc:subject>Approved</dc:subject>
  <dc:creator>Manufacturing Skills Australia</dc:creator>
  <cp:keywords>Release 4</cp:keywords>
  <dc:description>Review Date: 12 April 2008</dc:description>
  <cp:lastModifiedBy>HSD_TPCMSd.prod</cp:lastModifiedBy>
  <cp:revision>3</cp:revision>
  <dcterms:created xsi:type="dcterms:W3CDTF">2016-07-12T20:07:25Z</dcterms:created>
  <dcterms:modified xsi:type="dcterms:W3CDTF">2016-07-12T04:15:00Z</dcterms:modified>
</cp:coreProperties>
</file>