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93C" w:rsidP="0050493C">
      <w:pPr>
        <w:pStyle w:val="Title"/>
      </w:pPr>
      <w:r>
        <w:fldChar w:fldCharType="begin"/>
      </w:r>
      <w:r>
        <w:instrText xml:space="preserve"> TITLE   \* MERGEFORMAT </w:instrText>
      </w:r>
      <w:r>
        <w:fldChar w:fldCharType="separate"/>
      </w:r>
      <w:r>
        <w:t>MSF31313 Certificate III in Kitchens and Bathrooms - Retail Services</w:t>
      </w:r>
      <w:r>
        <w:fldChar w:fldCharType="end"/>
      </w:r>
    </w:p>
    <w:p w:rsidR="0050493C" w:rsidP="0050493C">
      <w:pPr>
        <w:pStyle w:val="Version"/>
        <w:sectPr w:rsidSect="005D0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04E8" w:rsidP="005D04E8">
      <w:pPr>
        <w:pStyle w:val="SuperHeading"/>
      </w:pPr>
      <w:r w:rsidRPr="005D04E8">
        <w:t>MSF31313 Certificate III in Kitchens and Bathrooms - Retail Services</w:t>
      </w:r>
    </w:p>
    <w:p w:rsidR="00000000" w:rsidRPr="005D04E8" w:rsidP="005D04E8">
      <w:pPr>
        <w:pStyle w:val="Heading1"/>
      </w:pPr>
      <w:bookmarkStart w:id="1" w:name="O_937295"/>
      <w:bookmarkEnd w:id="1"/>
      <w:r w:rsidRPr="005D04E8">
        <w:t>Modification History</w:t>
      </w:r>
    </w:p>
    <w:p w:rsidR="00000000" w:rsidRPr="005D04E8" w:rsidP="005D04E8">
      <w:pPr>
        <w:pStyle w:val="BodyText"/>
      </w:pPr>
      <w:r w:rsidRPr="005D04E8">
        <w:t>Release 3 - CPCCOHS1001A removed from Group A elective bank. Not applicable to this qualification. Equivalent.</w:t>
      </w:r>
    </w:p>
    <w:p w:rsidR="00000000" w:rsidRPr="005D04E8" w:rsidP="005D04E8">
      <w:pPr>
        <w:pStyle w:val="BodyText"/>
      </w:pPr>
      <w:r w:rsidRPr="005D04E8">
        <w:t>Release 2 - Imported units updated.  Equivalent.</w:t>
      </w:r>
    </w:p>
    <w:p w:rsidR="00000000" w:rsidRPr="005D04E8" w:rsidP="005D04E8">
      <w:pPr>
        <w:pStyle w:val="BodyText"/>
      </w:pPr>
      <w:r w:rsidRPr="005D04E8">
        <w:t>Release 1 - New qualification</w:t>
      </w:r>
    </w:p>
    <w:p w:rsidR="00000000" w:rsidRPr="005D04E8" w:rsidP="005D04E8">
      <w:pPr>
        <w:pStyle w:val="AllowPageBreak"/>
      </w:pPr>
    </w:p>
    <w:p w:rsidR="00000000" w:rsidRPr="005D04E8" w:rsidP="005D04E8">
      <w:pPr>
        <w:pStyle w:val="Heading1"/>
      </w:pPr>
      <w:bookmarkStart w:id="2" w:name="O_937294"/>
      <w:bookmarkEnd w:id="2"/>
      <w:r w:rsidRPr="005D04E8">
        <w:t>Qualification Description</w:t>
      </w:r>
    </w:p>
    <w:p w:rsidR="00000000" w:rsidRPr="005D04E8" w:rsidP="005D04E8">
      <w:pPr>
        <w:pStyle w:val="BodyText"/>
      </w:pPr>
      <w:r w:rsidRPr="005D04E8">
        <w:t xml:space="preserve">This qualification describes the skills and knowledge required by those working in the kitchen or bathroom industry providing limited </w:t>
      </w:r>
      <w:r w:rsidRPr="005D04E8">
        <w:t>technical advice to customers within a showroom or domestic environment. Advice will relate to a standardised range of kitchen or bathroom designs and fittings to meet client design requirements. It reflects vocational outcomes for those working in a sales</w:t>
      </w:r>
      <w:r w:rsidRPr="005D04E8">
        <w:t xml:space="preserve"> environment providing technical and design information and advice on kitchen, bathroom, laundry or related products and design packages. Job roles, such as showroom sales assistants, customer liaison, and marketing officers, use sales and other customer l</w:t>
      </w:r>
      <w:r w:rsidRPr="005D04E8">
        <w:t>iaison techniques with limited technical information on kitchen and bathroom products and services.</w:t>
      </w:r>
    </w:p>
    <w:p w:rsidR="00000000" w:rsidRPr="005D04E8" w:rsidP="005D04E8">
      <w:pPr>
        <w:pStyle w:val="BodyText"/>
      </w:pPr>
    </w:p>
    <w:p w:rsidR="00000000" w:rsidRPr="005D04E8" w:rsidP="005D04E8">
      <w:pPr>
        <w:pStyle w:val="BodyText"/>
      </w:pPr>
      <w:r w:rsidRPr="005D04E8">
        <w:t>There are no specific licences that relate to this qualification. However, depending on the jurisdiction, licensing or regulatory requirements may apply to</w:t>
      </w:r>
      <w:r w:rsidRPr="005D04E8">
        <w:t xml:space="preserve"> the use of some units in this qualification. Local regulations should be checked for details.</w:t>
      </w:r>
    </w:p>
    <w:p w:rsidR="00000000" w:rsidRPr="005D04E8" w:rsidP="005D04E8">
      <w:pPr>
        <w:pStyle w:val="AllowPageBreak"/>
      </w:pPr>
    </w:p>
    <w:p w:rsidR="00000000" w:rsidRPr="005D04E8" w:rsidP="005D04E8">
      <w:pPr>
        <w:pStyle w:val="Heading1"/>
      </w:pPr>
      <w:bookmarkStart w:id="3" w:name="O_937293"/>
      <w:bookmarkEnd w:id="3"/>
      <w:r w:rsidRPr="005D04E8">
        <w:t>Entry Requirements</w:t>
      </w:r>
    </w:p>
    <w:p w:rsidR="00000000" w:rsidRPr="005D04E8" w:rsidP="005D04E8">
      <w:pPr>
        <w:pStyle w:val="BodyText"/>
      </w:pPr>
      <w:r w:rsidRPr="005D04E8">
        <w:t>There are no entry requirements for this qualification.</w:t>
      </w:r>
    </w:p>
    <w:p w:rsidR="00000000" w:rsidRPr="005D04E8" w:rsidP="005D04E8">
      <w:pPr>
        <w:pStyle w:val="AllowPageBreak"/>
      </w:pPr>
    </w:p>
    <w:p w:rsidR="00000000" w:rsidRPr="005D04E8" w:rsidP="005D04E8">
      <w:pPr>
        <w:pStyle w:val="Heading1"/>
      </w:pPr>
      <w:bookmarkStart w:id="4" w:name="O_937292"/>
      <w:bookmarkEnd w:id="4"/>
      <w:r w:rsidRPr="005D04E8">
        <w:t>Packaging Rules</w:t>
      </w:r>
    </w:p>
    <w:p w:rsidR="00000000" w:rsidRPr="005D04E8" w:rsidP="005D04E8">
      <w:pPr>
        <w:pStyle w:val="BodyText"/>
      </w:pPr>
      <w:r w:rsidRPr="005D04E8">
        <w:t>To be awarded the MSF31313 Certifica</w:t>
      </w:r>
      <w:r w:rsidRPr="005D04E8">
        <w:t xml:space="preserve">te III in Kitchens and Bathrooms - Retail Services, competency must be achieved in </w:t>
      </w:r>
      <w:r w:rsidRPr="005D04E8">
        <w:rPr>
          <w:rStyle w:val="SpecialBold"/>
        </w:rPr>
        <w:t>thirteen (13)</w:t>
      </w:r>
      <w:r w:rsidRPr="005D04E8">
        <w:t xml:space="preserve"> units of competency. </w:t>
      </w:r>
    </w:p>
    <w:p w:rsidR="00000000" w:rsidRPr="005D04E8" w:rsidP="005D04E8">
      <w:pPr>
        <w:pStyle w:val="ListBullet"/>
      </w:pPr>
      <w:r w:rsidRPr="005D04E8">
        <w:rPr>
          <w:rStyle w:val="SpecialBold"/>
        </w:rPr>
        <w:t>four (4)</w:t>
      </w:r>
      <w:r w:rsidRPr="005D04E8">
        <w:t xml:space="preserve"> core units of competency</w:t>
      </w:r>
    </w:p>
    <w:p w:rsidR="00000000" w:rsidRPr="005D04E8" w:rsidP="005D04E8">
      <w:pPr>
        <w:pStyle w:val="ListBullet"/>
      </w:pPr>
      <w:r w:rsidRPr="005D04E8">
        <w:rPr>
          <w:rStyle w:val="SpecialBold"/>
        </w:rPr>
        <w:t xml:space="preserve">nine (9) </w:t>
      </w:r>
      <w:r w:rsidRPr="005D04E8">
        <w:t>elective units of competency.</w:t>
      </w:r>
    </w:p>
    <w:p w:rsidR="00000000" w:rsidRPr="005D04E8" w:rsidP="005D04E8">
      <w:pPr>
        <w:pStyle w:val="BodyText"/>
      </w:pPr>
    </w:p>
    <w:p w:rsidR="00000000" w:rsidRPr="005D04E8" w:rsidP="005D04E8">
      <w:pPr>
        <w:pStyle w:val="BodyText"/>
      </w:pPr>
      <w:r w:rsidRPr="005D04E8">
        <w:t>Note: Units marked with an asterisk have one or more prerequis</w:t>
      </w:r>
      <w:r w:rsidRPr="005D04E8">
        <w:t>ites and must be considered in the total number of units. Please refer to individual units for details.</w:t>
      </w:r>
    </w:p>
    <w:p w:rsidR="00000000" w:rsidRPr="005D04E8" w:rsidP="005D04E8">
      <w:pPr>
        <w:pStyle w:val="BodyText"/>
      </w:pPr>
    </w:p>
    <w:p w:rsidR="00000000" w:rsidRPr="005D04E8" w:rsidP="005D04E8">
      <w:pPr>
        <w:pStyle w:val="BodyText"/>
      </w:pPr>
      <w:r w:rsidRPr="005D04E8">
        <w:rPr>
          <w:rStyle w:val="SpecialBold"/>
        </w:rPr>
        <w:t xml:space="preserve">CORE UNITS </w:t>
      </w:r>
    </w:p>
    <w:p w:rsidR="00000000" w:rsidRPr="005D04E8" w:rsidP="005D04E8">
      <w:pPr>
        <w:pStyle w:val="BodyText"/>
      </w:pPr>
      <w:r w:rsidRPr="005D04E8">
        <w:t xml:space="preserve">Complete all </w:t>
      </w:r>
      <w:r w:rsidRPr="005D04E8">
        <w:rPr>
          <w:rStyle w:val="SpecialBold"/>
        </w:rPr>
        <w:t>four (4)</w:t>
      </w:r>
      <w:r w:rsidRPr="005D04E8">
        <w:t xml:space="preserve"> units from this list.</w:t>
      </w:r>
    </w:p>
    <w:p w:rsidR="00000000" w:rsidRPr="005D04E8" w:rsidP="005D04E8">
      <w:pPr>
        <w:pStyle w:val="BodyText"/>
      </w:pPr>
    </w:p>
    <w:tbl>
      <w:tblPr>
        <w:tblW w:w="0" w:type="auto"/>
        <w:tblLayout w:type="fixed"/>
        <w:tblCellMar>
          <w:left w:w="62" w:type="dxa"/>
          <w:right w:w="62" w:type="dxa"/>
        </w:tblCellMar>
        <w:tblLook w:val="0000"/>
      </w:tblPr>
      <w:tblGrid>
        <w:gridCol w:w="2250"/>
        <w:gridCol w:w="6660"/>
      </w:tblGrid>
      <w:tr w:rsidTr="005D04E8">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5D04E8" w:rsidP="005D04E8">
            <w:pPr>
              <w:pStyle w:val="BodyText"/>
            </w:pPr>
            <w:r w:rsidRPr="005D04E8">
              <w:rPr>
                <w:rStyle w:val="SpecialBold"/>
              </w:rPr>
              <w:t>Unit code</w:t>
            </w:r>
          </w:p>
        </w:tc>
        <w:tc>
          <w:tcPr>
            <w:tcW w:w="66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rPr>
                <w:rStyle w:val="SpecialBold"/>
              </w:rPr>
              <w:t>Unit title</w:t>
            </w:r>
          </w:p>
        </w:tc>
      </w:tr>
      <w:tr w:rsidTr="005D04E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MSMENV272</w:t>
            </w:r>
          </w:p>
        </w:tc>
        <w:tc>
          <w:tcPr>
            <w:tcW w:w="66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 xml:space="preserve">Participate in environmentally sustainable work practices </w:t>
            </w:r>
          </w:p>
        </w:tc>
      </w:tr>
      <w:tr w:rsidTr="005D04E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MSMWHS200</w:t>
            </w:r>
          </w:p>
        </w:tc>
        <w:tc>
          <w:tcPr>
            <w:tcW w:w="66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Work safely</w:t>
            </w:r>
          </w:p>
        </w:tc>
      </w:tr>
      <w:tr w:rsidTr="005D04E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MSMSUP102</w:t>
            </w:r>
          </w:p>
        </w:tc>
        <w:tc>
          <w:tcPr>
            <w:tcW w:w="66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Communicate in the workplace</w:t>
            </w:r>
          </w:p>
        </w:tc>
      </w:tr>
      <w:tr w:rsidTr="005D04E8">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MSMSUP106</w:t>
            </w:r>
          </w:p>
        </w:tc>
        <w:tc>
          <w:tcPr>
            <w:tcW w:w="6660" w:type="dxa"/>
            <w:tcBorders>
              <w:top w:val="nil"/>
              <w:left w:val="nil"/>
              <w:bottom w:val="nil"/>
              <w:right w:val="nil"/>
            </w:tcBorders>
            <w:tcMar>
              <w:top w:w="0" w:type="dxa"/>
              <w:left w:w="62" w:type="dxa"/>
              <w:bottom w:w="0" w:type="dxa"/>
              <w:right w:w="62" w:type="dxa"/>
            </w:tcMar>
          </w:tcPr>
          <w:p w:rsidR="00000000" w:rsidRPr="005D04E8" w:rsidP="005D04E8">
            <w:pPr>
              <w:pStyle w:val="BodyText"/>
            </w:pPr>
            <w:r w:rsidRPr="005D04E8">
              <w:t>Work in a team</w:t>
            </w:r>
          </w:p>
        </w:tc>
      </w:tr>
    </w:tbl>
    <w:p w:rsidR="00000000" w:rsidRPr="005D04E8" w:rsidP="005D04E8">
      <w:pPr>
        <w:pStyle w:val="BodyText"/>
      </w:pPr>
    </w:p>
    <w:p w:rsidR="00000000" w:rsidRPr="005D04E8" w:rsidP="005D04E8">
      <w:pPr>
        <w:pStyle w:val="BodyText"/>
      </w:pPr>
      <w:r w:rsidRPr="005D04E8">
        <w:rPr>
          <w:rStyle w:val="SpecialBold"/>
        </w:rPr>
        <w:t xml:space="preserve">ELECTIVE UNITS </w:t>
      </w:r>
    </w:p>
    <w:p w:rsidR="00000000" w:rsidRPr="005D04E8" w:rsidP="005D04E8">
      <w:pPr>
        <w:pStyle w:val="BodyText"/>
      </w:pPr>
      <w:r w:rsidRPr="005D04E8">
        <w:t xml:space="preserve">Select </w:t>
      </w:r>
      <w:r w:rsidRPr="005D04E8">
        <w:rPr>
          <w:rStyle w:val="SpecialBold"/>
        </w:rPr>
        <w:t>nine (9)</w:t>
      </w:r>
      <w:r w:rsidRPr="005D04E8">
        <w:t xml:space="preserve"> units from Group A and B as specified below.</w:t>
      </w:r>
    </w:p>
    <w:p w:rsidR="00000000" w:rsidRPr="005D04E8" w:rsidP="005D04E8">
      <w:pPr>
        <w:pStyle w:val="BodyText"/>
      </w:pPr>
    </w:p>
    <w:p w:rsidR="00000000" w:rsidRPr="005D04E8" w:rsidP="005D04E8">
      <w:pPr>
        <w:pStyle w:val="BodyText"/>
      </w:pPr>
      <w:r w:rsidRPr="005D04E8">
        <w:rPr>
          <w:rStyle w:val="SpecialBold"/>
        </w:rPr>
        <w:t>Group A</w:t>
      </w:r>
    </w:p>
    <w:p w:rsidR="00000000" w:rsidRPr="005D04E8" w:rsidP="005D04E8">
      <w:pPr>
        <w:pStyle w:val="BodyText"/>
      </w:pPr>
      <w:r w:rsidRPr="005D04E8">
        <w:t xml:space="preserve">Select a minimum of </w:t>
      </w:r>
      <w:r w:rsidRPr="005D04E8">
        <w:rPr>
          <w:rStyle w:val="SpecialBold"/>
        </w:rPr>
        <w:t>six (6)</w:t>
      </w:r>
      <w:r w:rsidRPr="005D04E8">
        <w:t xml:space="preserve"> units from Group A.</w:t>
      </w:r>
    </w:p>
    <w:p w:rsidR="00000000" w:rsidRPr="005D04E8" w:rsidP="005D04E8">
      <w:pPr>
        <w:pStyle w:val="BodyText"/>
      </w:pPr>
    </w:p>
    <w:tbl>
      <w:tblPr>
        <w:tblW w:w="0" w:type="auto"/>
        <w:tblLayout w:type="fixed"/>
        <w:tblCellMar>
          <w:left w:w="62" w:type="dxa"/>
          <w:right w:w="62" w:type="dxa"/>
        </w:tblCellMar>
        <w:tblLook w:val="0000"/>
      </w:tblPr>
      <w:tblGrid>
        <w:gridCol w:w="2160"/>
        <w:gridCol w:w="6750"/>
      </w:tblGrid>
      <w:tr w:rsidTr="005D04E8">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5D04E8" w:rsidP="005D04E8">
            <w:pPr>
              <w:pStyle w:val="BodyText"/>
            </w:pPr>
            <w:r w:rsidRPr="005D04E8">
              <w:rPr>
                <w:rStyle w:val="SpecialBold"/>
              </w:rPr>
              <w:t>Unit code</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rPr>
                <w:rStyle w:val="SpecialBold"/>
              </w:rPr>
              <w:t>Unit title</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BSBCUE304</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Provide sales solutions to customers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BSBCMM301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Process customer complaints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BSBCUS301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Deliver and monitor a service to customers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BSBDES202</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Evaluate the nature of design in a specific industry context</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BSBDES301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Explore the use of colour</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BSBDES305</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Source and apply information on the history and theory of design</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BSBFIA301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Maintain financial records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CUAACD301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Produce drawings to communicate ideas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MEM16008A</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 xml:space="preserve">Interact with computing technology  </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MSAPMSUP201A</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Receive or despatch goods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MSFFT4009</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Match furnishing styles and materials to customer requirements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MSFGN3001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Read and interpret work documents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MSFGN3002</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Estimate and cost job</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MSFID3001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Source and specify decoration products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MSFID3002</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Style a retail display</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MSFID4009</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Research architectur</w:t>
            </w:r>
            <w:r w:rsidRPr="005D04E8">
              <w:t>al styles and movements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MSFKB3001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Identify processes in kitchen and bathroom projects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MSFKB3007</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Provide advice on cabinet design features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MSFKB3008</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Identify cabinet construction and installation methods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MSS402051</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Apply quality standards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SIRRRPK010A</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Recommend home and home improvement products and services</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 xml:space="preserve">SIRRINV002 </w:t>
            </w:r>
          </w:p>
        </w:tc>
        <w:tc>
          <w:tcPr>
            <w:tcW w:w="675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Control stock</w:t>
            </w:r>
          </w:p>
        </w:tc>
      </w:tr>
      <w:tr w:rsidTr="005D04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04E8">
            <w:pPr>
              <w:pStyle w:val="BodyText"/>
              <w:rPr>
                <w:lang w:val="en-NZ"/>
              </w:rPr>
            </w:pPr>
            <w:r w:rsidRPr="005D04E8">
              <w:t>SIRXSLS303</w:t>
            </w:r>
          </w:p>
        </w:tc>
        <w:tc>
          <w:tcPr>
            <w:tcW w:w="6750" w:type="dxa"/>
            <w:tcBorders>
              <w:top w:val="nil"/>
              <w:left w:val="nil"/>
              <w:bottom w:val="nil"/>
              <w:right w:val="nil"/>
            </w:tcBorders>
            <w:tcMar>
              <w:top w:w="0" w:type="dxa"/>
              <w:left w:w="62" w:type="dxa"/>
              <w:bottom w:w="0" w:type="dxa"/>
              <w:right w:w="62" w:type="dxa"/>
            </w:tcMar>
          </w:tcPr>
          <w:p w:rsidR="00000000" w:rsidRPr="005D04E8" w:rsidP="005D04E8">
            <w:pPr>
              <w:pStyle w:val="BodyText"/>
            </w:pPr>
            <w:r w:rsidRPr="005D04E8">
              <w:t>Build relationships with customers</w:t>
            </w:r>
          </w:p>
        </w:tc>
      </w:tr>
    </w:tbl>
    <w:p w:rsidR="00000000" w:rsidRPr="005D04E8" w:rsidP="005D04E8">
      <w:pPr>
        <w:pStyle w:val="BodyText"/>
      </w:pPr>
    </w:p>
    <w:p w:rsidR="00000000" w:rsidRPr="005D04E8" w:rsidP="005D04E8">
      <w:pPr>
        <w:pStyle w:val="BodyText"/>
      </w:pPr>
      <w:r w:rsidRPr="005D04E8">
        <w:rPr>
          <w:rStyle w:val="SpecialBold"/>
        </w:rPr>
        <w:t>Group B</w:t>
      </w:r>
    </w:p>
    <w:p w:rsidR="00000000" w:rsidRPr="005D04E8" w:rsidP="005D04E8">
      <w:pPr>
        <w:pStyle w:val="BodyText"/>
      </w:pPr>
      <w:r w:rsidRPr="005D04E8">
        <w:t xml:space="preserve">Up to </w:t>
      </w:r>
      <w:r w:rsidRPr="005D04E8">
        <w:rPr>
          <w:rStyle w:val="SpecialBold"/>
        </w:rPr>
        <w:t>three (3)</w:t>
      </w:r>
      <w:r w:rsidRPr="005D04E8">
        <w:t xml:space="preserve"> relevant units may be chosen from units not already selected in Group A, or units available in this Training Package or in other endorsed Training Packages and accredited courses. Those units must be aligned at Certificate III level or Certificate IV leve</w:t>
      </w:r>
      <w:r w:rsidRPr="005D04E8">
        <w:t>l (maximum 1 Certificate IV unit).</w:t>
      </w:r>
    </w:p>
    <w:p w:rsidR="00000000" w:rsidRPr="005D04E8" w:rsidP="005D04E8">
      <w:pPr>
        <w:pStyle w:val="BodyText"/>
      </w:pPr>
    </w:p>
    <w:p w:rsidR="00000000" w:rsidRPr="005D04E8" w:rsidP="005D04E8">
      <w:pPr>
        <w:pStyle w:val="BodyText"/>
      </w:pPr>
      <w:r w:rsidRPr="005D04E8">
        <w:t>Units selected from other Training Packages and accredited courses via Group B must be relevant to the qualification outcome and not duplicate units available within this qualification.</w:t>
      </w:r>
    </w:p>
    <w:p w:rsidR="00000000" w:rsidRPr="005D04E8" w:rsidP="005D04E8">
      <w:pPr>
        <w:pStyle w:val="AllowPageBreak"/>
      </w:pPr>
    </w:p>
    <w:p w:rsidR="00000000" w:rsidRPr="005D04E8" w:rsidP="005D04E8">
      <w:pPr>
        <w:pStyle w:val="Heading1"/>
      </w:pPr>
      <w:bookmarkStart w:id="5" w:name="O_937291"/>
      <w:bookmarkEnd w:id="5"/>
      <w:r w:rsidRPr="005D04E8">
        <w:t>Qualification Map</w:t>
      </w:r>
      <w:r w:rsidRPr="005D04E8">
        <w:t>ping Information</w:t>
      </w:r>
    </w:p>
    <w:p w:rsidR="00000000" w:rsidRPr="005D04E8" w:rsidP="005D04E8">
      <w:pPr>
        <w:pStyle w:val="BodyText"/>
      </w:pPr>
      <w:r w:rsidRPr="005D04E8">
        <w:t>Release 3 - CPCCOHS1001A removed from Group A elective bank. Not applicable to this qualification. Equivalent.</w:t>
      </w:r>
    </w:p>
    <w:p w:rsidR="00000000" w:rsidRPr="005D04E8" w:rsidP="005D04E8">
      <w:pPr>
        <w:pStyle w:val="BodyText"/>
      </w:pPr>
      <w:r w:rsidRPr="005D04E8">
        <w:t>Release 2 - Imported units updated.  Equivalent.</w:t>
      </w:r>
    </w:p>
    <w:p w:rsidR="00000000" w:rsidRPr="005D04E8" w:rsidP="005D04E8">
      <w:pPr>
        <w:pStyle w:val="BodyText"/>
      </w:pPr>
      <w:r w:rsidRPr="005D04E8">
        <w:t>Release 1 - New qualification.  Supersedes and is based on LMF32009 Certificate</w:t>
      </w:r>
      <w:r w:rsidRPr="005D04E8">
        <w:t xml:space="preserve"> III in Kitchens and Bathrooms (Client Services). Outcomes are equivalent.</w:t>
      </w:r>
    </w:p>
    <w:p w:rsidR="00000000" w:rsidRPr="005D04E8" w:rsidP="005D04E8">
      <w:pPr>
        <w:pStyle w:val="AllowPageBreak"/>
      </w:pPr>
    </w:p>
    <w:p w:rsidR="00000000" w:rsidRPr="005D04E8" w:rsidP="005D04E8">
      <w:pPr>
        <w:pStyle w:val="Heading1"/>
      </w:pPr>
      <w:bookmarkStart w:id="6" w:name="O_937296"/>
      <w:bookmarkEnd w:id="6"/>
      <w:r w:rsidRPr="005D04E8">
        <w:t>Links</w:t>
      </w:r>
    </w:p>
    <w:p w:rsidR="00000000" w:rsidRPr="005D04E8" w:rsidP="005D04E8">
      <w:pPr>
        <w:pStyle w:val="BodyText"/>
      </w:pPr>
      <w:r w:rsidRPr="005D04E8">
        <w:t>MSA Training Package Companion Volumes - http://companion_volumes.vetnet.education.gov.au/Pages/TrainingPackage.aspx?pid=35</w:t>
      </w:r>
    </w:p>
    <w:p w:rsidR="00000000" w:rsidRPr="005D04E8" w:rsidP="005D04E8"/>
    <w:sectPr w:rsidSect="005D0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rsidRPr="0050493C" w:rsidP="00504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3C" w:rsidP="005D0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493C" w:rsidP="005D04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493C" w:rsidP="005D0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rsidRPr="0050493C" w:rsidP="005049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93C" w:rsidRPr="002D2AF8" w:rsidP="005D04E8">
    <w:pPr>
      <w:pStyle w:val="Header"/>
      <w:framePr w:wrap="around"/>
    </w:pPr>
    <w:r>
      <w:fldChar w:fldCharType="begin"/>
    </w:r>
    <w:r>
      <w:instrText xml:space="preserve"> TITLE   \* MERGEFORMAT </w:instrText>
    </w:r>
    <w:r>
      <w:fldChar w:fldCharType="separate"/>
    </w:r>
    <w:r>
      <w:t>MSF31313 Certificate III in Kitchens and Bathrooms -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50493C" w:rsidP="005D0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0C0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18E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4E8"/>
    <w:pPr>
      <w:spacing w:before="360" w:after="60"/>
      <w:outlineLvl w:val="0"/>
    </w:pPr>
    <w:rPr>
      <w:sz w:val="32"/>
    </w:rPr>
  </w:style>
  <w:style w:type="paragraph" w:styleId="Heading2">
    <w:name w:val="heading 2"/>
    <w:basedOn w:val="HeadingBase"/>
    <w:next w:val="BodyText"/>
    <w:link w:val="Heading2Char"/>
    <w:qFormat/>
    <w:rsid w:val="005D04E8"/>
    <w:pPr>
      <w:keepLines/>
      <w:spacing w:before="240" w:after="120"/>
      <w:outlineLvl w:val="1"/>
    </w:pPr>
    <w:rPr>
      <w:sz w:val="28"/>
      <w:szCs w:val="40"/>
    </w:rPr>
  </w:style>
  <w:style w:type="paragraph" w:styleId="Heading3">
    <w:name w:val="heading 3"/>
    <w:basedOn w:val="HeadingBase"/>
    <w:next w:val="BodyText"/>
    <w:link w:val="Heading3Char"/>
    <w:qFormat/>
    <w:rsid w:val="005D04E8"/>
    <w:pPr>
      <w:spacing w:before="180" w:after="120"/>
      <w:outlineLvl w:val="2"/>
    </w:pPr>
    <w:rPr>
      <w:spacing w:val="-10"/>
      <w:kern w:val="32"/>
    </w:rPr>
  </w:style>
  <w:style w:type="paragraph" w:styleId="Heading4">
    <w:name w:val="heading 4"/>
    <w:basedOn w:val="HeadingBase"/>
    <w:next w:val="BodyText"/>
    <w:link w:val="Heading4Char"/>
    <w:qFormat/>
    <w:rsid w:val="005D04E8"/>
    <w:pPr>
      <w:spacing w:before="160" w:after="120"/>
      <w:outlineLvl w:val="3"/>
    </w:pPr>
    <w:rPr>
      <w:sz w:val="22"/>
    </w:rPr>
  </w:style>
  <w:style w:type="paragraph" w:styleId="Heading5">
    <w:name w:val="heading 5"/>
    <w:basedOn w:val="HeadingBase"/>
    <w:next w:val="Normal"/>
    <w:link w:val="Heading5Char"/>
    <w:qFormat/>
    <w:rsid w:val="005D04E8"/>
    <w:pPr>
      <w:spacing w:before="80"/>
      <w:outlineLvl w:val="4"/>
    </w:pPr>
    <w:rPr>
      <w:color w:val="918585"/>
      <w:sz w:val="20"/>
    </w:rPr>
  </w:style>
  <w:style w:type="paragraph" w:styleId="Heading6">
    <w:name w:val="heading 6"/>
    <w:basedOn w:val="HeadingBase"/>
    <w:next w:val="Normal"/>
    <w:link w:val="Heading6Char"/>
    <w:qFormat/>
    <w:rsid w:val="005D04E8"/>
    <w:pPr>
      <w:spacing w:before="60"/>
      <w:outlineLvl w:val="5"/>
    </w:pPr>
    <w:rPr>
      <w:color w:val="918585"/>
      <w:sz w:val="20"/>
    </w:rPr>
  </w:style>
  <w:style w:type="paragraph" w:styleId="Heading7">
    <w:name w:val="heading 7"/>
    <w:basedOn w:val="Normal"/>
    <w:next w:val="Normal"/>
    <w:link w:val="Heading7Char"/>
    <w:qFormat/>
    <w:rsid w:val="005D04E8"/>
    <w:pPr>
      <w:ind w:left="720"/>
      <w:outlineLvl w:val="6"/>
    </w:pPr>
    <w:rPr>
      <w:i/>
    </w:rPr>
  </w:style>
  <w:style w:type="paragraph" w:styleId="Heading8">
    <w:name w:val="heading 8"/>
    <w:basedOn w:val="Normal"/>
    <w:next w:val="Normal"/>
    <w:link w:val="Heading8Char"/>
    <w:qFormat/>
    <w:rsid w:val="005D04E8"/>
    <w:pPr>
      <w:ind w:left="720"/>
      <w:outlineLvl w:val="7"/>
    </w:pPr>
    <w:rPr>
      <w:i/>
    </w:rPr>
  </w:style>
  <w:style w:type="paragraph" w:styleId="Heading9">
    <w:name w:val="heading 9"/>
    <w:basedOn w:val="Normal"/>
    <w:next w:val="Normal"/>
    <w:link w:val="Heading9Char"/>
    <w:qFormat/>
    <w:rsid w:val="005D04E8"/>
    <w:pPr>
      <w:ind w:left="720"/>
      <w:outlineLvl w:val="8"/>
    </w:pPr>
    <w:rPr>
      <w:i/>
    </w:rPr>
  </w:style>
  <w:style w:type="character" w:default="1" w:styleId="DefaultParagraphFont">
    <w:name w:val="Default Paragraph Font"/>
    <w:uiPriority w:val="1"/>
    <w:unhideWhenUsed/>
    <w:rsid w:val="005D0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4E8"/>
  </w:style>
  <w:style w:type="character" w:customStyle="1" w:styleId="Heading1Char">
    <w:name w:val="Heading 1 Char"/>
    <w:basedOn w:val="DefaultParagraphFont"/>
    <w:link w:val="Heading1"/>
    <w:rsid w:val="005D04E8"/>
    <w:rPr>
      <w:rFonts w:ascii="Times New Roman" w:eastAsia="Times New Roman" w:hAnsi="Times New Roman" w:cs="Times New Roman"/>
      <w:b/>
      <w:sz w:val="32"/>
      <w:szCs w:val="20"/>
      <w:lang w:eastAsia="en-US"/>
    </w:rPr>
  </w:style>
  <w:style w:type="paragraph" w:styleId="BodyText">
    <w:name w:val="Body Text"/>
    <w:basedOn w:val="Normal"/>
    <w:link w:val="BodyTextChar"/>
    <w:rsid w:val="005D0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4E8"/>
    <w:rPr>
      <w:rFonts w:ascii="Times New Roman" w:eastAsia="Times New Roman" w:hAnsi="Times New Roman" w:cs="Times New Roman"/>
      <w:sz w:val="24"/>
      <w:lang w:eastAsia="en-US"/>
    </w:rPr>
  </w:style>
  <w:style w:type="paragraph" w:styleId="ListBullet">
    <w:name w:val="List Bullet"/>
    <w:basedOn w:val="List"/>
    <w:rsid w:val="005D04E8"/>
    <w:pPr>
      <w:numPr>
        <w:numId w:val="12"/>
      </w:numPr>
      <w:tabs>
        <w:tab w:val="clear" w:pos="340"/>
      </w:tabs>
      <w:spacing w:before="40" w:after="40"/>
    </w:pPr>
  </w:style>
  <w:style w:type="character" w:customStyle="1" w:styleId="SpecialBold">
    <w:name w:val="Special Bold"/>
    <w:basedOn w:val="DefaultParagraphFont"/>
    <w:rsid w:val="005D04E8"/>
    <w:rPr>
      <w:b/>
      <w:spacing w:val="0"/>
    </w:rPr>
  </w:style>
  <w:style w:type="paragraph" w:customStyle="1" w:styleId="SuperHeading">
    <w:name w:val="SuperHeading"/>
    <w:basedOn w:val="Normal"/>
    <w:rsid w:val="005D04E8"/>
    <w:pPr>
      <w:spacing w:before="240" w:after="120"/>
      <w:outlineLvl w:val="0"/>
    </w:pPr>
    <w:rPr>
      <w:rFonts w:ascii="Times New Roman" w:hAnsi="Times New Roman"/>
      <w:b/>
      <w:sz w:val="32"/>
    </w:rPr>
  </w:style>
  <w:style w:type="paragraph" w:customStyle="1" w:styleId="AllowPageBreak">
    <w:name w:val="AllowPageBreak"/>
    <w:rsid w:val="005D0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4E8"/>
    <w:rPr>
      <w:rFonts w:ascii="Courier New" w:eastAsia="Times New Roman" w:hAnsi="Courier New" w:cs="Times New Roman"/>
      <w:i/>
      <w:szCs w:val="20"/>
      <w:lang w:eastAsia="en-US"/>
    </w:rPr>
  </w:style>
  <w:style w:type="paragraph" w:customStyle="1" w:styleId="HeadingBase">
    <w:name w:val="Heading Base"/>
    <w:rsid w:val="005D0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4E8"/>
    <w:pPr>
      <w:tabs>
        <w:tab w:val="right" w:leader="dot" w:pos="9072"/>
      </w:tabs>
      <w:ind w:left="567"/>
    </w:pPr>
    <w:rPr>
      <w:szCs w:val="22"/>
    </w:rPr>
  </w:style>
  <w:style w:type="paragraph" w:customStyle="1" w:styleId="TOCBase">
    <w:name w:val="TOC Base"/>
    <w:rsid w:val="005D0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4E8"/>
    <w:pPr>
      <w:tabs>
        <w:tab w:val="right" w:leader="dot" w:pos="9072"/>
      </w:tabs>
      <w:spacing w:before="40" w:after="40"/>
      <w:ind w:left="284"/>
    </w:pPr>
    <w:rPr>
      <w:rFonts w:ascii="Times New Roman" w:hAnsi="Times New Roman"/>
    </w:rPr>
  </w:style>
  <w:style w:type="paragraph" w:styleId="TOC1">
    <w:name w:val="toc 1"/>
    <w:basedOn w:val="TOCBase"/>
    <w:next w:val="Normal"/>
    <w:rsid w:val="005D0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4E8"/>
    <w:rPr>
      <w:rFonts w:ascii="Times New Roman" w:eastAsia="Times New Roman" w:hAnsi="Times New Roman" w:cs="Times New Roman"/>
      <w:sz w:val="16"/>
      <w:lang w:eastAsia="en-US"/>
    </w:rPr>
  </w:style>
  <w:style w:type="paragraph" w:styleId="Title">
    <w:name w:val="Title"/>
    <w:basedOn w:val="HeadingBase"/>
    <w:link w:val="TitleChar"/>
    <w:qFormat/>
    <w:rsid w:val="005D04E8"/>
    <w:pPr>
      <w:spacing w:before="5040"/>
      <w:jc w:val="center"/>
    </w:pPr>
    <w:rPr>
      <w:sz w:val="48"/>
      <w:szCs w:val="72"/>
      <w:lang w:val="en-US"/>
    </w:rPr>
  </w:style>
  <w:style w:type="character" w:customStyle="1" w:styleId="TitleChar">
    <w:name w:val="Title Char"/>
    <w:basedOn w:val="DefaultParagraphFont"/>
    <w:link w:val="Title"/>
    <w:rsid w:val="005D0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4E8"/>
    <w:pPr>
      <w:tabs>
        <w:tab w:val="left" w:pos="3600"/>
        <w:tab w:val="left" w:pos="3958"/>
      </w:tabs>
    </w:pPr>
  </w:style>
  <w:style w:type="paragraph" w:styleId="List">
    <w:name w:val="List"/>
    <w:basedOn w:val="BodyText"/>
    <w:next w:val="BodyText"/>
    <w:rsid w:val="005D04E8"/>
    <w:pPr>
      <w:tabs>
        <w:tab w:val="left" w:pos="340"/>
      </w:tabs>
      <w:spacing w:before="60" w:after="60"/>
      <w:ind w:left="340" w:hanging="340"/>
    </w:pPr>
  </w:style>
  <w:style w:type="paragraph" w:customStyle="1" w:styleId="Note">
    <w:name w:val="Note"/>
    <w:basedOn w:val="BodyText"/>
    <w:rsid w:val="005D0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4E8"/>
    <w:pPr>
      <w:framePr w:wrap="auto" w:hAnchor="text" w:y="6049"/>
    </w:pPr>
    <w:rPr>
      <w:color w:val="000000"/>
      <w:sz w:val="40"/>
    </w:rPr>
  </w:style>
  <w:style w:type="paragraph" w:customStyle="1" w:styleId="TOCTitle">
    <w:name w:val="TOCTitle"/>
    <w:basedOn w:val="Heading1"/>
    <w:rsid w:val="005D04E8"/>
    <w:pPr>
      <w:spacing w:after="240"/>
      <w:jc w:val="center"/>
      <w:outlineLvl w:val="9"/>
    </w:pPr>
    <w:rPr>
      <w:caps/>
    </w:rPr>
  </w:style>
  <w:style w:type="paragraph" w:customStyle="1" w:styleId="Version">
    <w:name w:val="Version"/>
    <w:rsid w:val="005D0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4E8"/>
    <w:pPr>
      <w:numPr>
        <w:numId w:val="13"/>
      </w:numPr>
      <w:tabs>
        <w:tab w:val="clear" w:pos="680"/>
      </w:tabs>
    </w:pPr>
  </w:style>
  <w:style w:type="paragraph" w:styleId="Index1">
    <w:name w:val="index 1"/>
    <w:basedOn w:val="Normal"/>
    <w:next w:val="Normal"/>
    <w:semiHidden/>
    <w:rsid w:val="005D04E8"/>
    <w:pPr>
      <w:keepNext w:val="0"/>
      <w:tabs>
        <w:tab w:val="right" w:pos="4176"/>
      </w:tabs>
      <w:ind w:left="198" w:hanging="198"/>
    </w:pPr>
    <w:rPr>
      <w:rFonts w:ascii="Garamond" w:hAnsi="Garamond"/>
    </w:rPr>
  </w:style>
  <w:style w:type="paragraph" w:styleId="IndexHeading">
    <w:name w:val="index heading"/>
    <w:basedOn w:val="Normal"/>
    <w:next w:val="Index1"/>
    <w:semiHidden/>
    <w:rsid w:val="005D04E8"/>
    <w:pPr>
      <w:spacing w:before="120" w:after="120"/>
    </w:pPr>
    <w:rPr>
      <w:rFonts w:ascii="Arial" w:hAnsi="Arial"/>
      <w:b/>
      <w:color w:val="918585"/>
      <w:sz w:val="24"/>
    </w:rPr>
  </w:style>
  <w:style w:type="paragraph" w:styleId="Header">
    <w:name w:val="header"/>
    <w:basedOn w:val="Normal"/>
    <w:link w:val="HeaderChar"/>
    <w:rsid w:val="005D0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4E8"/>
    <w:rPr>
      <w:rFonts w:ascii="Times New Roman" w:eastAsia="Times New Roman" w:hAnsi="Times New Roman" w:cs="Times New Roman"/>
      <w:sz w:val="16"/>
      <w:szCs w:val="20"/>
      <w:lang w:val="en-GB" w:eastAsia="en-US"/>
    </w:rPr>
  </w:style>
  <w:style w:type="paragraph" w:customStyle="1" w:styleId="Chapter">
    <w:name w:val="Chapter"/>
    <w:basedOn w:val="Normal"/>
    <w:rsid w:val="005D04E8"/>
    <w:pPr>
      <w:spacing w:before="240"/>
    </w:pPr>
    <w:rPr>
      <w:rFonts w:ascii="Times New Roman" w:hAnsi="Times New Roman"/>
      <w:smallCaps/>
      <w:spacing w:val="80"/>
      <w:sz w:val="28"/>
    </w:rPr>
  </w:style>
  <w:style w:type="paragraph" w:customStyle="1" w:styleId="InChapter">
    <w:name w:val="InChapter"/>
    <w:basedOn w:val="Heading3"/>
    <w:rsid w:val="005D04E8"/>
    <w:pPr>
      <w:spacing w:after="240"/>
      <w:outlineLvl w:val="9"/>
    </w:pPr>
    <w:rPr>
      <w:noProof/>
    </w:rPr>
  </w:style>
  <w:style w:type="paragraph" w:styleId="Index2">
    <w:name w:val="index 2"/>
    <w:basedOn w:val="Normal"/>
    <w:next w:val="Normal"/>
    <w:semiHidden/>
    <w:rsid w:val="005D04E8"/>
    <w:pPr>
      <w:tabs>
        <w:tab w:val="right" w:pos="4176"/>
      </w:tabs>
      <w:ind w:left="568" w:hanging="284"/>
    </w:pPr>
    <w:rPr>
      <w:rFonts w:ascii="Garamond" w:hAnsi="Garamond"/>
    </w:rPr>
  </w:style>
  <w:style w:type="paragraph" w:customStyle="1" w:styleId="Byline">
    <w:name w:val="Byline"/>
    <w:rsid w:val="005D0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4E8"/>
    <w:pPr>
      <w:tabs>
        <w:tab w:val="clear" w:pos="3600"/>
        <w:tab w:val="clear" w:pos="3958"/>
      </w:tabs>
      <w:jc w:val="right"/>
    </w:pPr>
  </w:style>
  <w:style w:type="character" w:styleId="Emphasis">
    <w:name w:val="Emphasis"/>
    <w:basedOn w:val="DefaultParagraphFont"/>
    <w:qFormat/>
    <w:rsid w:val="005D04E8"/>
    <w:rPr>
      <w:i/>
    </w:rPr>
  </w:style>
  <w:style w:type="paragraph" w:styleId="Caption">
    <w:name w:val="caption"/>
    <w:basedOn w:val="BodyText"/>
    <w:next w:val="Normal"/>
    <w:qFormat/>
    <w:rsid w:val="005D04E8"/>
    <w:pPr>
      <w:framePr w:w="2268" w:hSpace="181" w:vSpace="181" w:wrap="around" w:vAnchor="text" w:hAnchor="page" w:x="1135" w:y="285" w:anchorLock="1"/>
    </w:pPr>
    <w:rPr>
      <w:i/>
    </w:rPr>
  </w:style>
  <w:style w:type="paragraph" w:customStyle="1" w:styleId="MiniTOCTitle">
    <w:name w:val="MiniTOCTitle"/>
    <w:basedOn w:val="Heading4"/>
    <w:rsid w:val="005D04E8"/>
    <w:pPr>
      <w:spacing w:before="240"/>
      <w:outlineLvl w:val="9"/>
    </w:pPr>
    <w:rPr>
      <w:noProof/>
      <w:sz w:val="24"/>
    </w:rPr>
  </w:style>
  <w:style w:type="paragraph" w:customStyle="1" w:styleId="MiniTOCItem">
    <w:name w:val="MiniTOCItem"/>
    <w:basedOn w:val="ListBullet"/>
    <w:rsid w:val="005D04E8"/>
    <w:pPr>
      <w:numPr>
        <w:numId w:val="0"/>
      </w:numPr>
      <w:tabs>
        <w:tab w:val="right" w:leader="dot" w:pos="6521"/>
      </w:tabs>
      <w:spacing w:before="0" w:after="0"/>
    </w:pPr>
  </w:style>
  <w:style w:type="paragraph" w:customStyle="1" w:styleId="TOFTitle">
    <w:name w:val="TOFTitle"/>
    <w:basedOn w:val="TOCTitle"/>
    <w:rsid w:val="005D04E8"/>
  </w:style>
  <w:style w:type="paragraph" w:styleId="TableofFigures">
    <w:name w:val="table of figures"/>
    <w:basedOn w:val="Normal"/>
    <w:next w:val="Normal"/>
    <w:semiHidden/>
    <w:rsid w:val="005D04E8"/>
    <w:pPr>
      <w:tabs>
        <w:tab w:val="right" w:leader="dot" w:pos="9072"/>
      </w:tabs>
      <w:ind w:left="970" w:hanging="403"/>
    </w:pPr>
    <w:rPr>
      <w:rFonts w:ascii="Times New Roman" w:hAnsi="Times New Roman"/>
      <w:b/>
    </w:rPr>
  </w:style>
  <w:style w:type="paragraph" w:styleId="ListNumber">
    <w:name w:val="List Number"/>
    <w:basedOn w:val="List"/>
    <w:rsid w:val="005D04E8"/>
    <w:pPr>
      <w:numPr>
        <w:numId w:val="10"/>
      </w:numPr>
    </w:pPr>
  </w:style>
  <w:style w:type="character" w:customStyle="1" w:styleId="WingdingSymbols">
    <w:name w:val="Wingding Symbols"/>
    <w:rsid w:val="005D04E8"/>
    <w:rPr>
      <w:rFonts w:ascii="Wingdings" w:hAnsi="Wingdings"/>
    </w:rPr>
  </w:style>
  <w:style w:type="paragraph" w:customStyle="1" w:styleId="TableHeading">
    <w:name w:val="Table Heading"/>
    <w:basedOn w:val="HeadingBase"/>
    <w:rsid w:val="005D04E8"/>
    <w:pPr>
      <w:keepLines/>
      <w:pBdr>
        <w:bottom w:val="single" w:sz="6" w:space="1" w:color="918585"/>
      </w:pBdr>
      <w:spacing w:before="240"/>
    </w:pPr>
  </w:style>
  <w:style w:type="character" w:customStyle="1" w:styleId="HotSpot">
    <w:name w:val="HotSpot"/>
    <w:rsid w:val="005D04E8"/>
    <w:rPr>
      <w:color w:val="0033CC"/>
      <w:u w:val="none"/>
    </w:rPr>
  </w:style>
  <w:style w:type="paragraph" w:customStyle="1" w:styleId="BodyTextRight">
    <w:name w:val="Body Text Right"/>
    <w:basedOn w:val="BodyText"/>
    <w:rsid w:val="005D04E8"/>
    <w:pPr>
      <w:spacing w:before="0" w:after="0"/>
      <w:jc w:val="right"/>
    </w:pPr>
  </w:style>
  <w:style w:type="paragraph" w:styleId="Index3">
    <w:name w:val="index 3"/>
    <w:basedOn w:val="ListNumber2"/>
    <w:next w:val="Normal"/>
    <w:semiHidden/>
    <w:rsid w:val="005D04E8"/>
    <w:pPr>
      <w:numPr>
        <w:numId w:val="0"/>
      </w:numPr>
      <w:tabs>
        <w:tab w:val="right" w:leader="dot" w:pos="4176"/>
      </w:tabs>
    </w:pPr>
  </w:style>
  <w:style w:type="paragraph" w:styleId="ListNumber2">
    <w:name w:val="List Number 2"/>
    <w:basedOn w:val="List2"/>
    <w:rsid w:val="005D04E8"/>
    <w:pPr>
      <w:numPr>
        <w:numId w:val="9"/>
      </w:numPr>
      <w:tabs>
        <w:tab w:val="clear" w:pos="1060"/>
      </w:tabs>
    </w:pPr>
  </w:style>
  <w:style w:type="paragraph" w:customStyle="1" w:styleId="MarginNote">
    <w:name w:val="Margin Note"/>
    <w:basedOn w:val="BodyText"/>
    <w:rsid w:val="005D0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4E8"/>
    <w:rPr>
      <w:sz w:val="32"/>
    </w:rPr>
  </w:style>
  <w:style w:type="paragraph" w:customStyle="1" w:styleId="HeadingProcedure">
    <w:name w:val="Heading Procedure"/>
    <w:basedOn w:val="HeadingBase"/>
    <w:next w:val="Normal"/>
    <w:rsid w:val="005D04E8"/>
    <w:pPr>
      <w:tabs>
        <w:tab w:val="left" w:pos="0"/>
      </w:tabs>
      <w:spacing w:before="120" w:after="60"/>
    </w:pPr>
    <w:rPr>
      <w:i/>
      <w:color w:val="918585"/>
      <w:sz w:val="22"/>
    </w:rPr>
  </w:style>
  <w:style w:type="paragraph" w:customStyle="1" w:styleId="TableBodyText">
    <w:name w:val="Table Body Text"/>
    <w:basedOn w:val="BodyText"/>
    <w:rsid w:val="005D04E8"/>
    <w:pPr>
      <w:spacing w:before="60" w:after="60"/>
    </w:pPr>
  </w:style>
  <w:style w:type="paragraph" w:styleId="ListContinue">
    <w:name w:val="List Continue"/>
    <w:basedOn w:val="List"/>
    <w:rsid w:val="005D04E8"/>
    <w:pPr>
      <w:ind w:firstLine="0"/>
    </w:pPr>
  </w:style>
  <w:style w:type="paragraph" w:customStyle="1" w:styleId="ListNote">
    <w:name w:val="List Note"/>
    <w:basedOn w:val="List"/>
    <w:rsid w:val="005D04E8"/>
    <w:pPr>
      <w:pBdr>
        <w:top w:val="single" w:sz="6" w:space="2" w:color="918585"/>
        <w:bottom w:val="single" w:sz="6" w:space="2" w:color="918585"/>
      </w:pBdr>
      <w:tabs>
        <w:tab w:val="left" w:pos="1021"/>
      </w:tabs>
      <w:ind w:firstLine="0"/>
    </w:pPr>
  </w:style>
  <w:style w:type="paragraph" w:customStyle="1" w:styleId="Warning">
    <w:name w:val="Warning"/>
    <w:basedOn w:val="BodyText"/>
    <w:rsid w:val="005D04E8"/>
    <w:pPr>
      <w:shd w:val="clear" w:color="auto" w:fill="D9D9D9"/>
      <w:tabs>
        <w:tab w:val="left" w:pos="992"/>
      </w:tabs>
      <w:ind w:left="119" w:right="119"/>
    </w:pPr>
    <w:rPr>
      <w:sz w:val="20"/>
    </w:rPr>
  </w:style>
  <w:style w:type="paragraph" w:customStyle="1" w:styleId="MarginIcons">
    <w:name w:val="Margin Icons"/>
    <w:basedOn w:val="BodyText"/>
    <w:rsid w:val="005D0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4E8"/>
    <w:rPr>
      <w:rFonts w:ascii="Courier New" w:hAnsi="Courier New"/>
    </w:rPr>
  </w:style>
  <w:style w:type="paragraph" w:customStyle="1" w:styleId="NoteBullet">
    <w:name w:val="Note Bullet"/>
    <w:basedOn w:val="Note"/>
    <w:rsid w:val="005D04E8"/>
    <w:pPr>
      <w:tabs>
        <w:tab w:val="clear" w:pos="680"/>
      </w:tabs>
      <w:spacing w:before="60" w:after="60"/>
    </w:pPr>
  </w:style>
  <w:style w:type="paragraph" w:customStyle="1" w:styleId="SubHeading2">
    <w:name w:val="SubHeading2"/>
    <w:basedOn w:val="HeadingBase"/>
    <w:rsid w:val="005D04E8"/>
    <w:pPr>
      <w:spacing w:before="240" w:after="60"/>
    </w:pPr>
    <w:rPr>
      <w:sz w:val="20"/>
    </w:rPr>
  </w:style>
  <w:style w:type="paragraph" w:customStyle="1" w:styleId="SubHeading1">
    <w:name w:val="SubHeading1"/>
    <w:basedOn w:val="HeadingBase"/>
    <w:rsid w:val="005D04E8"/>
    <w:pPr>
      <w:spacing w:before="240" w:after="60"/>
    </w:pPr>
    <w:rPr>
      <w:color w:val="918585"/>
      <w:sz w:val="22"/>
    </w:rPr>
  </w:style>
  <w:style w:type="paragraph" w:customStyle="1" w:styleId="SideHeading">
    <w:name w:val="Side Heading"/>
    <w:basedOn w:val="HeadingBase"/>
    <w:rsid w:val="005D0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4E8"/>
    <w:pPr>
      <w:tabs>
        <w:tab w:val="num" w:pos="360"/>
      </w:tabs>
    </w:pPr>
  </w:style>
  <w:style w:type="paragraph" w:styleId="PlainText">
    <w:name w:val="Plain Text"/>
    <w:basedOn w:val="Normal"/>
    <w:link w:val="PlainTextChar"/>
    <w:rsid w:val="005D04E8"/>
    <w:rPr>
      <w:sz w:val="20"/>
    </w:rPr>
  </w:style>
  <w:style w:type="character" w:customStyle="1" w:styleId="PlainTextChar">
    <w:name w:val="Plain Text Char"/>
    <w:basedOn w:val="DefaultParagraphFont"/>
    <w:link w:val="PlainText"/>
    <w:rsid w:val="005D04E8"/>
    <w:rPr>
      <w:rFonts w:ascii="Courier New" w:eastAsia="Times New Roman" w:hAnsi="Courier New" w:cs="Times New Roman"/>
      <w:sz w:val="20"/>
      <w:szCs w:val="20"/>
      <w:lang w:eastAsia="en-US"/>
    </w:rPr>
  </w:style>
  <w:style w:type="character" w:customStyle="1" w:styleId="MenuOption">
    <w:name w:val="Menu Option"/>
    <w:basedOn w:val="DefaultParagraphFont"/>
    <w:rsid w:val="005D04E8"/>
    <w:rPr>
      <w:b/>
      <w:smallCaps/>
    </w:rPr>
  </w:style>
  <w:style w:type="paragraph" w:customStyle="1" w:styleId="TableListNumber">
    <w:name w:val="Table List Number"/>
    <w:basedOn w:val="ListNumber"/>
    <w:rsid w:val="005D04E8"/>
    <w:pPr>
      <w:numPr>
        <w:numId w:val="0"/>
      </w:numPr>
    </w:pPr>
  </w:style>
  <w:style w:type="paragraph" w:styleId="TOC4">
    <w:name w:val="toc 4"/>
    <w:basedOn w:val="TOCBase"/>
    <w:next w:val="Normal"/>
    <w:semiHidden/>
    <w:rsid w:val="005D04E8"/>
    <w:pPr>
      <w:tabs>
        <w:tab w:val="right" w:leader="dot" w:pos="9071"/>
      </w:tabs>
      <w:ind w:left="1701"/>
    </w:pPr>
  </w:style>
  <w:style w:type="paragraph" w:customStyle="1" w:styleId="ListAlpha">
    <w:name w:val="List Alpha"/>
    <w:basedOn w:val="List"/>
    <w:rsid w:val="005D04E8"/>
    <w:pPr>
      <w:numPr>
        <w:numId w:val="8"/>
      </w:numPr>
    </w:pPr>
  </w:style>
  <w:style w:type="paragraph" w:customStyle="1" w:styleId="ListAlpha2">
    <w:name w:val="List Alpha 2"/>
    <w:basedOn w:val="List2"/>
    <w:rsid w:val="005D04E8"/>
    <w:pPr>
      <w:numPr>
        <w:numId w:val="7"/>
      </w:numPr>
    </w:pPr>
  </w:style>
  <w:style w:type="paragraph" w:styleId="List2">
    <w:name w:val="List 2"/>
    <w:basedOn w:val="BodyText"/>
    <w:rsid w:val="005D04E8"/>
    <w:pPr>
      <w:tabs>
        <w:tab w:val="left" w:pos="680"/>
      </w:tabs>
      <w:spacing w:before="60" w:after="60"/>
      <w:ind w:left="680" w:hanging="340"/>
    </w:pPr>
  </w:style>
  <w:style w:type="paragraph" w:styleId="List3">
    <w:name w:val="List 3"/>
    <w:basedOn w:val="BodyText"/>
    <w:rsid w:val="005D04E8"/>
    <w:pPr>
      <w:tabs>
        <w:tab w:val="left" w:pos="1021"/>
      </w:tabs>
      <w:spacing w:before="60" w:after="60"/>
      <w:ind w:left="1020" w:hanging="340"/>
    </w:pPr>
  </w:style>
  <w:style w:type="paragraph" w:styleId="List4">
    <w:name w:val="List 4"/>
    <w:basedOn w:val="BodyText"/>
    <w:rsid w:val="005D04E8"/>
    <w:pPr>
      <w:tabs>
        <w:tab w:val="left" w:pos="1361"/>
      </w:tabs>
      <w:spacing w:before="60" w:after="60"/>
      <w:ind w:left="1361" w:hanging="340"/>
    </w:pPr>
  </w:style>
  <w:style w:type="paragraph" w:styleId="List5">
    <w:name w:val="List 5"/>
    <w:basedOn w:val="BodyText"/>
    <w:rsid w:val="005D04E8"/>
    <w:pPr>
      <w:tabs>
        <w:tab w:val="left" w:pos="1701"/>
      </w:tabs>
      <w:spacing w:before="60" w:after="60"/>
      <w:ind w:left="1701" w:hanging="340"/>
    </w:pPr>
  </w:style>
  <w:style w:type="paragraph" w:styleId="ListBullet3">
    <w:name w:val="List Bullet 3"/>
    <w:basedOn w:val="List3"/>
    <w:rsid w:val="005D04E8"/>
    <w:pPr>
      <w:numPr>
        <w:numId w:val="14"/>
      </w:numPr>
      <w:tabs>
        <w:tab w:val="clear" w:pos="1021"/>
      </w:tabs>
      <w:ind w:left="1037" w:hanging="357"/>
    </w:pPr>
  </w:style>
  <w:style w:type="paragraph" w:styleId="ListBullet4">
    <w:name w:val="List Bullet 4"/>
    <w:basedOn w:val="List4"/>
    <w:rsid w:val="005D04E8"/>
    <w:pPr>
      <w:numPr>
        <w:numId w:val="2"/>
      </w:numPr>
      <w:tabs>
        <w:tab w:val="clear" w:pos="1361"/>
      </w:tabs>
    </w:pPr>
  </w:style>
  <w:style w:type="paragraph" w:styleId="ListBullet5">
    <w:name w:val="List Bullet 5"/>
    <w:basedOn w:val="List5"/>
    <w:rsid w:val="005D04E8"/>
    <w:pPr>
      <w:numPr>
        <w:numId w:val="3"/>
      </w:numPr>
    </w:pPr>
  </w:style>
  <w:style w:type="paragraph" w:styleId="ListContinue2">
    <w:name w:val="List Continue 2"/>
    <w:basedOn w:val="List2"/>
    <w:rsid w:val="005D04E8"/>
    <w:pPr>
      <w:ind w:firstLine="0"/>
    </w:pPr>
  </w:style>
  <w:style w:type="paragraph" w:styleId="ListContinue3">
    <w:name w:val="List Continue 3"/>
    <w:basedOn w:val="List3"/>
    <w:rsid w:val="005D04E8"/>
    <w:pPr>
      <w:ind w:left="1021" w:firstLine="0"/>
    </w:pPr>
  </w:style>
  <w:style w:type="paragraph" w:styleId="ListContinue4">
    <w:name w:val="List Continue 4"/>
    <w:basedOn w:val="List4"/>
    <w:rsid w:val="005D04E8"/>
    <w:pPr>
      <w:ind w:firstLine="0"/>
    </w:pPr>
  </w:style>
  <w:style w:type="paragraph" w:styleId="ListContinue5">
    <w:name w:val="List Continue 5"/>
    <w:basedOn w:val="List5"/>
    <w:rsid w:val="005D04E8"/>
    <w:pPr>
      <w:ind w:firstLine="0"/>
    </w:pPr>
  </w:style>
  <w:style w:type="paragraph" w:styleId="ListNumber3">
    <w:name w:val="List Number 3"/>
    <w:basedOn w:val="List3"/>
    <w:rsid w:val="005D04E8"/>
    <w:pPr>
      <w:numPr>
        <w:numId w:val="4"/>
      </w:numPr>
    </w:pPr>
  </w:style>
  <w:style w:type="paragraph" w:styleId="ListNumber4">
    <w:name w:val="List Number 4"/>
    <w:basedOn w:val="List4"/>
    <w:rsid w:val="005D04E8"/>
    <w:pPr>
      <w:numPr>
        <w:numId w:val="5"/>
      </w:numPr>
    </w:pPr>
  </w:style>
  <w:style w:type="paragraph" w:styleId="ListNumber5">
    <w:name w:val="List Number 5"/>
    <w:basedOn w:val="List5"/>
    <w:rsid w:val="005D04E8"/>
    <w:pPr>
      <w:numPr>
        <w:numId w:val="6"/>
      </w:numPr>
    </w:pPr>
  </w:style>
  <w:style w:type="paragraph" w:styleId="BlockText">
    <w:name w:val="Block Text"/>
    <w:basedOn w:val="Normal"/>
    <w:rsid w:val="005D04E8"/>
    <w:pPr>
      <w:spacing w:after="120"/>
      <w:ind w:left="1440" w:right="1440"/>
    </w:pPr>
  </w:style>
  <w:style w:type="character" w:customStyle="1" w:styleId="Subscript">
    <w:name w:val="Subscript"/>
    <w:basedOn w:val="DefaultParagraphFont"/>
    <w:rsid w:val="005D04E8"/>
    <w:rPr>
      <w:sz w:val="16"/>
      <w:vertAlign w:val="subscript"/>
    </w:rPr>
  </w:style>
  <w:style w:type="character" w:customStyle="1" w:styleId="Superscript">
    <w:name w:val="Superscript"/>
    <w:basedOn w:val="DefaultParagraphFont"/>
    <w:rsid w:val="005D04E8"/>
    <w:rPr>
      <w:sz w:val="16"/>
      <w:vertAlign w:val="superscript"/>
    </w:rPr>
  </w:style>
  <w:style w:type="character" w:customStyle="1" w:styleId="Symbols">
    <w:name w:val="Symbols"/>
    <w:basedOn w:val="DefaultParagraphFont"/>
    <w:rsid w:val="005D04E8"/>
    <w:rPr>
      <w:rFonts w:ascii="Symbol" w:hAnsi="Symbol"/>
    </w:rPr>
  </w:style>
  <w:style w:type="character" w:customStyle="1" w:styleId="MenuOptions">
    <w:name w:val="Menu Options"/>
    <w:basedOn w:val="DefaultParagraphFont"/>
    <w:rsid w:val="005D04E8"/>
    <w:rPr>
      <w:rFonts w:ascii="Arial Narrow" w:hAnsi="Arial Narrow"/>
      <w:smallCaps/>
    </w:rPr>
  </w:style>
  <w:style w:type="character" w:customStyle="1" w:styleId="Buttons">
    <w:name w:val="Buttons"/>
    <w:basedOn w:val="DefaultParagraphFont"/>
    <w:rsid w:val="005D04E8"/>
    <w:rPr>
      <w:b/>
    </w:rPr>
  </w:style>
  <w:style w:type="character" w:customStyle="1" w:styleId="Underlined">
    <w:name w:val="Underlined"/>
    <w:basedOn w:val="DefaultParagraphFont"/>
    <w:rsid w:val="005D04E8"/>
    <w:rPr>
      <w:u w:val="single"/>
    </w:rPr>
  </w:style>
  <w:style w:type="paragraph" w:customStyle="1" w:styleId="TableBodyTextRight">
    <w:name w:val="Table Body Text Right"/>
    <w:basedOn w:val="TableBodyText"/>
    <w:rsid w:val="005D04E8"/>
    <w:pPr>
      <w:widowControl w:val="0"/>
      <w:autoSpaceDE w:val="0"/>
      <w:autoSpaceDN w:val="0"/>
      <w:adjustRightInd w:val="0"/>
      <w:jc w:val="right"/>
    </w:pPr>
    <w:rPr>
      <w:rFonts w:cs="Arial"/>
      <w:szCs w:val="18"/>
    </w:rPr>
  </w:style>
  <w:style w:type="paragraph" w:customStyle="1" w:styleId="CopyrightText">
    <w:name w:val="Copyright Text"/>
    <w:basedOn w:val="BodyText"/>
    <w:rsid w:val="005D04E8"/>
    <w:rPr>
      <w:sz w:val="18"/>
    </w:rPr>
  </w:style>
  <w:style w:type="paragraph" w:customStyle="1" w:styleId="BodySmallRight">
    <w:name w:val="Body Small Right"/>
    <w:basedOn w:val="BodyTextRight"/>
    <w:rsid w:val="005D04E8"/>
    <w:rPr>
      <w:sz w:val="18"/>
      <w:szCs w:val="18"/>
    </w:rPr>
  </w:style>
  <w:style w:type="paragraph" w:customStyle="1" w:styleId="MarginEdition">
    <w:name w:val="Margin Edition"/>
    <w:basedOn w:val="MarginNote"/>
    <w:rsid w:val="005D04E8"/>
    <w:pPr>
      <w:spacing w:before="0" w:after="0"/>
    </w:pPr>
    <w:rPr>
      <w:rFonts w:ascii="Times New Roman" w:hAnsi="Times New Roman"/>
      <w:color w:val="999999"/>
    </w:rPr>
  </w:style>
  <w:style w:type="paragraph" w:customStyle="1" w:styleId="Spacer">
    <w:name w:val="Spacer"/>
    <w:basedOn w:val="Normal"/>
    <w:rsid w:val="005D04E8"/>
    <w:rPr>
      <w:sz w:val="2"/>
      <w:szCs w:val="2"/>
    </w:rPr>
  </w:style>
  <w:style w:type="character" w:customStyle="1" w:styleId="Small">
    <w:name w:val="Small"/>
    <w:basedOn w:val="DefaultParagraphFont"/>
    <w:rsid w:val="005D04E8"/>
    <w:rPr>
      <w:sz w:val="16"/>
    </w:rPr>
  </w:style>
  <w:style w:type="paragraph" w:customStyle="1" w:styleId="WideTable">
    <w:name w:val="Wide Table"/>
    <w:basedOn w:val="Normal"/>
    <w:rsid w:val="005D04E8"/>
    <w:pPr>
      <w:ind w:left="-1418"/>
    </w:pPr>
    <w:rPr>
      <w:sz w:val="2"/>
      <w:szCs w:val="2"/>
    </w:rPr>
  </w:style>
  <w:style w:type="character" w:styleId="PageNumber">
    <w:name w:val="page number"/>
    <w:basedOn w:val="DefaultParagraphFont"/>
    <w:rsid w:val="005D04E8"/>
  </w:style>
  <w:style w:type="paragraph" w:styleId="Quote">
    <w:name w:val="Quote"/>
    <w:basedOn w:val="Heading1"/>
    <w:link w:val="QuoteChar"/>
    <w:qFormat/>
    <w:rsid w:val="005D04E8"/>
    <w:rPr>
      <w:b w:val="0"/>
      <w:sz w:val="72"/>
      <w:szCs w:val="72"/>
      <w:lang w:val="en-NZ"/>
    </w:rPr>
  </w:style>
  <w:style w:type="character" w:customStyle="1" w:styleId="QuoteChar">
    <w:name w:val="Quote Char"/>
    <w:basedOn w:val="DefaultParagraphFont"/>
    <w:link w:val="Quote"/>
    <w:rsid w:val="005D0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4E8"/>
    <w:pPr>
      <w:pageBreakBefore/>
    </w:pPr>
  </w:style>
  <w:style w:type="paragraph" w:customStyle="1" w:styleId="Border">
    <w:name w:val="Border"/>
    <w:basedOn w:val="Normal"/>
    <w:qFormat/>
    <w:rsid w:val="005D0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4E8"/>
    <w:rPr>
      <w:b/>
      <w:bCs/>
      <w:i/>
      <w:iCs/>
      <w:color w:val="auto"/>
    </w:rPr>
  </w:style>
  <w:style w:type="paragraph" w:styleId="IntenseQuote">
    <w:name w:val="Intense Quote"/>
    <w:basedOn w:val="Normal"/>
    <w:next w:val="Normal"/>
    <w:link w:val="IntenseQuoteChar"/>
    <w:uiPriority w:val="30"/>
    <w:qFormat/>
    <w:rsid w:val="005D0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4E8"/>
    <w:rPr>
      <w:smallCaps/>
      <w:color w:val="auto"/>
      <w:u w:val="single"/>
    </w:rPr>
  </w:style>
  <w:style w:type="character" w:styleId="IntenseReference">
    <w:name w:val="Intense Reference"/>
    <w:basedOn w:val="DefaultParagraphFont"/>
    <w:uiPriority w:val="32"/>
    <w:qFormat/>
    <w:rsid w:val="005D04E8"/>
    <w:rPr>
      <w:b/>
      <w:bCs/>
      <w:smallCaps/>
      <w:color w:val="auto"/>
      <w:spacing w:val="5"/>
      <w:u w:val="single"/>
    </w:rPr>
  </w:style>
  <w:style w:type="paragraph" w:customStyle="1" w:styleId="2ColumnHeading">
    <w:name w:val="2Column Heading"/>
    <w:basedOn w:val="BodyText"/>
    <w:qFormat/>
    <w:rsid w:val="005D04E8"/>
    <w:pPr>
      <w:spacing w:after="60"/>
      <w:ind w:left="-2268"/>
    </w:pPr>
    <w:rPr>
      <w:b/>
    </w:rPr>
  </w:style>
  <w:style w:type="paragraph" w:customStyle="1" w:styleId="Heading1TOC">
    <w:name w:val="Heading1 TOC"/>
    <w:basedOn w:val="Normal"/>
    <w:qFormat/>
    <w:rsid w:val="005D04E8"/>
    <w:pPr>
      <w:spacing w:before="240" w:after="120"/>
    </w:pPr>
    <w:rPr>
      <w:rFonts w:ascii="Times New Roman" w:hAnsi="Times New Roman"/>
      <w:b/>
      <w:sz w:val="32"/>
    </w:rPr>
  </w:style>
  <w:style w:type="paragraph" w:customStyle="1" w:styleId="Heading2TOC">
    <w:name w:val="Heading2 TOC"/>
    <w:basedOn w:val="Normal"/>
    <w:qFormat/>
    <w:rsid w:val="005D04E8"/>
    <w:pPr>
      <w:spacing w:before="240" w:after="60"/>
    </w:pPr>
    <w:rPr>
      <w:rFonts w:ascii="Times New Roman" w:hAnsi="Times New Roman"/>
      <w:b/>
      <w:sz w:val="28"/>
    </w:rPr>
  </w:style>
  <w:style w:type="character" w:customStyle="1" w:styleId="Underline">
    <w:name w:val="Underline"/>
    <w:basedOn w:val="DefaultParagraphFont"/>
    <w:qFormat/>
    <w:rsid w:val="005D04E8"/>
    <w:rPr>
      <w:u w:val="single"/>
    </w:rPr>
  </w:style>
  <w:style w:type="character" w:customStyle="1" w:styleId="BoldandItalics">
    <w:name w:val="Bold and Italics"/>
    <w:qFormat/>
    <w:rsid w:val="005D04E8"/>
    <w:rPr>
      <w:b/>
      <w:i/>
      <w:u w:val="none"/>
    </w:rPr>
  </w:style>
  <w:style w:type="paragraph" w:styleId="BalloonText">
    <w:name w:val="Balloon Text"/>
    <w:basedOn w:val="Normal"/>
    <w:link w:val="BalloonTextChar"/>
    <w:rsid w:val="005D04E8"/>
    <w:rPr>
      <w:rFonts w:ascii="Tahoma" w:hAnsi="Tahoma" w:cs="Tahoma"/>
      <w:sz w:val="16"/>
      <w:szCs w:val="16"/>
    </w:rPr>
  </w:style>
  <w:style w:type="character" w:customStyle="1" w:styleId="BalloonTextChar">
    <w:name w:val="Balloon Text Char"/>
    <w:basedOn w:val="DefaultParagraphFont"/>
    <w:link w:val="BalloonText"/>
    <w:rsid w:val="005D0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4E8"/>
    <w:rPr>
      <w:b/>
      <w:color w:val="660033"/>
      <w:spacing w:val="0"/>
    </w:rPr>
  </w:style>
  <w:style w:type="paragraph" w:customStyle="1" w:styleId="Nameditemlist">
    <w:name w:val="Named item list"/>
    <w:basedOn w:val="BodyText"/>
    <w:qFormat/>
    <w:rsid w:val="005D0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619</Words>
  <Characters>3733</Characters>
  <Application>Microsoft Office Word</Application>
  <DocSecurity>0</DocSecurity>
  <Lines>128</Lines>
  <Paragraphs>90</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MSF31313 Certificate III in Kitchens and Bathrooms - Retail Services</dc:title>
  <dc:subject>Approved</dc:subject>
  <dc:creator>Manufacturing Skills Australia</dc:creator>
  <cp:keywords>Release 3</cp:keywords>
  <dc:description>Review Date: 12 April 2008</dc:description>
  <cp:lastModifiedBy>TPCMS</cp:lastModifiedBy>
  <cp:revision>3</cp:revision>
  <dcterms:created xsi:type="dcterms:W3CDTF">2016-07-12T20:16:27Z</dcterms:created>
  <dcterms:modified xsi:type="dcterms:W3CDTF">2016-07-12T04:13:00Z</dcterms:modified>
</cp:coreProperties>
</file>