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786" w:rsidP="007B5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MSF30713 Certificate III in Upholstery</w:t>
      </w:r>
      <w:r>
        <w:fldChar w:fldCharType="end"/>
      </w:r>
    </w:p>
    <w:p w:rsidR="007B5786" w:rsidP="007B5786">
      <w:pPr>
        <w:pStyle w:val="Version"/>
        <w:sectPr w:rsidSect="00985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859D2" w:rsidP="009859D2">
      <w:pPr>
        <w:pStyle w:val="SuperHeading"/>
      </w:pPr>
      <w:r w:rsidRPr="009859D2">
        <w:t>MSF30713 Certificate III in Upholstery</w:t>
      </w:r>
    </w:p>
    <w:p w:rsidR="00000000" w:rsidRPr="009859D2" w:rsidP="009859D2">
      <w:pPr>
        <w:pStyle w:val="Heading1"/>
      </w:pPr>
      <w:bookmarkStart w:id="1" w:name="O_1202308"/>
      <w:bookmarkEnd w:id="1"/>
      <w:r w:rsidRPr="009859D2">
        <w:t>Modification History</w:t>
      </w:r>
    </w:p>
    <w:p w:rsidR="00000000" w:rsidRPr="009859D2" w:rsidP="007B5786">
      <w:pPr>
        <w:pStyle w:val="List"/>
      </w:pPr>
      <w:r w:rsidRPr="009859D2">
        <w:t>Release 3. Metadata updated.</w:t>
      </w:r>
    </w:p>
    <w:p w:rsidR="00000000" w:rsidRPr="009859D2" w:rsidP="007B5786">
      <w:pPr>
        <w:pStyle w:val="List"/>
      </w:pPr>
      <w:r w:rsidRPr="009859D2">
        <w:t>Release 2. Imported units updated.  Equivalent.</w:t>
      </w:r>
    </w:p>
    <w:p w:rsidR="00000000" w:rsidRPr="009859D2" w:rsidP="007B5786">
      <w:pPr>
        <w:pStyle w:val="List"/>
      </w:pPr>
      <w:r w:rsidRPr="009859D2">
        <w:t>Release 1. New qualification</w:t>
      </w:r>
    </w:p>
    <w:p w:rsidR="00000000" w:rsidRPr="009859D2" w:rsidP="009859D2">
      <w:pPr>
        <w:pStyle w:val="AllowPageBreak"/>
      </w:pPr>
    </w:p>
    <w:p w:rsidR="00000000" w:rsidRPr="009859D2" w:rsidP="009859D2">
      <w:pPr>
        <w:pStyle w:val="Heading1"/>
      </w:pPr>
      <w:bookmarkStart w:id="2" w:name="O_1202307"/>
      <w:bookmarkEnd w:id="2"/>
      <w:r w:rsidRPr="009859D2">
        <w:t>Qualification Description</w:t>
      </w:r>
    </w:p>
    <w:p w:rsidR="007B5786" w:rsidP="007B5786">
      <w:pPr>
        <w:pStyle w:val="BodyText"/>
      </w:pPr>
      <w:r w:rsidRPr="009859D2">
        <w:t>This qualification describes the skills and knowledge required to perform upholstery</w:t>
      </w:r>
      <w:r w:rsidRPr="009859D2">
        <w:t>, including dismantling and reassembling furniture; selecting, cutting, sewing and fitting fabric and leather upholstery materials; and producing loose covers. There is a specialist stream in production upholstery.</w:t>
      </w:r>
    </w:p>
    <w:p w:rsidR="007B5786" w:rsidP="007B5786">
      <w:pPr>
        <w:pStyle w:val="BodyText"/>
      </w:pPr>
      <w:r w:rsidRPr="009859D2">
        <w:t>Specialisation is possible in this qual</w:t>
      </w:r>
      <w:r w:rsidRPr="009859D2">
        <w:t>ification depending on the electives chosen. A specialisation can be identified on the testamur where a minimum of two (2) Group A elective units of competency are achieved in production upholstery.</w:t>
      </w:r>
    </w:p>
    <w:p w:rsidR="00000000" w:rsidRPr="009859D2" w:rsidP="007B5786">
      <w:pPr>
        <w:pStyle w:val="BodyText"/>
      </w:pPr>
      <w:r w:rsidRPr="009859D2">
        <w:t>Where the production upholstery specialisation is achie</w:t>
      </w:r>
      <w:r w:rsidRPr="009859D2">
        <w:t>ved, RTOs should identify this as follows:</w:t>
      </w:r>
    </w:p>
    <w:p w:rsidR="00000000" w:rsidRPr="009859D2" w:rsidP="007B5786">
      <w:pPr>
        <w:pStyle w:val="Heading4"/>
      </w:pPr>
      <w:r w:rsidRPr="009859D2">
        <w:rPr>
          <w:rStyle w:val="SpecialBold"/>
        </w:rPr>
        <w:t>MSF30713 Certificate III in Upholstery</w:t>
      </w:r>
    </w:p>
    <w:p w:rsidR="00000000" w:rsidRPr="007B5786" w:rsidP="007B5786">
      <w:pPr>
        <w:pStyle w:val="BodyText"/>
        <w:rPr>
          <w:b/>
        </w:rPr>
      </w:pPr>
      <w:r w:rsidRPr="007B5786">
        <w:rPr>
          <w:rStyle w:val="SpecialBold"/>
        </w:rPr>
        <w:t>(specialising in Production Upholstery)</w:t>
      </w:r>
    </w:p>
    <w:p w:rsidR="00000000" w:rsidRPr="009859D2" w:rsidP="007B5786">
      <w:pPr>
        <w:pStyle w:val="BodyText"/>
      </w:pPr>
      <w:r w:rsidRPr="009859D2">
        <w:t>There are no specific licences that relate to this qualification. However, depending on the jurisdiction, licensing or regulatory req</w:t>
      </w:r>
      <w:r w:rsidRPr="009859D2">
        <w:t>uirements may apply to the use of some units in this qualification. Local regulations should be checked for details.</w:t>
      </w:r>
    </w:p>
    <w:p w:rsidR="00000000" w:rsidRPr="009859D2" w:rsidP="009859D2">
      <w:pPr>
        <w:pStyle w:val="Heading1"/>
      </w:pPr>
      <w:bookmarkStart w:id="3" w:name="O_1202306"/>
      <w:bookmarkEnd w:id="3"/>
      <w:r w:rsidRPr="009859D2">
        <w:t>Entry Requirements</w:t>
      </w:r>
    </w:p>
    <w:p w:rsidR="00000000" w:rsidRPr="009859D2" w:rsidP="007B5786">
      <w:pPr>
        <w:pStyle w:val="BodyText"/>
      </w:pPr>
      <w:r w:rsidRPr="009859D2">
        <w:t>Not applicable</w:t>
      </w:r>
    </w:p>
    <w:p w:rsidR="00000000" w:rsidRPr="009859D2" w:rsidP="009859D2">
      <w:pPr>
        <w:pStyle w:val="Heading1"/>
      </w:pPr>
      <w:bookmarkStart w:id="4" w:name="O_1202305"/>
      <w:bookmarkEnd w:id="4"/>
      <w:r w:rsidRPr="009859D2">
        <w:t>Packaging Rules</w:t>
      </w:r>
    </w:p>
    <w:p w:rsidR="00000000" w:rsidRPr="009859D2" w:rsidP="007B5786">
      <w:pPr>
        <w:pStyle w:val="BodyText"/>
      </w:pPr>
      <w:r w:rsidRPr="009859D2">
        <w:t>To be awarded the MSF30713 Certificate III in Uphol</w:t>
      </w:r>
      <w:r w:rsidRPr="009859D2">
        <w:t xml:space="preserve">stery, competency must be achieved in </w:t>
      </w:r>
      <w:r w:rsidRPr="009859D2">
        <w:rPr>
          <w:rStyle w:val="SpecialBold"/>
        </w:rPr>
        <w:t>twenty-five (25)</w:t>
      </w:r>
      <w:r w:rsidRPr="009859D2">
        <w:t xml:space="preserve"> units of competency. </w:t>
      </w:r>
    </w:p>
    <w:p w:rsidR="00000000" w:rsidRPr="009859D2" w:rsidP="009859D2">
      <w:pPr>
        <w:pStyle w:val="ListBullet"/>
      </w:pPr>
      <w:r w:rsidRPr="009859D2">
        <w:rPr>
          <w:rStyle w:val="SpecialBold"/>
        </w:rPr>
        <w:t>fourteen (14)</w:t>
      </w:r>
      <w:r w:rsidRPr="009859D2">
        <w:t xml:space="preserve"> core units of competency</w:t>
      </w:r>
    </w:p>
    <w:p w:rsidR="00000000" w:rsidRPr="009859D2" w:rsidP="009859D2">
      <w:pPr>
        <w:pStyle w:val="ListBullet"/>
      </w:pPr>
      <w:r w:rsidRPr="009859D2">
        <w:rPr>
          <w:rStyle w:val="SpecialBold"/>
        </w:rPr>
        <w:t xml:space="preserve">eleven (11) </w:t>
      </w:r>
      <w:r w:rsidRPr="009859D2">
        <w:t>elective units of competency.</w:t>
      </w:r>
    </w:p>
    <w:p w:rsidR="00000000" w:rsidRPr="009859D2" w:rsidP="009859D2">
      <w:pPr>
        <w:pStyle w:val="BodyText"/>
      </w:pPr>
    </w:p>
    <w:p w:rsidR="00000000" w:rsidRPr="009859D2" w:rsidP="007B5786">
      <w:pPr>
        <w:pStyle w:val="BodyText"/>
      </w:pPr>
      <w:r w:rsidRPr="009859D2">
        <w:t>Note: Units marked with an asterisk have one or more prerequisites and must be considered in the total number of units. Please refer to individual units for details.</w:t>
      </w:r>
    </w:p>
    <w:p w:rsidR="00000000" w:rsidRPr="009859D2" w:rsidP="007B5786">
      <w:pPr>
        <w:pStyle w:val="Heading4"/>
      </w:pPr>
      <w:r w:rsidRPr="009859D2">
        <w:rPr>
          <w:rStyle w:val="SpecialBold"/>
        </w:rPr>
        <w:t xml:space="preserve">CORE UNITS </w:t>
      </w:r>
    </w:p>
    <w:p w:rsidR="00000000" w:rsidRPr="009859D2" w:rsidP="007B5786">
      <w:pPr>
        <w:pStyle w:val="BodyText"/>
      </w:pPr>
      <w:r w:rsidRPr="009859D2">
        <w:t xml:space="preserve">Complete all </w:t>
      </w:r>
      <w:r w:rsidRPr="009859D2">
        <w:rPr>
          <w:rStyle w:val="SpecialBold"/>
        </w:rPr>
        <w:t>fourteen (14)</w:t>
      </w:r>
      <w:r w:rsidRPr="009859D2">
        <w:t xml:space="preserve"> units from this list.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930"/>
      </w:tblGrid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rPr>
                <w:rStyle w:val="SpecialBold"/>
              </w:rPr>
              <w:t>Unit code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rPr>
                <w:rStyle w:val="SpecialBold"/>
              </w:rPr>
              <w:t>Unit title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MSMEN</w:t>
            </w:r>
            <w:r w:rsidRPr="009859D2">
              <w:t>V272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 xml:space="preserve">Participate in environmentally sustainable work practices 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MSMWHS200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Work safely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MSMSUP102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Communicate in the workplace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MSMSUP106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Work in a team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MSFGN2001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Make measurements and calculations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MSFGN3001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Read and interpret work documents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MSFGN3002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Estimate and cost job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Use upholstery sector hand and power tools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Fit upholstery components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Machine sew basic upholstery final cover materials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Develop cutting plan and cut single layer upholstery fabric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Dismantle and reassemble furniture for upholstering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Fit and apply final cover materials to furniture using basic techniques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TLID2003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t>Handle dangerous goods/hazardous substances</w:t>
            </w:r>
          </w:p>
        </w:tc>
      </w:tr>
    </w:tbl>
    <w:p w:rsidR="00000000" w:rsidRPr="009859D2" w:rsidP="009859D2">
      <w:pPr>
        <w:pStyle w:val="BodyText"/>
      </w:pPr>
    </w:p>
    <w:p w:rsidR="00000000" w:rsidRPr="009859D2" w:rsidP="007B5786">
      <w:pPr>
        <w:pStyle w:val="Heading4"/>
      </w:pPr>
      <w:r w:rsidRPr="009859D2">
        <w:rPr>
          <w:rStyle w:val="SpecialBold"/>
        </w:rPr>
        <w:t xml:space="preserve">ELECTIVE UNITS </w:t>
      </w:r>
    </w:p>
    <w:p w:rsidR="00000000" w:rsidRPr="009859D2" w:rsidP="007B5786">
      <w:pPr>
        <w:pStyle w:val="BodyText"/>
      </w:pPr>
      <w:r w:rsidRPr="009859D2">
        <w:t xml:space="preserve">Select </w:t>
      </w:r>
      <w:r w:rsidRPr="009859D2">
        <w:rPr>
          <w:rStyle w:val="SpecialBold"/>
        </w:rPr>
        <w:t>eleven (11)</w:t>
      </w:r>
      <w:r w:rsidRPr="009859D2">
        <w:t xml:space="preserve"> units from Groups A, B and C </w:t>
      </w:r>
      <w:r w:rsidRPr="009859D2">
        <w:t>as specified below.</w:t>
      </w:r>
    </w:p>
    <w:p w:rsidR="00000000" w:rsidRPr="009859D2" w:rsidP="007B5786">
      <w:pPr>
        <w:pStyle w:val="Heading4"/>
      </w:pPr>
      <w:r w:rsidRPr="009859D2">
        <w:rPr>
          <w:rStyle w:val="SpecialBold"/>
        </w:rPr>
        <w:t>Group A</w:t>
      </w:r>
    </w:p>
    <w:p w:rsidR="00000000" w:rsidRPr="009859D2" w:rsidP="007B5786">
      <w:pPr>
        <w:pStyle w:val="BodyText"/>
      </w:pPr>
      <w:r w:rsidRPr="009859D2">
        <w:t xml:space="preserve">Select a minimum of </w:t>
      </w:r>
      <w:r w:rsidRPr="009859D2">
        <w:rPr>
          <w:rStyle w:val="SpecialBold"/>
        </w:rPr>
        <w:t>two (2)</w:t>
      </w:r>
      <w:r w:rsidRPr="009859D2">
        <w:t xml:space="preserve"> units from Group 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30"/>
      </w:tblGrid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rPr>
                <w:rStyle w:val="SpecialBold"/>
              </w:rPr>
              <w:t>Unit code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rPr>
                <w:rStyle w:val="SpecialBold"/>
              </w:rPr>
              <w:t>Unit title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rPr>
                <w:rStyle w:val="SpecialBold"/>
              </w:rPr>
              <w:t>Production Upholstery Stream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MSFUP2003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Apply contemporary foundations to upholstered furniture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Apply finishing techniques to upholstered furniture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rPr>
                <w:rStyle w:val="SpecialBold"/>
              </w:rPr>
              <w:t>Upholstery Stream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Cut, sew and fit skirts to upholstered furniture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t>Cut, sew and fit or fill cushions</w:t>
            </w:r>
          </w:p>
        </w:tc>
      </w:tr>
    </w:tbl>
    <w:p w:rsidR="00000000" w:rsidRPr="009859D2" w:rsidP="009859D2">
      <w:pPr>
        <w:pStyle w:val="BodyText"/>
      </w:pPr>
    </w:p>
    <w:p w:rsidR="00000000" w:rsidRPr="009859D2" w:rsidP="007B5786">
      <w:pPr>
        <w:pStyle w:val="Heading4"/>
      </w:pPr>
      <w:r w:rsidRPr="009859D2">
        <w:rPr>
          <w:rStyle w:val="SpecialBold"/>
        </w:rPr>
        <w:t>Group B</w:t>
      </w:r>
    </w:p>
    <w:p w:rsidR="00000000" w:rsidRPr="009859D2" w:rsidP="007B5786">
      <w:pPr>
        <w:pStyle w:val="BodyText"/>
      </w:pPr>
      <w:r w:rsidRPr="009859D2">
        <w:t xml:space="preserve">Select up to </w:t>
      </w:r>
      <w:r w:rsidRPr="009859D2">
        <w:rPr>
          <w:rStyle w:val="SpecialBold"/>
        </w:rPr>
        <w:t>nine (9)</w:t>
      </w:r>
      <w:r w:rsidRPr="009859D2">
        <w:t xml:space="preserve"> units from Groups B and C.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40"/>
      </w:tblGrid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rPr>
                <w:rStyle w:val="SpecialBold"/>
              </w:rPr>
              <w:t>Unit code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rPr>
                <w:rStyle w:val="SpecialBold"/>
              </w:rPr>
              <w:t>Unit title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MSFSF3010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Advise customers on interior decoration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Apply traditional foundations to upholstered furniture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Fit and apply final cover materials to furniture using decorative techniques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MSFUP3004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Lay out patterns and cut leat</w:t>
            </w:r>
            <w:r w:rsidRPr="009859D2">
              <w:t>her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MSFUP3005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Machine sew complex upholstery final cover materials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MSFUP3006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Fit and apply leather to furniture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MSFUP3007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Manufacture and fit loose covers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MSFUP3009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Develop cutting plan and cut multiple layer upholstery fabric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MSFUP3012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Apply marine sewing and installation techniques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MSFUP3013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Cut and sew canvas and acrylics</w:t>
            </w:r>
          </w:p>
        </w:tc>
      </w:tr>
      <w:tr w:rsidTr="0098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D2">
            <w:pPr>
              <w:pStyle w:val="BodyText"/>
              <w:rPr>
                <w:lang w:val="en-NZ"/>
              </w:rPr>
            </w:pPr>
            <w:r w:rsidRPr="009859D2">
              <w:t>MSFUP3014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D2" w:rsidP="009859D2">
            <w:pPr>
              <w:pStyle w:val="BodyText"/>
            </w:pPr>
            <w:r w:rsidRPr="009859D2">
              <w:t>Set up, operate and maintain computer numerically controlled (CNC) cutting machines</w:t>
            </w:r>
          </w:p>
        </w:tc>
      </w:tr>
    </w:tbl>
    <w:p w:rsidR="00000000" w:rsidRPr="009859D2" w:rsidP="009859D2">
      <w:pPr>
        <w:pStyle w:val="BodyText"/>
      </w:pPr>
    </w:p>
    <w:p w:rsidR="00000000" w:rsidRPr="009859D2" w:rsidP="007B5786">
      <w:pPr>
        <w:pStyle w:val="Heading4"/>
      </w:pPr>
      <w:r w:rsidRPr="009859D2">
        <w:rPr>
          <w:rStyle w:val="SpecialBold"/>
        </w:rPr>
        <w:t>Group C</w:t>
      </w:r>
    </w:p>
    <w:p w:rsidR="00000000" w:rsidRPr="009859D2" w:rsidP="007B5786">
      <w:pPr>
        <w:pStyle w:val="BodyText"/>
      </w:pPr>
      <w:r w:rsidRPr="009859D2">
        <w:t xml:space="preserve">Up to </w:t>
      </w:r>
      <w:r w:rsidRPr="009859D2">
        <w:rPr>
          <w:rStyle w:val="SpecialBold"/>
        </w:rPr>
        <w:t>six (6)</w:t>
      </w:r>
      <w:r w:rsidRPr="009859D2">
        <w:t xml:space="preserve"> relevant units may be chosen from units not al</w:t>
      </w:r>
      <w:r w:rsidRPr="009859D2">
        <w:t>ready selected from Groups A or B, or from units available in this Training Package or other endorsed Training Packages and accredited courses. Those units must be aligned at Certificate II level (maximum 1 unit), Certificate III level (maximum 6 units) or</w:t>
      </w:r>
      <w:r w:rsidRPr="009859D2">
        <w:t xml:space="preserve"> Certificate IV level (maximum 1 unit).</w:t>
      </w:r>
    </w:p>
    <w:p w:rsidR="00000000" w:rsidRPr="009859D2" w:rsidP="007B5786">
      <w:pPr>
        <w:pStyle w:val="BodyText"/>
      </w:pPr>
      <w:r w:rsidRPr="009859D2">
        <w:t>Units selected from other Training Packages and accredited courses via Group C must be relevant to the qualification outcome and not duplicate units available within this qualification.</w:t>
      </w:r>
    </w:p>
    <w:p w:rsidR="00000000" w:rsidRPr="009859D2" w:rsidP="009859D2">
      <w:pPr>
        <w:pStyle w:val="Heading1"/>
      </w:pPr>
      <w:bookmarkStart w:id="5" w:name="O_1202304"/>
      <w:bookmarkEnd w:id="5"/>
      <w:r w:rsidRPr="009859D2">
        <w:t>Qualification Mapping Information</w:t>
      </w:r>
    </w:p>
    <w:p w:rsidR="00000000" w:rsidRPr="009859D2" w:rsidP="007B5786">
      <w:pPr>
        <w:pStyle w:val="BodyText"/>
      </w:pPr>
      <w:r w:rsidRPr="009859D2">
        <w:t>Supersedes and is based on LMF31002 Certificate III in Upholstery and LMF31102 Certificate III in Production Upholstery. Outcomes are equivalent. Additional elective units available.</w:t>
      </w:r>
    </w:p>
    <w:p w:rsidR="00000000" w:rsidRPr="009859D2" w:rsidP="009859D2">
      <w:pPr>
        <w:pStyle w:val="Heading1"/>
      </w:pPr>
      <w:bookmarkStart w:id="6" w:name="O_1202309"/>
      <w:bookmarkEnd w:id="6"/>
      <w:r w:rsidRPr="009859D2">
        <w:t>Links</w:t>
      </w:r>
    </w:p>
    <w:p w:rsidR="00000000" w:rsidRPr="009859D2" w:rsidP="007B5786">
      <w:pPr>
        <w:pStyle w:val="BodyText"/>
      </w:pPr>
      <w:r w:rsidRPr="009859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37F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59D2" w:rsidP="009859D2"/>
    <w:sectPr w:rsidSect="00985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2" w:rsidRPr="007B5786" w:rsidP="007B5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86" w:rsidP="00985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5786" w:rsidP="00985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5786" w:rsidP="00985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9D2" w:rsidRPr="007B5786" w:rsidP="007B5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86" w:rsidRPr="002D2AF8" w:rsidP="00985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MSF30713 Certificate III in Upholstery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B5786" w:rsidP="00985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24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CD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9D2"/>
  </w:style>
  <w:style w:type="character" w:customStyle="1" w:styleId="Heading1Char">
    <w:name w:val="Heading 1 Char"/>
    <w:basedOn w:val="DefaultParagraphFont"/>
    <w:link w:val="Heading1"/>
    <w:rsid w:val="00985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9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9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9D2"/>
    <w:rPr>
      <w:b/>
      <w:spacing w:val="0"/>
    </w:rPr>
  </w:style>
  <w:style w:type="paragraph" w:customStyle="1" w:styleId="SuperHeading">
    <w:name w:val="SuperHeading"/>
    <w:basedOn w:val="Normal"/>
    <w:rsid w:val="00985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9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9D2"/>
    <w:rPr>
      <w:i/>
    </w:rPr>
  </w:style>
  <w:style w:type="paragraph" w:styleId="Caption">
    <w:name w:val="caption"/>
    <w:basedOn w:val="BodyText"/>
    <w:next w:val="Normal"/>
    <w:qFormat/>
    <w:rsid w:val="00985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9D2"/>
  </w:style>
  <w:style w:type="paragraph" w:styleId="TableofFigures">
    <w:name w:val="table of figures"/>
    <w:basedOn w:val="Normal"/>
    <w:next w:val="Normal"/>
    <w:semiHidden/>
    <w:rsid w:val="00985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9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9D2"/>
    <w:rPr>
      <w:rFonts w:ascii="Wingdings" w:hAnsi="Wingdings"/>
    </w:rPr>
  </w:style>
  <w:style w:type="paragraph" w:customStyle="1" w:styleId="TableHeading">
    <w:name w:val="Table Heading"/>
    <w:basedOn w:val="HeadingBase"/>
    <w:rsid w:val="00985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9D2"/>
    <w:rPr>
      <w:color w:val="0033CC"/>
      <w:u w:val="none"/>
    </w:rPr>
  </w:style>
  <w:style w:type="paragraph" w:customStyle="1" w:styleId="BodyTextRight">
    <w:name w:val="Body Text Right"/>
    <w:basedOn w:val="BodyText"/>
    <w:rsid w:val="00985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9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9D2"/>
    <w:rPr>
      <w:sz w:val="32"/>
    </w:rPr>
  </w:style>
  <w:style w:type="paragraph" w:customStyle="1" w:styleId="HeadingProcedure">
    <w:name w:val="Heading Procedure"/>
    <w:basedOn w:val="HeadingBase"/>
    <w:next w:val="Normal"/>
    <w:rsid w:val="00985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9D2"/>
    <w:pPr>
      <w:spacing w:before="60" w:after="60"/>
    </w:pPr>
  </w:style>
  <w:style w:type="paragraph" w:styleId="ListContinue">
    <w:name w:val="List Continue"/>
    <w:basedOn w:val="List"/>
    <w:rsid w:val="009859D2"/>
    <w:pPr>
      <w:ind w:firstLine="0"/>
    </w:pPr>
  </w:style>
  <w:style w:type="paragraph" w:customStyle="1" w:styleId="ListNote">
    <w:name w:val="List Note"/>
    <w:basedOn w:val="List"/>
    <w:rsid w:val="00985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9D2"/>
    <w:rPr>
      <w:rFonts w:ascii="Courier New" w:hAnsi="Courier New"/>
    </w:rPr>
  </w:style>
  <w:style w:type="paragraph" w:customStyle="1" w:styleId="NoteBullet">
    <w:name w:val="Note Bullet"/>
    <w:basedOn w:val="Note"/>
    <w:rsid w:val="00985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9D2"/>
    <w:rPr>
      <w:b/>
      <w:smallCaps/>
    </w:rPr>
  </w:style>
  <w:style w:type="paragraph" w:customStyle="1" w:styleId="TableListNumber">
    <w:name w:val="Table List Number"/>
    <w:basedOn w:val="ListNumber"/>
    <w:rsid w:val="00985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9D2"/>
    <w:pPr>
      <w:numPr>
        <w:numId w:val="8"/>
      </w:numPr>
    </w:pPr>
  </w:style>
  <w:style w:type="paragraph" w:customStyle="1" w:styleId="ListAlpha2">
    <w:name w:val="List Alpha 2"/>
    <w:basedOn w:val="List2"/>
    <w:rsid w:val="009859D2"/>
    <w:pPr>
      <w:numPr>
        <w:numId w:val="7"/>
      </w:numPr>
    </w:pPr>
  </w:style>
  <w:style w:type="paragraph" w:styleId="List2">
    <w:name w:val="List 2"/>
    <w:basedOn w:val="BodyText"/>
    <w:rsid w:val="00985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9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9D2"/>
    <w:pPr>
      <w:numPr>
        <w:numId w:val="3"/>
      </w:numPr>
    </w:pPr>
  </w:style>
  <w:style w:type="paragraph" w:styleId="ListContinue2">
    <w:name w:val="List Continue 2"/>
    <w:basedOn w:val="List2"/>
    <w:rsid w:val="009859D2"/>
    <w:pPr>
      <w:ind w:firstLine="0"/>
    </w:pPr>
  </w:style>
  <w:style w:type="paragraph" w:styleId="ListContinue3">
    <w:name w:val="List Continue 3"/>
    <w:basedOn w:val="List3"/>
    <w:rsid w:val="009859D2"/>
    <w:pPr>
      <w:ind w:left="1021" w:firstLine="0"/>
    </w:pPr>
  </w:style>
  <w:style w:type="paragraph" w:styleId="ListContinue4">
    <w:name w:val="List Continue 4"/>
    <w:basedOn w:val="List4"/>
    <w:rsid w:val="009859D2"/>
    <w:pPr>
      <w:ind w:firstLine="0"/>
    </w:pPr>
  </w:style>
  <w:style w:type="paragraph" w:styleId="ListContinue5">
    <w:name w:val="List Continue 5"/>
    <w:basedOn w:val="List5"/>
    <w:rsid w:val="009859D2"/>
    <w:pPr>
      <w:ind w:firstLine="0"/>
    </w:pPr>
  </w:style>
  <w:style w:type="paragraph" w:styleId="ListNumber3">
    <w:name w:val="List Number 3"/>
    <w:basedOn w:val="List3"/>
    <w:rsid w:val="009859D2"/>
    <w:pPr>
      <w:numPr>
        <w:numId w:val="4"/>
      </w:numPr>
    </w:pPr>
  </w:style>
  <w:style w:type="paragraph" w:styleId="ListNumber4">
    <w:name w:val="List Number 4"/>
    <w:basedOn w:val="List4"/>
    <w:rsid w:val="009859D2"/>
    <w:pPr>
      <w:numPr>
        <w:numId w:val="5"/>
      </w:numPr>
    </w:pPr>
  </w:style>
  <w:style w:type="paragraph" w:styleId="ListNumber5">
    <w:name w:val="List Number 5"/>
    <w:basedOn w:val="List5"/>
    <w:rsid w:val="009859D2"/>
    <w:pPr>
      <w:numPr>
        <w:numId w:val="6"/>
      </w:numPr>
    </w:pPr>
  </w:style>
  <w:style w:type="paragraph" w:styleId="BlockText">
    <w:name w:val="Block Text"/>
    <w:basedOn w:val="Normal"/>
    <w:rsid w:val="00985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9D2"/>
    <w:rPr>
      <w:sz w:val="16"/>
      <w:vertAlign w:val="superscript"/>
    </w:rPr>
  </w:style>
  <w:style w:type="character" w:customStyle="1" w:styleId="Symbols">
    <w:name w:val="Symbols"/>
    <w:basedOn w:val="DefaultParagraphFont"/>
    <w:rsid w:val="009859D2"/>
    <w:rPr>
      <w:rFonts w:ascii="Symbol" w:hAnsi="Symbol"/>
    </w:rPr>
  </w:style>
  <w:style w:type="character" w:customStyle="1" w:styleId="MenuOptions">
    <w:name w:val="Menu Options"/>
    <w:basedOn w:val="DefaultParagraphFont"/>
    <w:rsid w:val="00985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9D2"/>
    <w:rPr>
      <w:b/>
    </w:rPr>
  </w:style>
  <w:style w:type="character" w:customStyle="1" w:styleId="Underlined">
    <w:name w:val="Underlined"/>
    <w:basedOn w:val="DefaultParagraphFont"/>
    <w:rsid w:val="009859D2"/>
    <w:rPr>
      <w:u w:val="single"/>
    </w:rPr>
  </w:style>
  <w:style w:type="paragraph" w:customStyle="1" w:styleId="TableBodyTextRight">
    <w:name w:val="Table Body Text Right"/>
    <w:basedOn w:val="TableBodyText"/>
    <w:rsid w:val="00985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9D2"/>
    <w:rPr>
      <w:sz w:val="18"/>
    </w:rPr>
  </w:style>
  <w:style w:type="paragraph" w:customStyle="1" w:styleId="BodySmallRight">
    <w:name w:val="Body Small Right"/>
    <w:basedOn w:val="BodyTextRight"/>
    <w:rsid w:val="009859D2"/>
    <w:rPr>
      <w:sz w:val="18"/>
      <w:szCs w:val="18"/>
    </w:rPr>
  </w:style>
  <w:style w:type="paragraph" w:customStyle="1" w:styleId="MarginEdition">
    <w:name w:val="Margin Edition"/>
    <w:basedOn w:val="MarginNote"/>
    <w:rsid w:val="00985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9D2"/>
    <w:rPr>
      <w:sz w:val="2"/>
      <w:szCs w:val="2"/>
    </w:rPr>
  </w:style>
  <w:style w:type="character" w:customStyle="1" w:styleId="Small">
    <w:name w:val="Small"/>
    <w:basedOn w:val="DefaultParagraphFont"/>
    <w:rsid w:val="009859D2"/>
    <w:rPr>
      <w:sz w:val="16"/>
    </w:rPr>
  </w:style>
  <w:style w:type="paragraph" w:customStyle="1" w:styleId="WideTable">
    <w:name w:val="Wide Table"/>
    <w:basedOn w:val="Normal"/>
    <w:rsid w:val="00985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9D2"/>
  </w:style>
  <w:style w:type="paragraph" w:styleId="Quote">
    <w:name w:val="Quote"/>
    <w:basedOn w:val="Heading1"/>
    <w:link w:val="QuoteChar"/>
    <w:qFormat/>
    <w:rsid w:val="00985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9D2"/>
    <w:pPr>
      <w:pageBreakBefore/>
    </w:pPr>
  </w:style>
  <w:style w:type="paragraph" w:customStyle="1" w:styleId="Border">
    <w:name w:val="Border"/>
    <w:basedOn w:val="Normal"/>
    <w:qFormat/>
    <w:rsid w:val="00985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9D2"/>
    <w:rPr>
      <w:u w:val="single"/>
    </w:rPr>
  </w:style>
  <w:style w:type="character" w:customStyle="1" w:styleId="BoldandItalics">
    <w:name w:val="Bold and Italics"/>
    <w:qFormat/>
    <w:rsid w:val="009859D2"/>
    <w:rPr>
      <w:b/>
      <w:i/>
      <w:u w:val="none"/>
    </w:rPr>
  </w:style>
  <w:style w:type="paragraph" w:styleId="BalloonText">
    <w:name w:val="Balloon Text"/>
    <w:basedOn w:val="Normal"/>
    <w:link w:val="BalloonTextChar"/>
    <w:rsid w:val="00985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9D2"/>
    <w:pPr>
      <w:spacing w:before="0" w:after="0"/>
    </w:pPr>
  </w:style>
  <w:style w:type="paragraph" w:customStyle="1" w:styleId="BodyTextBold">
    <w:name w:val="Body Text Bold"/>
    <w:basedOn w:val="BodyText"/>
    <w:qFormat/>
    <w:rsid w:val="009859D2"/>
    <w:rPr>
      <w:b/>
    </w:rPr>
  </w:style>
  <w:style w:type="character" w:styleId="Hyperlink">
    <w:name w:val="Hyperlink"/>
    <w:basedOn w:val="DefaultParagraphFont"/>
    <w:uiPriority w:val="99"/>
    <w:unhideWhenUsed/>
    <w:rsid w:val="007B5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662</Words>
  <Characters>4053</Characters>
  <Application>Microsoft Office Word</Application>
  <DocSecurity>0</DocSecurity>
  <Lines>150</Lines>
  <Paragraphs>124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MSF30713 Certificate III in Upholstery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2022-06-03T17:43:48Z</dcterms:created>
  <dcterms:modified xsi:type="dcterms:W3CDTF">2022-06-02T21:30:00Z</dcterms:modified>
</cp:coreProperties>
</file>