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D33" w:rsidP="00584D33">
      <w:pPr>
        <w:pStyle w:val="Title"/>
      </w:pPr>
      <w:r>
        <w:fldChar w:fldCharType="begin"/>
      </w:r>
      <w:r>
        <w:instrText xml:space="preserve"> TITLE   \* MERGEFORMAT </w:instrText>
      </w:r>
      <w:r>
        <w:fldChar w:fldCharType="separate"/>
      </w:r>
      <w:r>
        <w:t>MSF30413 Certificate III in Glass and Glazing</w:t>
      </w:r>
      <w:r>
        <w:fldChar w:fldCharType="end"/>
      </w:r>
    </w:p>
    <w:p w:rsidR="00584D33" w:rsidP="00584D33">
      <w:pPr>
        <w:pStyle w:val="Version"/>
        <w:sectPr w:rsidSect="00852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852C86" w:rsidP="00852C86">
      <w:pPr>
        <w:pStyle w:val="SuperHeading"/>
      </w:pPr>
      <w:r w:rsidRPr="00852C86">
        <w:t>MSF30413 Certificate III in Glass and Glazing</w:t>
      </w:r>
    </w:p>
    <w:p w:rsidR="00000000" w:rsidRPr="00852C86" w:rsidP="00852C86">
      <w:pPr>
        <w:pStyle w:val="Heading1"/>
      </w:pPr>
      <w:bookmarkStart w:id="1" w:name="O_939233"/>
      <w:bookmarkEnd w:id="1"/>
      <w:r w:rsidRPr="00852C86">
        <w:t>Modification History</w:t>
      </w:r>
    </w:p>
    <w:p w:rsidR="00000000" w:rsidRPr="00852C86" w:rsidP="00852C86">
      <w:pPr>
        <w:pStyle w:val="BodyText"/>
      </w:pPr>
      <w:r w:rsidRPr="00852C86">
        <w:t>Release 6 - Imported units updated.  Equivalent.</w:t>
      </w:r>
    </w:p>
    <w:p w:rsidR="00000000" w:rsidRPr="00852C86" w:rsidP="00852C86">
      <w:pPr>
        <w:pStyle w:val="BodyText"/>
      </w:pPr>
      <w:r w:rsidRPr="00852C86">
        <w:t>Release 5 - Group A and Group E selection corrected. Additional information in qualification descriptor. Imported units updated. Equivalent.</w:t>
      </w:r>
    </w:p>
    <w:p w:rsidR="00000000" w:rsidRPr="00852C86" w:rsidP="00852C86">
      <w:pPr>
        <w:pStyle w:val="BodyText"/>
      </w:pPr>
      <w:r w:rsidRPr="00852C86">
        <w:t xml:space="preserve">Release 4 - Inclusion of three (3) new units </w:t>
      </w:r>
      <w:r w:rsidRPr="00852C86">
        <w:t>in Group D.  Imported units updated.  Equivalent</w:t>
      </w:r>
    </w:p>
    <w:p w:rsidR="00000000" w:rsidRPr="00852C86" w:rsidP="00852C86">
      <w:pPr>
        <w:pStyle w:val="BodyText"/>
      </w:pPr>
      <w:r w:rsidRPr="00852C86">
        <w:t>Release 3 - Unit codes corrected for MSFFM3024 and HLTAID003. Unit titles corrected for MSFGG3020 and MSFGG4003. No change in outcomes</w:t>
      </w:r>
    </w:p>
    <w:p w:rsidR="00000000" w:rsidRPr="00852C86" w:rsidP="00852C86">
      <w:pPr>
        <w:pStyle w:val="BodyText"/>
      </w:pPr>
      <w:r w:rsidRPr="00852C86">
        <w:t>Release 2 - Two unit titles corrected - no change in outcomes</w:t>
      </w:r>
    </w:p>
    <w:p w:rsidR="00000000" w:rsidRPr="00852C86" w:rsidP="00852C86">
      <w:pPr>
        <w:pStyle w:val="BodyText"/>
      </w:pPr>
      <w:r w:rsidRPr="00852C86">
        <w:t xml:space="preserve">Release 1 </w:t>
      </w:r>
      <w:r w:rsidRPr="00852C86">
        <w:t>- New qualification</w:t>
      </w:r>
    </w:p>
    <w:p w:rsidR="00000000" w:rsidRPr="00852C86" w:rsidP="00852C86">
      <w:pPr>
        <w:pStyle w:val="AllowPageBreak"/>
      </w:pPr>
    </w:p>
    <w:p w:rsidR="00000000" w:rsidRPr="00852C86" w:rsidP="00852C86">
      <w:pPr>
        <w:pStyle w:val="Heading1"/>
      </w:pPr>
      <w:bookmarkStart w:id="2" w:name="O_939232"/>
      <w:bookmarkEnd w:id="2"/>
      <w:r w:rsidRPr="00852C86">
        <w:t>Qualification Description</w:t>
      </w:r>
    </w:p>
    <w:p w:rsidR="00000000" w:rsidRPr="00852C86" w:rsidP="00852C86">
      <w:pPr>
        <w:pStyle w:val="BodyText"/>
      </w:pPr>
      <w:r w:rsidRPr="00852C86">
        <w:t>This qualification describes the skills and knowledge required to perform a range of glass and glazing job roles, including safely manufacturing, processing, moving and installing various types</w:t>
      </w:r>
      <w:r w:rsidRPr="00852C86">
        <w:t xml:space="preserve"> of glass and handling glazing materials and components. </w:t>
      </w:r>
    </w:p>
    <w:p w:rsidR="00000000" w:rsidRPr="00852C86" w:rsidP="00852C86">
      <w:pPr>
        <w:pStyle w:val="BodyText"/>
      </w:pPr>
    </w:p>
    <w:p w:rsidR="00000000" w:rsidRPr="00852C86" w:rsidP="00852C86">
      <w:pPr>
        <w:pStyle w:val="BodyText"/>
      </w:pPr>
      <w:r w:rsidRPr="00852C86">
        <w:t>The MSF30413 Certificate III in Glass and Glazing reflects vocational outcomes for those performing glass processing, glazing or architectural glass functions in residential and commercial operatio</w:t>
      </w:r>
      <w:r w:rsidRPr="00852C86">
        <w:t xml:space="preserve">ns and could include manufacturing, processing, installation and stained glass and leadlighting design. Job roles would be in a defined range of skilled operations, usually within a range of broader related activities involving known routines, methods and </w:t>
      </w:r>
      <w:r w:rsidRPr="00852C86">
        <w:t>procedures, where some discretion and judgement is required in the selection of equipment, services or contingency measures and within known time constraints.</w:t>
      </w:r>
    </w:p>
    <w:p w:rsidR="00000000" w:rsidRPr="00852C86" w:rsidP="00852C86">
      <w:pPr>
        <w:pStyle w:val="BodyText"/>
      </w:pPr>
    </w:p>
    <w:p w:rsidR="00000000" w:rsidRPr="00852C86" w:rsidP="00852C86">
      <w:pPr>
        <w:pStyle w:val="BodyText"/>
      </w:pPr>
      <w:r w:rsidRPr="00852C86">
        <w:t>Specialisation is possible in this qualification depending on the electives chosen. A specialisa</w:t>
      </w:r>
      <w:r w:rsidRPr="00852C86">
        <w:t>tion can be identified on the testamur where a minimum of six (6) elective units of competency are achieved in one of the three elective groups and units chosen must include those marked with ‘#’ in each specialist group:</w:t>
      </w:r>
    </w:p>
    <w:p w:rsidR="00000000" w:rsidRPr="00852C86" w:rsidP="00852C86">
      <w:pPr>
        <w:pStyle w:val="ListBullet"/>
      </w:pPr>
      <w:r w:rsidRPr="00852C86">
        <w:t>Group B - Glass Processing</w:t>
      </w:r>
    </w:p>
    <w:p w:rsidR="00000000" w:rsidRPr="00852C86" w:rsidP="00852C86">
      <w:pPr>
        <w:pStyle w:val="ListBullet"/>
      </w:pPr>
      <w:r w:rsidRPr="00852C86">
        <w:t xml:space="preserve">Group </w:t>
      </w:r>
      <w:r w:rsidRPr="00852C86">
        <w:t>C - Glazing</w:t>
      </w:r>
    </w:p>
    <w:p w:rsidR="00000000" w:rsidRPr="00852C86" w:rsidP="00852C86">
      <w:pPr>
        <w:pStyle w:val="ListBullet"/>
      </w:pPr>
      <w:r w:rsidRPr="00852C86">
        <w:t>Group D - Architectural Stained Glass</w:t>
      </w:r>
    </w:p>
    <w:p w:rsidR="00000000" w:rsidRPr="00852C86" w:rsidP="00852C86">
      <w:pPr>
        <w:pStyle w:val="BodyText"/>
      </w:pPr>
    </w:p>
    <w:p w:rsidR="00000000" w:rsidRPr="00852C86" w:rsidP="00852C86">
      <w:pPr>
        <w:pStyle w:val="BodyText"/>
      </w:pPr>
      <w:r w:rsidRPr="00852C86">
        <w:t>Where specialisation is achieved, RTOs should identify this as follows:</w:t>
      </w:r>
    </w:p>
    <w:p w:rsidR="00000000" w:rsidRPr="00852C86" w:rsidP="00852C86">
      <w:pPr>
        <w:pStyle w:val="BodyText"/>
      </w:pPr>
      <w:r w:rsidRPr="00852C86">
        <w:rPr>
          <w:rStyle w:val="SpecialBold"/>
        </w:rPr>
        <w:t>MSF30413 Certificate III in Glass and Glazing</w:t>
      </w:r>
    </w:p>
    <w:p w:rsidR="00000000" w:rsidRPr="00852C86" w:rsidP="00852C86">
      <w:pPr>
        <w:pStyle w:val="BodyText"/>
      </w:pPr>
      <w:r w:rsidRPr="00852C86">
        <w:rPr>
          <w:rStyle w:val="SpecialBold"/>
        </w:rPr>
        <w:t>(specialising in Glass Processing/Glazing/Architectural Stained Glass)</w:t>
      </w:r>
    </w:p>
    <w:p w:rsidR="00000000" w:rsidRPr="00852C86" w:rsidP="00852C86">
      <w:pPr>
        <w:pStyle w:val="BodyText"/>
      </w:pPr>
    </w:p>
    <w:p w:rsidR="00000000" w:rsidRPr="00852C86" w:rsidP="00852C86">
      <w:pPr>
        <w:pStyle w:val="BodyText"/>
      </w:pPr>
      <w:r w:rsidRPr="00852C86">
        <w:t>There are no specific licenses that relate to this qualification. However, depending on the state and territory where work is undertaken licensing may relate to this qualification where the candidate is required to work on-site. The licensing requirement w</w:t>
      </w:r>
      <w:r w:rsidRPr="00852C86">
        <w:t>ill usually involve construction induction training. Where licensing is required the unit CPCCOHS1001A Work safely in the construction industry should be selected. If no licensing requirement exists (e.g. where all work will be off-site) then the unit MSMW</w:t>
      </w:r>
      <w:r w:rsidRPr="00852C86">
        <w:t>HS200 Work safely should be selected</w:t>
      </w:r>
    </w:p>
    <w:p w:rsidR="00000000" w:rsidRPr="00852C86" w:rsidP="00852C86">
      <w:pPr>
        <w:pStyle w:val="BodyText"/>
      </w:pPr>
    </w:p>
    <w:p w:rsidR="00000000" w:rsidRPr="00852C86" w:rsidP="00852C86">
      <w:pPr>
        <w:pStyle w:val="BodyText"/>
      </w:pPr>
      <w:r w:rsidRPr="00852C86">
        <w:t xml:space="preserve">Depending on the jurisdiction, licensing or regulatory requirements may apply to the use of some units in this qualification. Licensing of glazing work applies in Queensland, NSW and South Australia. Local regulations </w:t>
      </w:r>
      <w:r w:rsidRPr="00852C86">
        <w:t>should be checked for details.</w:t>
      </w:r>
    </w:p>
    <w:p w:rsidR="00000000" w:rsidRPr="00852C86" w:rsidP="00852C86">
      <w:pPr>
        <w:pStyle w:val="AllowPageBreak"/>
      </w:pPr>
    </w:p>
    <w:p w:rsidR="00000000" w:rsidRPr="00852C86" w:rsidP="00852C86">
      <w:pPr>
        <w:pStyle w:val="Heading1"/>
      </w:pPr>
      <w:bookmarkStart w:id="3" w:name="O_939231"/>
      <w:bookmarkEnd w:id="3"/>
      <w:r w:rsidRPr="00852C86">
        <w:t>Entry Requirements</w:t>
      </w:r>
    </w:p>
    <w:p w:rsidR="00000000" w:rsidRPr="00852C86" w:rsidP="00852C86">
      <w:pPr>
        <w:pStyle w:val="BodyText"/>
      </w:pPr>
      <w:r w:rsidRPr="00852C86">
        <w:t>There are no entry requirements for this qualification.</w:t>
      </w:r>
    </w:p>
    <w:p w:rsidR="00000000" w:rsidRPr="00852C86" w:rsidP="00852C86">
      <w:pPr>
        <w:pStyle w:val="AllowPageBreak"/>
      </w:pPr>
    </w:p>
    <w:p w:rsidR="00000000" w:rsidRPr="00852C86" w:rsidP="00852C86">
      <w:pPr>
        <w:pStyle w:val="Heading1"/>
      </w:pPr>
      <w:bookmarkStart w:id="4" w:name="O_939230"/>
      <w:bookmarkEnd w:id="4"/>
      <w:r w:rsidRPr="00852C86">
        <w:t>Packaging Rules</w:t>
      </w:r>
    </w:p>
    <w:p w:rsidR="00000000" w:rsidRPr="00852C86" w:rsidP="00852C86">
      <w:pPr>
        <w:pStyle w:val="BodyText"/>
      </w:pPr>
      <w:r w:rsidRPr="00852C86">
        <w:t xml:space="preserve">To be awarded the MSF30413 Certificate III in Glass and Glazing, competency must be achieved in </w:t>
      </w:r>
      <w:r w:rsidRPr="00852C86">
        <w:rPr>
          <w:rStyle w:val="SpecialBold"/>
        </w:rPr>
        <w:t>twen</w:t>
      </w:r>
      <w:r w:rsidRPr="00852C86">
        <w:rPr>
          <w:rStyle w:val="SpecialBold"/>
        </w:rPr>
        <w:t>ty-four (24)</w:t>
      </w:r>
      <w:r w:rsidRPr="00852C86">
        <w:t xml:space="preserve"> units of competency: </w:t>
      </w:r>
    </w:p>
    <w:p w:rsidR="00000000" w:rsidRPr="00852C86" w:rsidP="00852C86">
      <w:pPr>
        <w:pStyle w:val="ListBullet"/>
      </w:pPr>
      <w:r w:rsidRPr="00852C86">
        <w:rPr>
          <w:rStyle w:val="SpecialBold"/>
        </w:rPr>
        <w:t>eleven (11)</w:t>
      </w:r>
      <w:r w:rsidRPr="00852C86">
        <w:t xml:space="preserve"> core units of competency</w:t>
      </w:r>
    </w:p>
    <w:p w:rsidR="00000000" w:rsidRPr="00852C86" w:rsidP="00852C86">
      <w:pPr>
        <w:pStyle w:val="ListBullet"/>
      </w:pPr>
      <w:r w:rsidRPr="00852C86">
        <w:rPr>
          <w:rStyle w:val="SpecialBold"/>
        </w:rPr>
        <w:t xml:space="preserve">thirteen (13) </w:t>
      </w:r>
      <w:r w:rsidRPr="00852C86">
        <w:t>elective units of competency.</w:t>
      </w:r>
    </w:p>
    <w:p w:rsidR="00000000" w:rsidRPr="00852C86" w:rsidP="00852C86">
      <w:pPr>
        <w:pStyle w:val="BodyText"/>
      </w:pPr>
    </w:p>
    <w:p w:rsidR="00000000" w:rsidRPr="00852C86" w:rsidP="00852C86">
      <w:pPr>
        <w:pStyle w:val="BodyText"/>
      </w:pPr>
      <w:r w:rsidRPr="00852C86">
        <w:t>Note: Units marked with an asterisk have one or more prerequisites and must be considered in the total number of units. Please refer to in</w:t>
      </w:r>
      <w:r w:rsidRPr="00852C86">
        <w:t>dividual units for details.</w:t>
      </w:r>
    </w:p>
    <w:p w:rsidR="00000000" w:rsidRPr="00852C86" w:rsidP="00852C86">
      <w:pPr>
        <w:pStyle w:val="BodyText"/>
      </w:pPr>
    </w:p>
    <w:p w:rsidR="00000000" w:rsidRPr="00852C86" w:rsidP="00852C86">
      <w:pPr>
        <w:pStyle w:val="BodyText"/>
      </w:pPr>
      <w:r w:rsidRPr="00852C86">
        <w:rPr>
          <w:rStyle w:val="SpecialBold"/>
        </w:rPr>
        <w:t>CORE UNITS</w:t>
      </w:r>
    </w:p>
    <w:p w:rsidR="00000000" w:rsidRPr="00852C86" w:rsidP="00852C86">
      <w:pPr>
        <w:pStyle w:val="BodyText"/>
      </w:pPr>
      <w:r w:rsidRPr="00852C86">
        <w:t xml:space="preserve">Complete all of the following </w:t>
      </w:r>
      <w:r w:rsidRPr="00852C86">
        <w:rPr>
          <w:rStyle w:val="SpecialBold"/>
        </w:rPr>
        <w:t xml:space="preserve">eleven (11) </w:t>
      </w:r>
      <w:r w:rsidRPr="00852C86">
        <w:t>units of competency.</w:t>
      </w:r>
    </w:p>
    <w:p w:rsidR="00000000" w:rsidRPr="00852C86" w:rsidP="00852C86">
      <w:pPr>
        <w:pStyle w:val="BodyText"/>
      </w:pPr>
    </w:p>
    <w:tbl>
      <w:tblPr>
        <w:tblW w:w="9270" w:type="dxa"/>
        <w:tblLayout w:type="fixed"/>
        <w:tblCellMar>
          <w:left w:w="62" w:type="dxa"/>
          <w:right w:w="62" w:type="dxa"/>
        </w:tblCellMar>
        <w:tblLook w:val="0000"/>
      </w:tblPr>
      <w:tblGrid>
        <w:gridCol w:w="2340"/>
        <w:gridCol w:w="6930"/>
      </w:tblGrid>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rPr>
                <w:rStyle w:val="SpecialBold"/>
              </w:rPr>
              <w:t>Unit title</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HLTAID003</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first aid</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MSMENV272</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Participate in environmentally sustainable work practices</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MSMSUP102</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Communicate in the workplace</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MSMSUP106</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Work in a team</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MSFGG2001</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Use glass and glazing sector hand and power tools</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MSFGG2003</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Operate glass freefall rack and table</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MSFGG2004</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Process thin glass by hand </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MSFGG2005</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Apply basic glass handling </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MSFGG2006 </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Move single glass sheets by mechanical means</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MSFGG2007</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Process glass by basic machines</w:t>
            </w:r>
          </w:p>
        </w:tc>
      </w:tr>
      <w:tr w:rsidTr="00852C86">
        <w:tblPrEx>
          <w:tblW w:w="927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MSFGN2001</w:t>
            </w:r>
          </w:p>
        </w:tc>
        <w:tc>
          <w:tcPr>
            <w:tcW w:w="693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t xml:space="preserve">Make measurements and calculations </w:t>
            </w:r>
          </w:p>
        </w:tc>
      </w:tr>
    </w:tbl>
    <w:p w:rsidR="00000000" w:rsidRPr="00852C86" w:rsidP="00852C86">
      <w:pPr>
        <w:pStyle w:val="BodyText"/>
      </w:pPr>
    </w:p>
    <w:p w:rsidR="00000000" w:rsidRPr="00852C86" w:rsidP="00852C86">
      <w:pPr>
        <w:pStyle w:val="BodyText"/>
      </w:pPr>
      <w:r w:rsidRPr="00852C86">
        <w:rPr>
          <w:rStyle w:val="SpecialBold"/>
        </w:rPr>
        <w:t>ELECTIVE UNITS</w:t>
      </w:r>
    </w:p>
    <w:p w:rsidR="00000000" w:rsidRPr="00852C86" w:rsidP="00852C86">
      <w:pPr>
        <w:pStyle w:val="BodyText"/>
      </w:pPr>
      <w:r w:rsidRPr="00852C86">
        <w:t xml:space="preserve">Select </w:t>
      </w:r>
      <w:r w:rsidRPr="00852C86">
        <w:rPr>
          <w:rStyle w:val="SpecialBold"/>
        </w:rPr>
        <w:t>thirteen (13)</w:t>
      </w:r>
      <w:r w:rsidRPr="00852C86">
        <w:t xml:space="preserve"> units from Groups A, B, C, D, E and F as specified below.</w:t>
      </w:r>
    </w:p>
    <w:p w:rsidR="00000000" w:rsidRPr="00852C86" w:rsidP="00852C86">
      <w:pPr>
        <w:pStyle w:val="BodyText"/>
      </w:pPr>
    </w:p>
    <w:p w:rsidR="00000000" w:rsidRPr="00852C86" w:rsidP="00852C86">
      <w:pPr>
        <w:pStyle w:val="BodyText"/>
      </w:pPr>
      <w:r w:rsidRPr="00852C86">
        <w:rPr>
          <w:rStyle w:val="SpecialBold"/>
        </w:rPr>
        <w:t xml:space="preserve">Group A </w:t>
      </w:r>
    </w:p>
    <w:p w:rsidR="00000000" w:rsidRPr="00852C86" w:rsidP="00852C86">
      <w:pPr>
        <w:pStyle w:val="BodyText"/>
      </w:pPr>
      <w:r w:rsidRPr="00852C86">
        <w:t xml:space="preserve">Select </w:t>
      </w:r>
      <w:r w:rsidRPr="00852C86">
        <w:rPr>
          <w:rStyle w:val="SpecialBold"/>
        </w:rPr>
        <w:t xml:space="preserve">one (1) </w:t>
      </w:r>
      <w:r w:rsidRPr="00852C86">
        <w:rPr>
          <w:rStyle w:val="SpecialBold"/>
        </w:rPr>
        <w:t xml:space="preserve">unit only </w:t>
      </w:r>
      <w:r w:rsidRPr="00852C86">
        <w:t>from Group A</w:t>
      </w:r>
    </w:p>
    <w:p w:rsidR="00000000" w:rsidRPr="00852C86" w:rsidP="00852C86">
      <w:pPr>
        <w:pStyle w:val="BodyText"/>
      </w:pPr>
    </w:p>
    <w:tbl>
      <w:tblPr>
        <w:tblW w:w="0" w:type="auto"/>
        <w:tblLayout w:type="fixed"/>
        <w:tblCellMar>
          <w:left w:w="62" w:type="dxa"/>
          <w:right w:w="62" w:type="dxa"/>
        </w:tblCellMar>
        <w:tblLook w:val="0000"/>
      </w:tblPr>
      <w:tblGrid>
        <w:gridCol w:w="2340"/>
        <w:gridCol w:w="6840"/>
      </w:tblGrid>
      <w:tr w:rsidTr="00584D3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rPr>
                <w:rStyle w:val="SpecialBold"/>
              </w:rPr>
              <w:t>Unit title</w:t>
            </w:r>
          </w:p>
        </w:tc>
      </w:tr>
      <w:tr w:rsidTr="00584D3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CPCCOHS2001A </w:t>
            </w:r>
          </w:p>
        </w:tc>
        <w:tc>
          <w:tcPr>
            <w:tcW w:w="68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OHS requirements, policies and procedures in the construction industry</w:t>
            </w:r>
          </w:p>
        </w:tc>
      </w:tr>
      <w:tr w:rsidTr="00584D3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OR</w:t>
            </w:r>
          </w:p>
        </w:tc>
      </w:tr>
      <w:tr w:rsidTr="00584D3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MSMWHS200</w:t>
            </w:r>
          </w:p>
        </w:tc>
        <w:tc>
          <w:tcPr>
            <w:tcW w:w="684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t>Work safely</w:t>
            </w:r>
          </w:p>
        </w:tc>
      </w:tr>
    </w:tbl>
    <w:p w:rsidR="00000000" w:rsidRPr="00852C86" w:rsidP="00852C86">
      <w:pPr>
        <w:pStyle w:val="BodyText"/>
      </w:pPr>
    </w:p>
    <w:p w:rsidR="00000000" w:rsidRPr="00852C86" w:rsidP="00852C86">
      <w:pPr>
        <w:pStyle w:val="BodyText"/>
      </w:pPr>
      <w:r w:rsidRPr="00852C86">
        <w:t xml:space="preserve">Select a minimum of </w:t>
      </w:r>
      <w:r w:rsidRPr="00852C86">
        <w:rPr>
          <w:rStyle w:val="SpecialBold"/>
        </w:rPr>
        <w:t>seven (7)</w:t>
      </w:r>
      <w:r w:rsidRPr="00852C86">
        <w:t xml:space="preserve"> units from Groups B, C or D (at least </w:t>
      </w:r>
      <w:r w:rsidRPr="00852C86">
        <w:rPr>
          <w:rStyle w:val="SpecialBold"/>
        </w:rPr>
        <w:t>six (6)</w:t>
      </w:r>
      <w:r w:rsidRPr="00852C86">
        <w:t xml:space="preserve"> units must be selected from one group to achieve that specialisation and chosen units must include those marked with ‘#’ in each specialist group)</w:t>
      </w:r>
    </w:p>
    <w:p w:rsidR="00000000" w:rsidRPr="00852C86" w:rsidP="00852C86">
      <w:pPr>
        <w:pStyle w:val="BodyText"/>
      </w:pPr>
    </w:p>
    <w:p w:rsidR="00000000" w:rsidRPr="00852C86" w:rsidP="00852C86">
      <w:pPr>
        <w:pStyle w:val="BodyText"/>
      </w:pPr>
      <w:r w:rsidRPr="00852C86">
        <w:rPr>
          <w:rStyle w:val="SpecialBold"/>
        </w:rPr>
        <w:t>Group B – Glass Processing</w:t>
      </w:r>
    </w:p>
    <w:p w:rsidR="00000000" w:rsidRPr="00852C86" w:rsidP="00852C86">
      <w:pPr>
        <w:pStyle w:val="BodyText"/>
      </w:pPr>
    </w:p>
    <w:tbl>
      <w:tblPr>
        <w:tblW w:w="0" w:type="auto"/>
        <w:tblLayout w:type="fixed"/>
        <w:tblCellMar>
          <w:left w:w="62" w:type="dxa"/>
          <w:right w:w="62" w:type="dxa"/>
        </w:tblCellMar>
        <w:tblLook w:val="0000"/>
      </w:tblPr>
      <w:tblGrid>
        <w:gridCol w:w="2250"/>
        <w:gridCol w:w="6930"/>
      </w:tblGrid>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rPr>
                <w:rStyle w:val="SpecialBold"/>
              </w:rPr>
              <w:t>Unit title</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MEM30031A </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Operate computer-aided design (CAD) system to produce basic drawing elements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MSFFM3024</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Construct jigs and fixtures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MSFGG3001</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Store and handle glass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MSFGG3003 </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Move block and bulk glass sheet by mechanical means  #</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MSFGG3004</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Process thick glass  #</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w:t>
            </w:r>
            <w:r w:rsidRPr="00852C86">
              <w:t>G3005</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Process glass by semi-automatic machines </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MSFGG3006</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Process glass by automatic machines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MSFGG3007</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and handle films and coated glass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MSFGG3008</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Form glass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MSFGG3009</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patterns and designs to glass</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MSFGG3010</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Set up and operate glass laminating equipment</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MSFGG3011</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Set up and operate glass toughening equipment</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MSFGG3012</w:t>
            </w:r>
          </w:p>
        </w:tc>
        <w:tc>
          <w:tcPr>
            <w:tcW w:w="693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Set up and operate glass mirroring equipment</w:t>
            </w:r>
          </w:p>
        </w:tc>
      </w:tr>
      <w:tr w:rsidTr="00852C8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MSFGG3013</w:t>
            </w:r>
          </w:p>
        </w:tc>
        <w:tc>
          <w:tcPr>
            <w:tcW w:w="693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t xml:space="preserve">Set up and operate insulated glass unit manufacturing equipment </w:t>
            </w:r>
          </w:p>
        </w:tc>
      </w:tr>
    </w:tbl>
    <w:p w:rsidR="00000000" w:rsidRPr="00852C86" w:rsidP="00852C86">
      <w:pPr>
        <w:pStyle w:val="BodyText"/>
      </w:pPr>
    </w:p>
    <w:p w:rsidR="00000000" w:rsidRPr="00852C86" w:rsidP="00852C86">
      <w:pPr>
        <w:pStyle w:val="BodyText"/>
      </w:pPr>
      <w:r w:rsidRPr="00852C86">
        <w:rPr>
          <w:rStyle w:val="SpecialBold"/>
        </w:rPr>
        <w:t>Group C – Glazing</w:t>
      </w:r>
    </w:p>
    <w:p w:rsidR="00000000" w:rsidRPr="00852C86" w:rsidP="00852C86">
      <w:pPr>
        <w:pStyle w:val="BodyText"/>
      </w:pPr>
    </w:p>
    <w:tbl>
      <w:tblPr>
        <w:tblW w:w="9270" w:type="dxa"/>
        <w:tblLayout w:type="fixed"/>
        <w:tblCellMar>
          <w:left w:w="62" w:type="dxa"/>
          <w:right w:w="62" w:type="dxa"/>
        </w:tblCellMar>
        <w:tblLook w:val="0000"/>
      </w:tblPr>
      <w:tblGrid>
        <w:gridCol w:w="2160"/>
        <w:gridCol w:w="7110"/>
      </w:tblGrid>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code</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rPr>
                <w:rStyle w:val="SpecialBold"/>
              </w:rPr>
              <w:t>Unit title</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MSFGG2002</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Use, handle and store glass and glazing products and consumables </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MSFGG2008</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Glaze and re-glaze residential windows and doors #</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MSFGG2009</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Fabricate and assemble frames</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MSFGG2010</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Fabricate and install insect and security sc</w:t>
            </w:r>
            <w:r w:rsidRPr="00852C86">
              <w:t>reens</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MSFGG3002</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Assess glass and glazing requirements #</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MSFGG3015</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Fabricate and install shower screens and wardrobe doors</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MSFGG3016</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Fabricate and install residential windows and doors</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MSFGG3017</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Fabricate and install commercial glazing</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MSFGG3018</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Prepare and install architectural engineered glazing</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MSFGG3019</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Conduct commercial and structural re-glazing</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MSFGG3020</w:t>
            </w:r>
          </w:p>
        </w:tc>
        <w:tc>
          <w:tcPr>
            <w:tcW w:w="711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Use static machines for aluminium and unplasticised polyvinyl chloride (uPVC) fabrication</w:t>
            </w:r>
          </w:p>
        </w:tc>
      </w:tr>
      <w:tr w:rsidTr="00852C86">
        <w:tblPrEx>
          <w:tblW w:w="927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MSFGG3021</w:t>
            </w:r>
          </w:p>
        </w:tc>
        <w:tc>
          <w:tcPr>
            <w:tcW w:w="711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t>Prepare and install mirrors and gla</w:t>
            </w:r>
            <w:r w:rsidRPr="00852C86">
              <w:t>ss splashbacks</w:t>
            </w:r>
          </w:p>
        </w:tc>
      </w:tr>
    </w:tbl>
    <w:p w:rsidR="00000000" w:rsidRPr="00852C86" w:rsidP="00852C86">
      <w:pPr>
        <w:pStyle w:val="BodyText"/>
      </w:pPr>
    </w:p>
    <w:p w:rsidR="00000000" w:rsidRPr="00852C86" w:rsidP="00852C86">
      <w:pPr>
        <w:pStyle w:val="BodyText"/>
      </w:pPr>
      <w:r w:rsidRPr="00852C86">
        <w:rPr>
          <w:rStyle w:val="SpecialBold"/>
        </w:rPr>
        <w:t>Group D – Architectural Stained Glass</w:t>
      </w:r>
    </w:p>
    <w:p w:rsidR="00000000" w:rsidRPr="00852C86" w:rsidP="00852C86">
      <w:pPr>
        <w:pStyle w:val="BodyText"/>
      </w:pPr>
    </w:p>
    <w:tbl>
      <w:tblPr>
        <w:tblW w:w="9282" w:type="dxa"/>
        <w:tblLayout w:type="fixed"/>
        <w:tblCellMar>
          <w:left w:w="62" w:type="dxa"/>
          <w:right w:w="62" w:type="dxa"/>
        </w:tblCellMar>
        <w:tblLook w:val="0000"/>
      </w:tblPr>
      <w:tblGrid>
        <w:gridCol w:w="2163"/>
        <w:gridCol w:w="7119"/>
      </w:tblGrid>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code</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rPr>
                <w:rStyle w:val="SpecialBold"/>
              </w:rPr>
              <w:t>Unit title</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MSFGG3014</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Construct and repair leadlight panels</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MSFSL2001</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Assemble leadlight and stained glass components #</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MSFSL3001</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product and material knowledge to leadlight and stained glass operations</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MSFSL3002</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Protect stained glass and leadlighting</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MSFSL3003</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Fabricate and install residential leadlight and stained glass windows and doors</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MSFSL3004</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Prepare and install archi</w:t>
            </w:r>
            <w:r w:rsidRPr="00852C86">
              <w:t>tectural engineered leadlight and stained glass</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MSFSL3005</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Paint and fire glass </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MSFSL3006 </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Assemble copper foil glass components</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MSFSL3007 </w:t>
            </w:r>
          </w:p>
        </w:tc>
        <w:tc>
          <w:tcPr>
            <w:tcW w:w="7119"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Fuse glass</w:t>
            </w:r>
          </w:p>
        </w:tc>
      </w:tr>
      <w:tr w:rsidTr="00584D33">
        <w:tblPrEx>
          <w:tblW w:w="9282" w:type="dxa"/>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MSFSL3008 </w:t>
            </w:r>
          </w:p>
        </w:tc>
        <w:tc>
          <w:tcPr>
            <w:tcW w:w="7119"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t>Process coloured and textured glass by hand</w:t>
            </w:r>
          </w:p>
        </w:tc>
      </w:tr>
    </w:tbl>
    <w:p w:rsidR="00000000" w:rsidRPr="00852C86" w:rsidP="00852C86">
      <w:pPr>
        <w:pStyle w:val="BodyText"/>
      </w:pPr>
    </w:p>
    <w:p w:rsidR="00000000" w:rsidRPr="00852C86" w:rsidP="00852C86">
      <w:pPr>
        <w:pStyle w:val="BodyText"/>
      </w:pPr>
      <w:r w:rsidRPr="00852C86">
        <w:rPr>
          <w:rStyle w:val="SpecialBold"/>
        </w:rPr>
        <w:t xml:space="preserve">Group E </w:t>
      </w:r>
    </w:p>
    <w:p w:rsidR="00000000" w:rsidRPr="00852C86" w:rsidP="00852C86">
      <w:pPr>
        <w:pStyle w:val="BodyText"/>
      </w:pPr>
      <w:r w:rsidRPr="00852C86">
        <w:t>A maximum of</w:t>
      </w:r>
      <w:r w:rsidRPr="00852C86">
        <w:rPr>
          <w:rStyle w:val="SpecialBold"/>
        </w:rPr>
        <w:t xml:space="preserve"> four (4)</w:t>
      </w:r>
      <w:r w:rsidRPr="00852C86">
        <w:t xml:space="preserve"> units, may be selected from:</w:t>
      </w:r>
    </w:p>
    <w:p w:rsidR="00000000" w:rsidRPr="00852C86" w:rsidP="00852C86">
      <w:pPr>
        <w:pStyle w:val="ListBullet"/>
      </w:pPr>
      <w:r w:rsidRPr="00852C86">
        <w:t>units not previously selected from Groups  B, C or D</w:t>
      </w:r>
    </w:p>
    <w:p w:rsidR="00000000" w:rsidRPr="00852C86" w:rsidP="00852C86">
      <w:pPr>
        <w:pStyle w:val="ListBullet"/>
      </w:pPr>
      <w:r w:rsidRPr="00852C86">
        <w:t xml:space="preserve">a maximum of </w:t>
      </w:r>
      <w:r w:rsidRPr="00852C86">
        <w:rPr>
          <w:rStyle w:val="SpecialBold"/>
        </w:rPr>
        <w:t>three (3)</w:t>
      </w:r>
      <w:r w:rsidRPr="00852C86">
        <w:t xml:space="preserve"> units from Group F, below</w:t>
      </w:r>
    </w:p>
    <w:p w:rsidR="00000000" w:rsidRPr="00852C86" w:rsidP="00852C86">
      <w:pPr>
        <w:pStyle w:val="ListBullet"/>
      </w:pPr>
      <w:r w:rsidRPr="00852C86">
        <w:t xml:space="preserve">a maximum of </w:t>
      </w:r>
      <w:r w:rsidRPr="00852C86">
        <w:rPr>
          <w:rStyle w:val="SpecialBold"/>
        </w:rPr>
        <w:t>four (4)</w:t>
      </w:r>
      <w:r w:rsidRPr="00852C86">
        <w:t xml:space="preserve"> relevant units from this Training Package, other endorsed Training Packages and accredited courses, w</w:t>
      </w:r>
      <w:r w:rsidRPr="00852C86">
        <w:t xml:space="preserve">here those units are available at Certificate II level (maximum 1 unit), Certificate III level (maximum 4 units) or Certificate IV level (maximum 1 unit). </w:t>
      </w:r>
    </w:p>
    <w:p w:rsidR="00000000" w:rsidRPr="00852C86" w:rsidP="00852C86">
      <w:pPr>
        <w:pStyle w:val="BodyText"/>
      </w:pPr>
    </w:p>
    <w:p w:rsidR="00000000" w:rsidRPr="00852C86" w:rsidP="00852C86">
      <w:pPr>
        <w:pStyle w:val="BodyText"/>
      </w:pPr>
      <w:r w:rsidRPr="00852C86">
        <w:t>Units selected from other Training Packages and accredited cour</w:t>
      </w:r>
      <w:r w:rsidRPr="00852C86">
        <w:t>ses must be relevant to the qualification outcome and not duplicate units available within this qualification.</w:t>
      </w:r>
    </w:p>
    <w:p w:rsidR="00000000" w:rsidRPr="00852C86" w:rsidP="00852C86">
      <w:pPr>
        <w:pStyle w:val="BodyText"/>
      </w:pPr>
    </w:p>
    <w:p w:rsidR="00000000" w:rsidRPr="00852C86" w:rsidP="00852C86">
      <w:pPr>
        <w:pStyle w:val="BodyText"/>
      </w:pPr>
      <w:r w:rsidRPr="00852C86">
        <w:rPr>
          <w:rStyle w:val="SpecialBold"/>
        </w:rPr>
        <w:t>Group F</w:t>
      </w:r>
    </w:p>
    <w:p w:rsidR="00000000" w:rsidRPr="00852C86" w:rsidP="00852C86">
      <w:pPr>
        <w:pStyle w:val="BodyText"/>
      </w:pPr>
    </w:p>
    <w:tbl>
      <w:tblPr>
        <w:tblW w:w="0" w:type="auto"/>
        <w:tblLayout w:type="fixed"/>
        <w:tblCellMar>
          <w:left w:w="62" w:type="dxa"/>
          <w:right w:w="62" w:type="dxa"/>
        </w:tblCellMar>
        <w:tblLook w:val="0000"/>
      </w:tblPr>
      <w:tblGrid>
        <w:gridCol w:w="2340"/>
        <w:gridCol w:w="5490"/>
        <w:gridCol w:w="1350"/>
      </w:tblGrid>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code</w:t>
            </w:r>
          </w:p>
        </w:tc>
        <w:tc>
          <w:tcPr>
            <w:tcW w:w="5490" w:type="dxa"/>
            <w:tcBorders>
              <w:top w:val="nil"/>
              <w:left w:val="nil"/>
              <w:bottom w:val="nil"/>
              <w:right w:val="nil"/>
            </w:tcBorders>
            <w:tcMar>
              <w:top w:w="0" w:type="dxa"/>
              <w:left w:w="62" w:type="dxa"/>
              <w:bottom w:w="0" w:type="dxa"/>
              <w:right w:w="62" w:type="dxa"/>
            </w:tcMar>
          </w:tcPr>
          <w:p w:rsidR="00000000" w:rsidRPr="00852C86" w:rsidP="00852C86">
            <w:pPr>
              <w:pStyle w:val="BodyText"/>
            </w:pPr>
            <w:r w:rsidRPr="00852C86">
              <w:rPr>
                <w:rStyle w:val="SpecialBold"/>
              </w:rPr>
              <w:t>Unit title</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rPr>
                <w:rStyle w:val="SpecialBold"/>
              </w:rPr>
              <w:t>Prerequisites</w:t>
            </w: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BSBWHS401</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Implement and monitor WHS policies, procedures and programs to meet legislative requireme</w:t>
            </w:r>
            <w:r w:rsidRPr="00852C86">
              <w:t>nts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CPCCCM2001A</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Read and interpret plans and specifications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CPCCCM2006</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basic levelling procedures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w:t>
            </w: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CPCCCM2010</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Work safely on scaffolding higher than two metres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w:t>
            </w: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CPCCOHS1001A</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Work safely in the construction industry</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CPCCOHS2001A</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Apply OHS requirements, policies and procedures in the construction industry</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CUAACD301</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Produce drawings to communicate ideas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CUAACD201</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Develop drawing skills to communicate ideas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CUACAL301</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Produce calligraphy</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MSAPMSUP201A</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Receive or despatch goods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MSFBA2009</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Construct metal louvre and canopy-hooded style awnings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MSFFM3009</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Produce manual and computer-aided production drawings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MSFGG4003</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Manage glass industry production scheduling</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MSFGN3001</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Read and interpret work documents</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MSFGN3002</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 xml:space="preserve">Estimate </w:t>
            </w:r>
            <w:r w:rsidRPr="00852C86">
              <w:t>and cost job</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TAEDEL404</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Mentor in the workplace</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TLID2003</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Handle dangerous goods/hazardous substance</w:t>
            </w:r>
          </w:p>
        </w:tc>
        <w:tc>
          <w:tcPr>
            <w:tcW w:w="135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p>
        </w:tc>
      </w:tr>
      <w:tr w:rsidTr="00852C8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TLILIC2001</w:t>
            </w:r>
          </w:p>
        </w:tc>
        <w:tc>
          <w:tcPr>
            <w:tcW w:w="5490" w:type="dxa"/>
            <w:tcBorders>
              <w:top w:val="nil"/>
              <w:left w:val="nil"/>
              <w:bottom w:val="nil"/>
              <w:right w:val="nil"/>
            </w:tcBorders>
            <w:tcMar>
              <w:top w:w="0" w:type="dxa"/>
              <w:left w:w="62" w:type="dxa"/>
              <w:bottom w:w="0" w:type="dxa"/>
              <w:right w:w="62" w:type="dxa"/>
            </w:tcMar>
          </w:tcPr>
          <w:p w:rsidR="00000000" w:rsidP="00852C86">
            <w:pPr>
              <w:pStyle w:val="BodyText"/>
              <w:rPr>
                <w:lang w:val="en-NZ"/>
              </w:rPr>
            </w:pPr>
            <w:r w:rsidRPr="00852C86">
              <w:t>License to operate a forklift truck</w:t>
            </w:r>
          </w:p>
        </w:tc>
        <w:tc>
          <w:tcPr>
            <w:tcW w:w="1350" w:type="dxa"/>
            <w:tcBorders>
              <w:top w:val="nil"/>
              <w:left w:val="nil"/>
              <w:bottom w:val="nil"/>
              <w:right w:val="nil"/>
            </w:tcBorders>
            <w:tcMar>
              <w:top w:w="0" w:type="dxa"/>
              <w:left w:w="62" w:type="dxa"/>
              <w:bottom w:w="0" w:type="dxa"/>
              <w:right w:w="62" w:type="dxa"/>
            </w:tcMar>
          </w:tcPr>
          <w:p w:rsidR="00000000" w:rsidRPr="00852C86" w:rsidP="00852C86">
            <w:pPr>
              <w:pStyle w:val="BodyText"/>
            </w:pPr>
          </w:p>
        </w:tc>
      </w:tr>
    </w:tbl>
    <w:p w:rsidR="00000000" w:rsidRPr="00852C86" w:rsidP="00852C86">
      <w:pPr>
        <w:pStyle w:val="BodyText"/>
      </w:pPr>
    </w:p>
    <w:p w:rsidR="00000000" w:rsidRPr="00852C86" w:rsidP="00852C86">
      <w:pPr>
        <w:pStyle w:val="AllowPageBreak"/>
      </w:pPr>
    </w:p>
    <w:p w:rsidR="00000000" w:rsidRPr="00852C86" w:rsidP="00852C86">
      <w:pPr>
        <w:pStyle w:val="Heading1"/>
      </w:pPr>
      <w:bookmarkStart w:id="5" w:name="O_939229"/>
      <w:bookmarkEnd w:id="5"/>
      <w:r w:rsidRPr="00852C86">
        <w:t>Qualification Mapping Information</w:t>
      </w:r>
    </w:p>
    <w:p w:rsidR="00000000" w:rsidRPr="00852C86" w:rsidP="00852C86">
      <w:pPr>
        <w:pStyle w:val="BodyText"/>
      </w:pPr>
      <w:r w:rsidRPr="00852C86">
        <w:t>Release 6 - Imported units updated. Equivalent.</w:t>
      </w:r>
    </w:p>
    <w:p w:rsidR="00000000" w:rsidRPr="00852C86" w:rsidP="00852C86">
      <w:pPr>
        <w:pStyle w:val="BodyText"/>
      </w:pPr>
      <w:r w:rsidRPr="00852C86">
        <w:t>Release 5 - Group A and Group E selection corrected. Additional information in qualification descriptor. Imported units updated. Equivalent.</w:t>
      </w:r>
    </w:p>
    <w:p w:rsidR="00000000" w:rsidRPr="00852C86" w:rsidP="00852C86">
      <w:pPr>
        <w:pStyle w:val="BodyText"/>
      </w:pPr>
      <w:r w:rsidRPr="00852C86">
        <w:t>Release 4 - Inclusion of three (3) new units in Group D.  Imported units updated.  Equivalent</w:t>
      </w:r>
    </w:p>
    <w:p w:rsidR="00000000" w:rsidRPr="00852C86" w:rsidP="00852C86">
      <w:pPr>
        <w:pStyle w:val="BodyText"/>
      </w:pPr>
      <w:r w:rsidRPr="00852C86">
        <w:t>Release 3 - Unit code</w:t>
      </w:r>
      <w:r w:rsidRPr="00852C86">
        <w:t>s corrected for MSFFM3024 and HLTAID003. Unit titles corrected for MSFGG3020 and MSFGG4003. No change in outcomes</w:t>
      </w:r>
    </w:p>
    <w:p w:rsidR="00000000" w:rsidRPr="00852C86" w:rsidP="00852C86">
      <w:pPr>
        <w:pStyle w:val="BodyText"/>
      </w:pPr>
      <w:r w:rsidRPr="00852C86">
        <w:t>Release 2 - Two unit titles corrected - no change in outcomes</w:t>
      </w:r>
    </w:p>
    <w:p w:rsidR="00000000" w:rsidRPr="00852C86" w:rsidP="00852C86">
      <w:pPr>
        <w:pStyle w:val="BodyText"/>
      </w:pPr>
      <w:r w:rsidRPr="00852C86">
        <w:t>Release 1 - New Qualification. Supersedes and is based on LMF30611 Certificate III in Glass and Glazing. Outcomes are not equivalent.</w:t>
      </w:r>
    </w:p>
    <w:p w:rsidR="00000000" w:rsidRPr="00852C86" w:rsidP="00852C86">
      <w:pPr>
        <w:pStyle w:val="AllowPageBreak"/>
      </w:pPr>
    </w:p>
    <w:p w:rsidR="00000000" w:rsidRPr="00852C86" w:rsidP="00852C86">
      <w:pPr>
        <w:pStyle w:val="Heading1"/>
      </w:pPr>
      <w:bookmarkStart w:id="6" w:name="O_939234"/>
      <w:bookmarkEnd w:id="6"/>
      <w:r w:rsidRPr="00852C86">
        <w:t>Links</w:t>
      </w:r>
    </w:p>
    <w:p w:rsidR="00000000" w:rsidRPr="00852C86" w:rsidP="00852C86">
      <w:pPr>
        <w:pStyle w:val="BodyText"/>
      </w:pPr>
      <w:r w:rsidRPr="00852C86">
        <w:t>Companion Volume implementation guides are found in VETNet - https://vetnet.education.gov.au/Pages/</w:t>
      </w:r>
      <w:r w:rsidRPr="00852C86">
        <w:t>TrainingDocs.aspx?q=0601ab95-583a-4e93-b2d4-cfb27b03ed73</w:t>
      </w:r>
    </w:p>
    <w:p w:rsidR="00000000" w:rsidRPr="00852C86" w:rsidP="00852C86"/>
    <w:sectPr w:rsidSect="00852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86" w:rsidRPr="00584D33" w:rsidP="00584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33" w:rsidP="00852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4D33" w:rsidP="00852C8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4D33" w:rsidP="00852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C86" w:rsidRPr="00584D33" w:rsidP="00584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33" w:rsidRPr="002D2AF8" w:rsidP="00852C86">
    <w:pPr>
      <w:pStyle w:val="Header"/>
      <w:framePr w:wrap="around"/>
    </w:pPr>
    <w:r>
      <w:fldChar w:fldCharType="begin"/>
    </w:r>
    <w:r>
      <w:instrText xml:space="preserve"> TITLE   \* MERGEFORMAT </w:instrText>
    </w:r>
    <w:r>
      <w:fldChar w:fldCharType="separate"/>
    </w:r>
    <w:r>
      <w:t>MSF30413 Certificate III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84D33" w:rsidP="00852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AAB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48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C86"/>
    <w:pPr>
      <w:spacing w:before="360" w:after="60"/>
      <w:outlineLvl w:val="0"/>
    </w:pPr>
    <w:rPr>
      <w:sz w:val="32"/>
    </w:rPr>
  </w:style>
  <w:style w:type="paragraph" w:styleId="Heading2">
    <w:name w:val="heading 2"/>
    <w:basedOn w:val="HeadingBase"/>
    <w:next w:val="BodyText"/>
    <w:link w:val="Heading2Char"/>
    <w:qFormat/>
    <w:rsid w:val="00852C86"/>
    <w:pPr>
      <w:keepLines/>
      <w:spacing w:before="240" w:after="120"/>
      <w:outlineLvl w:val="1"/>
    </w:pPr>
    <w:rPr>
      <w:sz w:val="28"/>
      <w:szCs w:val="40"/>
    </w:rPr>
  </w:style>
  <w:style w:type="paragraph" w:styleId="Heading3">
    <w:name w:val="heading 3"/>
    <w:basedOn w:val="HeadingBase"/>
    <w:next w:val="BodyText"/>
    <w:link w:val="Heading3Char"/>
    <w:qFormat/>
    <w:rsid w:val="00852C86"/>
    <w:pPr>
      <w:spacing w:before="180" w:after="120"/>
      <w:outlineLvl w:val="2"/>
    </w:pPr>
    <w:rPr>
      <w:spacing w:val="-10"/>
      <w:kern w:val="32"/>
    </w:rPr>
  </w:style>
  <w:style w:type="paragraph" w:styleId="Heading4">
    <w:name w:val="heading 4"/>
    <w:basedOn w:val="HeadingBase"/>
    <w:next w:val="BodyText"/>
    <w:link w:val="Heading4Char"/>
    <w:qFormat/>
    <w:rsid w:val="00852C86"/>
    <w:pPr>
      <w:spacing w:before="160" w:after="120"/>
      <w:outlineLvl w:val="3"/>
    </w:pPr>
    <w:rPr>
      <w:sz w:val="22"/>
    </w:rPr>
  </w:style>
  <w:style w:type="paragraph" w:styleId="Heading5">
    <w:name w:val="heading 5"/>
    <w:basedOn w:val="HeadingBase"/>
    <w:next w:val="Normal"/>
    <w:link w:val="Heading5Char"/>
    <w:qFormat/>
    <w:rsid w:val="00852C86"/>
    <w:pPr>
      <w:spacing w:before="80"/>
      <w:outlineLvl w:val="4"/>
    </w:pPr>
    <w:rPr>
      <w:color w:val="918585"/>
      <w:sz w:val="20"/>
    </w:rPr>
  </w:style>
  <w:style w:type="paragraph" w:styleId="Heading6">
    <w:name w:val="heading 6"/>
    <w:basedOn w:val="HeadingBase"/>
    <w:next w:val="Normal"/>
    <w:link w:val="Heading6Char"/>
    <w:qFormat/>
    <w:rsid w:val="00852C86"/>
    <w:pPr>
      <w:spacing w:before="60"/>
      <w:outlineLvl w:val="5"/>
    </w:pPr>
    <w:rPr>
      <w:color w:val="918585"/>
      <w:sz w:val="20"/>
    </w:rPr>
  </w:style>
  <w:style w:type="paragraph" w:styleId="Heading7">
    <w:name w:val="heading 7"/>
    <w:basedOn w:val="Normal"/>
    <w:next w:val="Normal"/>
    <w:link w:val="Heading7Char"/>
    <w:qFormat/>
    <w:rsid w:val="00852C86"/>
    <w:pPr>
      <w:ind w:left="720"/>
      <w:outlineLvl w:val="6"/>
    </w:pPr>
    <w:rPr>
      <w:i/>
    </w:rPr>
  </w:style>
  <w:style w:type="paragraph" w:styleId="Heading8">
    <w:name w:val="heading 8"/>
    <w:basedOn w:val="Normal"/>
    <w:next w:val="Normal"/>
    <w:link w:val="Heading8Char"/>
    <w:qFormat/>
    <w:rsid w:val="00852C86"/>
    <w:pPr>
      <w:ind w:left="720"/>
      <w:outlineLvl w:val="7"/>
    </w:pPr>
    <w:rPr>
      <w:i/>
    </w:rPr>
  </w:style>
  <w:style w:type="paragraph" w:styleId="Heading9">
    <w:name w:val="heading 9"/>
    <w:basedOn w:val="Normal"/>
    <w:next w:val="Normal"/>
    <w:link w:val="Heading9Char"/>
    <w:qFormat/>
    <w:rsid w:val="00852C86"/>
    <w:pPr>
      <w:ind w:left="720"/>
      <w:outlineLvl w:val="8"/>
    </w:pPr>
    <w:rPr>
      <w:i/>
    </w:rPr>
  </w:style>
  <w:style w:type="character" w:default="1" w:styleId="DefaultParagraphFont">
    <w:name w:val="Default Paragraph Font"/>
    <w:uiPriority w:val="1"/>
    <w:unhideWhenUsed/>
    <w:rsid w:val="00852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C86"/>
  </w:style>
  <w:style w:type="character" w:customStyle="1" w:styleId="Heading1Char">
    <w:name w:val="Heading 1 Char"/>
    <w:basedOn w:val="DefaultParagraphFont"/>
    <w:link w:val="Heading1"/>
    <w:rsid w:val="00852C86"/>
    <w:rPr>
      <w:rFonts w:ascii="Times New Roman" w:eastAsia="Times New Roman" w:hAnsi="Times New Roman" w:cs="Times New Roman"/>
      <w:b/>
      <w:sz w:val="32"/>
      <w:szCs w:val="20"/>
      <w:lang w:eastAsia="en-US"/>
    </w:rPr>
  </w:style>
  <w:style w:type="paragraph" w:styleId="BodyText">
    <w:name w:val="Body Text"/>
    <w:basedOn w:val="Normal"/>
    <w:link w:val="BodyTextChar"/>
    <w:rsid w:val="00852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2C86"/>
    <w:rPr>
      <w:rFonts w:ascii="Times New Roman" w:eastAsia="Times New Roman" w:hAnsi="Times New Roman" w:cs="Times New Roman"/>
      <w:sz w:val="24"/>
      <w:lang w:eastAsia="en-US"/>
    </w:rPr>
  </w:style>
  <w:style w:type="paragraph" w:styleId="ListBullet">
    <w:name w:val="List Bullet"/>
    <w:basedOn w:val="List"/>
    <w:rsid w:val="00852C86"/>
    <w:pPr>
      <w:numPr>
        <w:numId w:val="12"/>
      </w:numPr>
      <w:tabs>
        <w:tab w:val="clear" w:pos="340"/>
      </w:tabs>
      <w:spacing w:before="40" w:after="40"/>
    </w:pPr>
  </w:style>
  <w:style w:type="character" w:customStyle="1" w:styleId="SpecialBold">
    <w:name w:val="Special Bold"/>
    <w:basedOn w:val="DefaultParagraphFont"/>
    <w:rsid w:val="00852C86"/>
    <w:rPr>
      <w:b/>
      <w:spacing w:val="0"/>
    </w:rPr>
  </w:style>
  <w:style w:type="paragraph" w:customStyle="1" w:styleId="SuperHeading">
    <w:name w:val="SuperHeading"/>
    <w:basedOn w:val="Normal"/>
    <w:rsid w:val="00852C86"/>
    <w:pPr>
      <w:spacing w:before="240" w:after="120"/>
      <w:outlineLvl w:val="0"/>
    </w:pPr>
    <w:rPr>
      <w:rFonts w:ascii="Times New Roman" w:hAnsi="Times New Roman"/>
      <w:b/>
      <w:sz w:val="32"/>
    </w:rPr>
  </w:style>
  <w:style w:type="paragraph" w:customStyle="1" w:styleId="AllowPageBreak">
    <w:name w:val="AllowPageBreak"/>
    <w:rsid w:val="00852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C86"/>
    <w:rPr>
      <w:rFonts w:ascii="Courier New" w:eastAsia="Times New Roman" w:hAnsi="Courier New" w:cs="Times New Roman"/>
      <w:i/>
      <w:szCs w:val="20"/>
      <w:lang w:eastAsia="en-US"/>
    </w:rPr>
  </w:style>
  <w:style w:type="paragraph" w:customStyle="1" w:styleId="HeadingBase">
    <w:name w:val="Heading Base"/>
    <w:rsid w:val="00852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C86"/>
    <w:pPr>
      <w:tabs>
        <w:tab w:val="right" w:leader="dot" w:pos="9072"/>
      </w:tabs>
      <w:ind w:left="567"/>
    </w:pPr>
    <w:rPr>
      <w:szCs w:val="22"/>
    </w:rPr>
  </w:style>
  <w:style w:type="paragraph" w:customStyle="1" w:styleId="TOCBase">
    <w:name w:val="TOC Base"/>
    <w:rsid w:val="00852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C86"/>
    <w:pPr>
      <w:tabs>
        <w:tab w:val="right" w:leader="dot" w:pos="9072"/>
      </w:tabs>
      <w:spacing w:before="40" w:after="40"/>
      <w:ind w:left="284"/>
    </w:pPr>
    <w:rPr>
      <w:rFonts w:ascii="Times New Roman" w:hAnsi="Times New Roman"/>
    </w:rPr>
  </w:style>
  <w:style w:type="paragraph" w:styleId="TOC1">
    <w:name w:val="toc 1"/>
    <w:basedOn w:val="TOCBase"/>
    <w:next w:val="Normal"/>
    <w:rsid w:val="00852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C86"/>
    <w:rPr>
      <w:rFonts w:ascii="Times New Roman" w:eastAsia="Times New Roman" w:hAnsi="Times New Roman" w:cs="Times New Roman"/>
      <w:sz w:val="16"/>
      <w:lang w:eastAsia="en-US"/>
    </w:rPr>
  </w:style>
  <w:style w:type="paragraph" w:styleId="Title">
    <w:name w:val="Title"/>
    <w:basedOn w:val="HeadingBase"/>
    <w:link w:val="TitleChar"/>
    <w:qFormat/>
    <w:rsid w:val="00852C86"/>
    <w:pPr>
      <w:spacing w:before="5040"/>
      <w:jc w:val="center"/>
    </w:pPr>
    <w:rPr>
      <w:sz w:val="48"/>
      <w:szCs w:val="72"/>
      <w:lang w:val="en-US"/>
    </w:rPr>
  </w:style>
  <w:style w:type="character" w:customStyle="1" w:styleId="TitleChar">
    <w:name w:val="Title Char"/>
    <w:basedOn w:val="DefaultParagraphFont"/>
    <w:link w:val="Title"/>
    <w:rsid w:val="00852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C86"/>
    <w:pPr>
      <w:tabs>
        <w:tab w:val="left" w:pos="3600"/>
        <w:tab w:val="left" w:pos="3958"/>
      </w:tabs>
    </w:pPr>
  </w:style>
  <w:style w:type="paragraph" w:styleId="List">
    <w:name w:val="List"/>
    <w:basedOn w:val="BodyText"/>
    <w:next w:val="BodyText"/>
    <w:rsid w:val="00852C86"/>
    <w:pPr>
      <w:tabs>
        <w:tab w:val="left" w:pos="340"/>
      </w:tabs>
      <w:spacing w:before="60" w:after="60"/>
      <w:ind w:left="340" w:hanging="340"/>
    </w:pPr>
  </w:style>
  <w:style w:type="paragraph" w:customStyle="1" w:styleId="Note">
    <w:name w:val="Note"/>
    <w:basedOn w:val="BodyText"/>
    <w:rsid w:val="00852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C86"/>
    <w:pPr>
      <w:framePr w:wrap="auto" w:hAnchor="text" w:y="6049"/>
    </w:pPr>
    <w:rPr>
      <w:color w:val="000000"/>
      <w:sz w:val="40"/>
    </w:rPr>
  </w:style>
  <w:style w:type="paragraph" w:customStyle="1" w:styleId="TOCTitle">
    <w:name w:val="TOCTitle"/>
    <w:basedOn w:val="Heading1"/>
    <w:rsid w:val="00852C86"/>
    <w:pPr>
      <w:spacing w:after="240"/>
      <w:jc w:val="center"/>
      <w:outlineLvl w:val="9"/>
    </w:pPr>
    <w:rPr>
      <w:caps/>
    </w:rPr>
  </w:style>
  <w:style w:type="paragraph" w:customStyle="1" w:styleId="Version">
    <w:name w:val="Version"/>
    <w:rsid w:val="00852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C86"/>
    <w:pPr>
      <w:numPr>
        <w:numId w:val="13"/>
      </w:numPr>
      <w:tabs>
        <w:tab w:val="clear" w:pos="680"/>
      </w:tabs>
    </w:pPr>
  </w:style>
  <w:style w:type="paragraph" w:styleId="Index1">
    <w:name w:val="index 1"/>
    <w:basedOn w:val="Normal"/>
    <w:next w:val="Normal"/>
    <w:semiHidden/>
    <w:rsid w:val="00852C86"/>
    <w:pPr>
      <w:keepNext w:val="0"/>
      <w:tabs>
        <w:tab w:val="right" w:pos="4176"/>
      </w:tabs>
      <w:ind w:left="198" w:hanging="198"/>
    </w:pPr>
    <w:rPr>
      <w:rFonts w:ascii="Garamond" w:hAnsi="Garamond"/>
    </w:rPr>
  </w:style>
  <w:style w:type="paragraph" w:styleId="IndexHeading">
    <w:name w:val="index heading"/>
    <w:basedOn w:val="Normal"/>
    <w:next w:val="Index1"/>
    <w:semiHidden/>
    <w:rsid w:val="00852C86"/>
    <w:pPr>
      <w:spacing w:before="120" w:after="120"/>
    </w:pPr>
    <w:rPr>
      <w:rFonts w:ascii="Arial" w:hAnsi="Arial"/>
      <w:b/>
      <w:color w:val="918585"/>
      <w:sz w:val="24"/>
    </w:rPr>
  </w:style>
  <w:style w:type="paragraph" w:styleId="Header">
    <w:name w:val="header"/>
    <w:basedOn w:val="Normal"/>
    <w:link w:val="HeaderChar"/>
    <w:rsid w:val="00852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C86"/>
    <w:rPr>
      <w:rFonts w:ascii="Times New Roman" w:eastAsia="Times New Roman" w:hAnsi="Times New Roman" w:cs="Times New Roman"/>
      <w:sz w:val="16"/>
      <w:szCs w:val="20"/>
      <w:lang w:val="en-GB" w:eastAsia="en-US"/>
    </w:rPr>
  </w:style>
  <w:style w:type="paragraph" w:customStyle="1" w:styleId="Chapter">
    <w:name w:val="Chapter"/>
    <w:basedOn w:val="Normal"/>
    <w:rsid w:val="00852C86"/>
    <w:pPr>
      <w:spacing w:before="240"/>
    </w:pPr>
    <w:rPr>
      <w:rFonts w:ascii="Times New Roman" w:hAnsi="Times New Roman"/>
      <w:smallCaps/>
      <w:spacing w:val="80"/>
      <w:sz w:val="28"/>
    </w:rPr>
  </w:style>
  <w:style w:type="paragraph" w:customStyle="1" w:styleId="InChapter">
    <w:name w:val="InChapter"/>
    <w:basedOn w:val="Heading3"/>
    <w:rsid w:val="00852C86"/>
    <w:pPr>
      <w:spacing w:after="240"/>
      <w:outlineLvl w:val="9"/>
    </w:pPr>
    <w:rPr>
      <w:noProof/>
    </w:rPr>
  </w:style>
  <w:style w:type="paragraph" w:styleId="Index2">
    <w:name w:val="index 2"/>
    <w:basedOn w:val="Normal"/>
    <w:next w:val="Normal"/>
    <w:semiHidden/>
    <w:rsid w:val="00852C86"/>
    <w:pPr>
      <w:tabs>
        <w:tab w:val="right" w:pos="4176"/>
      </w:tabs>
      <w:ind w:left="568" w:hanging="284"/>
    </w:pPr>
    <w:rPr>
      <w:rFonts w:ascii="Garamond" w:hAnsi="Garamond"/>
    </w:rPr>
  </w:style>
  <w:style w:type="paragraph" w:customStyle="1" w:styleId="Byline">
    <w:name w:val="Byline"/>
    <w:rsid w:val="00852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C86"/>
    <w:pPr>
      <w:tabs>
        <w:tab w:val="clear" w:pos="3600"/>
        <w:tab w:val="clear" w:pos="3958"/>
      </w:tabs>
      <w:jc w:val="right"/>
    </w:pPr>
  </w:style>
  <w:style w:type="character" w:styleId="Emphasis">
    <w:name w:val="Emphasis"/>
    <w:basedOn w:val="DefaultParagraphFont"/>
    <w:qFormat/>
    <w:rsid w:val="00852C86"/>
    <w:rPr>
      <w:i/>
    </w:rPr>
  </w:style>
  <w:style w:type="paragraph" w:styleId="Caption">
    <w:name w:val="caption"/>
    <w:basedOn w:val="BodyText"/>
    <w:next w:val="Normal"/>
    <w:qFormat/>
    <w:rsid w:val="00852C86"/>
    <w:pPr>
      <w:framePr w:w="2268" w:hSpace="181" w:vSpace="181" w:wrap="around" w:vAnchor="text" w:hAnchor="page" w:x="1135" w:y="285" w:anchorLock="1"/>
    </w:pPr>
    <w:rPr>
      <w:i/>
    </w:rPr>
  </w:style>
  <w:style w:type="paragraph" w:customStyle="1" w:styleId="MiniTOCTitle">
    <w:name w:val="MiniTOCTitle"/>
    <w:basedOn w:val="Heading4"/>
    <w:rsid w:val="00852C86"/>
    <w:pPr>
      <w:spacing w:before="240"/>
      <w:outlineLvl w:val="9"/>
    </w:pPr>
    <w:rPr>
      <w:noProof/>
      <w:sz w:val="24"/>
    </w:rPr>
  </w:style>
  <w:style w:type="paragraph" w:customStyle="1" w:styleId="MiniTOCItem">
    <w:name w:val="MiniTOCItem"/>
    <w:basedOn w:val="ListBullet"/>
    <w:rsid w:val="00852C86"/>
    <w:pPr>
      <w:numPr>
        <w:numId w:val="0"/>
      </w:numPr>
      <w:tabs>
        <w:tab w:val="right" w:leader="dot" w:pos="6521"/>
      </w:tabs>
      <w:spacing w:before="0" w:after="0"/>
    </w:pPr>
  </w:style>
  <w:style w:type="paragraph" w:customStyle="1" w:styleId="TOFTitle">
    <w:name w:val="TOFTitle"/>
    <w:basedOn w:val="TOCTitle"/>
    <w:rsid w:val="00852C86"/>
  </w:style>
  <w:style w:type="paragraph" w:styleId="TableofFigures">
    <w:name w:val="table of figures"/>
    <w:basedOn w:val="Normal"/>
    <w:next w:val="Normal"/>
    <w:semiHidden/>
    <w:rsid w:val="00852C86"/>
    <w:pPr>
      <w:tabs>
        <w:tab w:val="right" w:leader="dot" w:pos="9072"/>
      </w:tabs>
      <w:ind w:left="970" w:hanging="403"/>
    </w:pPr>
    <w:rPr>
      <w:rFonts w:ascii="Times New Roman" w:hAnsi="Times New Roman"/>
      <w:b/>
    </w:rPr>
  </w:style>
  <w:style w:type="paragraph" w:styleId="ListNumber">
    <w:name w:val="List Number"/>
    <w:basedOn w:val="List"/>
    <w:rsid w:val="00852C86"/>
    <w:pPr>
      <w:numPr>
        <w:numId w:val="10"/>
      </w:numPr>
    </w:pPr>
  </w:style>
  <w:style w:type="character" w:customStyle="1" w:styleId="WingdingSymbols">
    <w:name w:val="Wingding Symbols"/>
    <w:rsid w:val="00852C86"/>
    <w:rPr>
      <w:rFonts w:ascii="Wingdings" w:hAnsi="Wingdings"/>
    </w:rPr>
  </w:style>
  <w:style w:type="paragraph" w:customStyle="1" w:styleId="TableHeading">
    <w:name w:val="Table Heading"/>
    <w:basedOn w:val="HeadingBase"/>
    <w:rsid w:val="00852C86"/>
    <w:pPr>
      <w:keepLines/>
      <w:pBdr>
        <w:bottom w:val="single" w:sz="6" w:space="1" w:color="918585"/>
      </w:pBdr>
      <w:spacing w:before="240"/>
    </w:pPr>
  </w:style>
  <w:style w:type="character" w:customStyle="1" w:styleId="HotSpot">
    <w:name w:val="HotSpot"/>
    <w:rsid w:val="00852C86"/>
    <w:rPr>
      <w:color w:val="0033CC"/>
      <w:u w:val="none"/>
    </w:rPr>
  </w:style>
  <w:style w:type="paragraph" w:customStyle="1" w:styleId="BodyTextRight">
    <w:name w:val="Body Text Right"/>
    <w:basedOn w:val="BodyText"/>
    <w:rsid w:val="00852C86"/>
    <w:pPr>
      <w:spacing w:before="0" w:after="0"/>
      <w:jc w:val="right"/>
    </w:pPr>
  </w:style>
  <w:style w:type="paragraph" w:styleId="Index3">
    <w:name w:val="index 3"/>
    <w:basedOn w:val="ListNumber2"/>
    <w:next w:val="Normal"/>
    <w:semiHidden/>
    <w:rsid w:val="00852C86"/>
    <w:pPr>
      <w:numPr>
        <w:numId w:val="0"/>
      </w:numPr>
      <w:tabs>
        <w:tab w:val="right" w:leader="dot" w:pos="4176"/>
      </w:tabs>
    </w:pPr>
  </w:style>
  <w:style w:type="paragraph" w:styleId="ListNumber2">
    <w:name w:val="List Number 2"/>
    <w:basedOn w:val="List2"/>
    <w:rsid w:val="00852C86"/>
    <w:pPr>
      <w:numPr>
        <w:numId w:val="9"/>
      </w:numPr>
      <w:tabs>
        <w:tab w:val="clear" w:pos="1060"/>
      </w:tabs>
    </w:pPr>
  </w:style>
  <w:style w:type="paragraph" w:customStyle="1" w:styleId="MarginNote">
    <w:name w:val="Margin Note"/>
    <w:basedOn w:val="BodyText"/>
    <w:rsid w:val="00852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C86"/>
    <w:rPr>
      <w:sz w:val="32"/>
    </w:rPr>
  </w:style>
  <w:style w:type="paragraph" w:customStyle="1" w:styleId="HeadingProcedure">
    <w:name w:val="Heading Procedure"/>
    <w:basedOn w:val="HeadingBase"/>
    <w:next w:val="Normal"/>
    <w:rsid w:val="00852C86"/>
    <w:pPr>
      <w:tabs>
        <w:tab w:val="left" w:pos="0"/>
      </w:tabs>
      <w:spacing w:before="120" w:after="60"/>
    </w:pPr>
    <w:rPr>
      <w:i/>
      <w:color w:val="918585"/>
      <w:sz w:val="22"/>
    </w:rPr>
  </w:style>
  <w:style w:type="paragraph" w:customStyle="1" w:styleId="TableBodyText">
    <w:name w:val="Table Body Text"/>
    <w:basedOn w:val="BodyText"/>
    <w:rsid w:val="00852C86"/>
    <w:pPr>
      <w:spacing w:before="60" w:after="60"/>
    </w:pPr>
  </w:style>
  <w:style w:type="paragraph" w:styleId="ListContinue">
    <w:name w:val="List Continue"/>
    <w:basedOn w:val="List"/>
    <w:rsid w:val="00852C86"/>
    <w:pPr>
      <w:ind w:firstLine="0"/>
    </w:pPr>
  </w:style>
  <w:style w:type="paragraph" w:customStyle="1" w:styleId="ListNote">
    <w:name w:val="List Note"/>
    <w:basedOn w:val="List"/>
    <w:rsid w:val="00852C86"/>
    <w:pPr>
      <w:pBdr>
        <w:top w:val="single" w:sz="6" w:space="2" w:color="918585"/>
        <w:bottom w:val="single" w:sz="6" w:space="2" w:color="918585"/>
      </w:pBdr>
      <w:tabs>
        <w:tab w:val="left" w:pos="1021"/>
      </w:tabs>
      <w:ind w:firstLine="0"/>
    </w:pPr>
  </w:style>
  <w:style w:type="paragraph" w:customStyle="1" w:styleId="Warning">
    <w:name w:val="Warning"/>
    <w:basedOn w:val="BodyText"/>
    <w:rsid w:val="00852C86"/>
    <w:pPr>
      <w:shd w:val="clear" w:color="auto" w:fill="D9D9D9"/>
      <w:tabs>
        <w:tab w:val="left" w:pos="992"/>
      </w:tabs>
      <w:ind w:left="119" w:right="119"/>
    </w:pPr>
    <w:rPr>
      <w:sz w:val="20"/>
    </w:rPr>
  </w:style>
  <w:style w:type="paragraph" w:customStyle="1" w:styleId="MarginIcons">
    <w:name w:val="Margin Icons"/>
    <w:basedOn w:val="BodyText"/>
    <w:rsid w:val="00852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C86"/>
    <w:rPr>
      <w:rFonts w:ascii="Courier New" w:hAnsi="Courier New"/>
    </w:rPr>
  </w:style>
  <w:style w:type="paragraph" w:customStyle="1" w:styleId="NoteBullet">
    <w:name w:val="Note Bullet"/>
    <w:basedOn w:val="Note"/>
    <w:rsid w:val="00852C86"/>
    <w:pPr>
      <w:tabs>
        <w:tab w:val="clear" w:pos="680"/>
      </w:tabs>
      <w:spacing w:before="60" w:after="60"/>
    </w:pPr>
  </w:style>
  <w:style w:type="paragraph" w:customStyle="1" w:styleId="SubHeading2">
    <w:name w:val="SubHeading2"/>
    <w:basedOn w:val="HeadingBase"/>
    <w:rsid w:val="00852C86"/>
    <w:pPr>
      <w:spacing w:before="240" w:after="60"/>
    </w:pPr>
    <w:rPr>
      <w:sz w:val="20"/>
    </w:rPr>
  </w:style>
  <w:style w:type="paragraph" w:customStyle="1" w:styleId="SubHeading1">
    <w:name w:val="SubHeading1"/>
    <w:basedOn w:val="HeadingBase"/>
    <w:rsid w:val="00852C86"/>
    <w:pPr>
      <w:spacing w:before="240" w:after="60"/>
    </w:pPr>
    <w:rPr>
      <w:color w:val="918585"/>
      <w:sz w:val="22"/>
    </w:rPr>
  </w:style>
  <w:style w:type="paragraph" w:customStyle="1" w:styleId="SideHeading">
    <w:name w:val="Side Heading"/>
    <w:basedOn w:val="HeadingBase"/>
    <w:rsid w:val="00852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C86"/>
    <w:pPr>
      <w:tabs>
        <w:tab w:val="num" w:pos="360"/>
      </w:tabs>
    </w:pPr>
  </w:style>
  <w:style w:type="paragraph" w:styleId="PlainText">
    <w:name w:val="Plain Text"/>
    <w:basedOn w:val="Normal"/>
    <w:link w:val="PlainTextChar"/>
    <w:rsid w:val="00852C86"/>
    <w:rPr>
      <w:sz w:val="20"/>
    </w:rPr>
  </w:style>
  <w:style w:type="character" w:customStyle="1" w:styleId="PlainTextChar">
    <w:name w:val="Plain Text Char"/>
    <w:basedOn w:val="DefaultParagraphFont"/>
    <w:link w:val="PlainText"/>
    <w:rsid w:val="00852C86"/>
    <w:rPr>
      <w:rFonts w:ascii="Courier New" w:eastAsia="Times New Roman" w:hAnsi="Courier New" w:cs="Times New Roman"/>
      <w:sz w:val="20"/>
      <w:szCs w:val="20"/>
      <w:lang w:eastAsia="en-US"/>
    </w:rPr>
  </w:style>
  <w:style w:type="character" w:customStyle="1" w:styleId="MenuOption">
    <w:name w:val="Menu Option"/>
    <w:basedOn w:val="DefaultParagraphFont"/>
    <w:rsid w:val="00852C86"/>
    <w:rPr>
      <w:b/>
      <w:smallCaps/>
    </w:rPr>
  </w:style>
  <w:style w:type="paragraph" w:customStyle="1" w:styleId="TableListNumber">
    <w:name w:val="Table List Number"/>
    <w:basedOn w:val="ListNumber"/>
    <w:rsid w:val="00852C86"/>
    <w:pPr>
      <w:numPr>
        <w:numId w:val="0"/>
      </w:numPr>
    </w:pPr>
  </w:style>
  <w:style w:type="paragraph" w:styleId="TOC4">
    <w:name w:val="toc 4"/>
    <w:basedOn w:val="TOCBase"/>
    <w:next w:val="Normal"/>
    <w:semiHidden/>
    <w:rsid w:val="00852C86"/>
    <w:pPr>
      <w:tabs>
        <w:tab w:val="right" w:leader="dot" w:pos="9071"/>
      </w:tabs>
      <w:ind w:left="1701"/>
    </w:pPr>
  </w:style>
  <w:style w:type="paragraph" w:customStyle="1" w:styleId="ListAlpha">
    <w:name w:val="List Alpha"/>
    <w:basedOn w:val="List"/>
    <w:rsid w:val="00852C86"/>
    <w:pPr>
      <w:numPr>
        <w:numId w:val="8"/>
      </w:numPr>
    </w:pPr>
  </w:style>
  <w:style w:type="paragraph" w:customStyle="1" w:styleId="ListAlpha2">
    <w:name w:val="List Alpha 2"/>
    <w:basedOn w:val="List2"/>
    <w:rsid w:val="00852C86"/>
    <w:pPr>
      <w:numPr>
        <w:numId w:val="7"/>
      </w:numPr>
    </w:pPr>
  </w:style>
  <w:style w:type="paragraph" w:styleId="List2">
    <w:name w:val="List 2"/>
    <w:basedOn w:val="BodyText"/>
    <w:rsid w:val="00852C86"/>
    <w:pPr>
      <w:tabs>
        <w:tab w:val="left" w:pos="680"/>
      </w:tabs>
      <w:spacing w:before="60" w:after="60"/>
      <w:ind w:left="680" w:hanging="340"/>
    </w:pPr>
  </w:style>
  <w:style w:type="paragraph" w:styleId="List3">
    <w:name w:val="List 3"/>
    <w:basedOn w:val="BodyText"/>
    <w:rsid w:val="00852C86"/>
    <w:pPr>
      <w:tabs>
        <w:tab w:val="left" w:pos="1021"/>
      </w:tabs>
      <w:spacing w:before="60" w:after="60"/>
      <w:ind w:left="1020" w:hanging="340"/>
    </w:pPr>
  </w:style>
  <w:style w:type="paragraph" w:styleId="List4">
    <w:name w:val="List 4"/>
    <w:basedOn w:val="BodyText"/>
    <w:rsid w:val="00852C86"/>
    <w:pPr>
      <w:tabs>
        <w:tab w:val="left" w:pos="1361"/>
      </w:tabs>
      <w:spacing w:before="60" w:after="60"/>
      <w:ind w:left="1361" w:hanging="340"/>
    </w:pPr>
  </w:style>
  <w:style w:type="paragraph" w:styleId="List5">
    <w:name w:val="List 5"/>
    <w:basedOn w:val="BodyText"/>
    <w:rsid w:val="00852C86"/>
    <w:pPr>
      <w:tabs>
        <w:tab w:val="left" w:pos="1701"/>
      </w:tabs>
      <w:spacing w:before="60" w:after="60"/>
      <w:ind w:left="1701" w:hanging="340"/>
    </w:pPr>
  </w:style>
  <w:style w:type="paragraph" w:styleId="ListBullet3">
    <w:name w:val="List Bullet 3"/>
    <w:basedOn w:val="List3"/>
    <w:rsid w:val="00852C86"/>
    <w:pPr>
      <w:numPr>
        <w:numId w:val="14"/>
      </w:numPr>
      <w:tabs>
        <w:tab w:val="clear" w:pos="1021"/>
      </w:tabs>
      <w:ind w:left="1037" w:hanging="357"/>
    </w:pPr>
  </w:style>
  <w:style w:type="paragraph" w:styleId="ListBullet4">
    <w:name w:val="List Bullet 4"/>
    <w:basedOn w:val="List4"/>
    <w:rsid w:val="00852C86"/>
    <w:pPr>
      <w:numPr>
        <w:numId w:val="2"/>
      </w:numPr>
      <w:tabs>
        <w:tab w:val="clear" w:pos="1361"/>
      </w:tabs>
    </w:pPr>
  </w:style>
  <w:style w:type="paragraph" w:styleId="ListBullet5">
    <w:name w:val="List Bullet 5"/>
    <w:basedOn w:val="List5"/>
    <w:rsid w:val="00852C86"/>
    <w:pPr>
      <w:numPr>
        <w:numId w:val="3"/>
      </w:numPr>
    </w:pPr>
  </w:style>
  <w:style w:type="paragraph" w:styleId="ListContinue2">
    <w:name w:val="List Continue 2"/>
    <w:basedOn w:val="List2"/>
    <w:rsid w:val="00852C86"/>
    <w:pPr>
      <w:ind w:firstLine="0"/>
    </w:pPr>
  </w:style>
  <w:style w:type="paragraph" w:styleId="ListContinue3">
    <w:name w:val="List Continue 3"/>
    <w:basedOn w:val="List3"/>
    <w:rsid w:val="00852C86"/>
    <w:pPr>
      <w:ind w:left="1021" w:firstLine="0"/>
    </w:pPr>
  </w:style>
  <w:style w:type="paragraph" w:styleId="ListContinue4">
    <w:name w:val="List Continue 4"/>
    <w:basedOn w:val="List4"/>
    <w:rsid w:val="00852C86"/>
    <w:pPr>
      <w:ind w:firstLine="0"/>
    </w:pPr>
  </w:style>
  <w:style w:type="paragraph" w:styleId="ListContinue5">
    <w:name w:val="List Continue 5"/>
    <w:basedOn w:val="List5"/>
    <w:rsid w:val="00852C86"/>
    <w:pPr>
      <w:ind w:firstLine="0"/>
    </w:pPr>
  </w:style>
  <w:style w:type="paragraph" w:styleId="ListNumber3">
    <w:name w:val="List Number 3"/>
    <w:basedOn w:val="List3"/>
    <w:rsid w:val="00852C86"/>
    <w:pPr>
      <w:numPr>
        <w:numId w:val="4"/>
      </w:numPr>
    </w:pPr>
  </w:style>
  <w:style w:type="paragraph" w:styleId="ListNumber4">
    <w:name w:val="List Number 4"/>
    <w:basedOn w:val="List4"/>
    <w:rsid w:val="00852C86"/>
    <w:pPr>
      <w:numPr>
        <w:numId w:val="5"/>
      </w:numPr>
    </w:pPr>
  </w:style>
  <w:style w:type="paragraph" w:styleId="ListNumber5">
    <w:name w:val="List Number 5"/>
    <w:basedOn w:val="List5"/>
    <w:rsid w:val="00852C86"/>
    <w:pPr>
      <w:numPr>
        <w:numId w:val="6"/>
      </w:numPr>
    </w:pPr>
  </w:style>
  <w:style w:type="paragraph" w:styleId="BlockText">
    <w:name w:val="Block Text"/>
    <w:basedOn w:val="Normal"/>
    <w:rsid w:val="00852C86"/>
    <w:pPr>
      <w:spacing w:after="120"/>
      <w:ind w:left="1440" w:right="1440"/>
    </w:pPr>
  </w:style>
  <w:style w:type="character" w:customStyle="1" w:styleId="Subscript">
    <w:name w:val="Subscript"/>
    <w:basedOn w:val="DefaultParagraphFont"/>
    <w:rsid w:val="00852C86"/>
    <w:rPr>
      <w:sz w:val="16"/>
      <w:vertAlign w:val="subscript"/>
    </w:rPr>
  </w:style>
  <w:style w:type="character" w:customStyle="1" w:styleId="Superscript">
    <w:name w:val="Superscript"/>
    <w:basedOn w:val="DefaultParagraphFont"/>
    <w:rsid w:val="00852C86"/>
    <w:rPr>
      <w:sz w:val="16"/>
      <w:vertAlign w:val="superscript"/>
    </w:rPr>
  </w:style>
  <w:style w:type="character" w:customStyle="1" w:styleId="Symbols">
    <w:name w:val="Symbols"/>
    <w:basedOn w:val="DefaultParagraphFont"/>
    <w:rsid w:val="00852C86"/>
    <w:rPr>
      <w:rFonts w:ascii="Symbol" w:hAnsi="Symbol"/>
    </w:rPr>
  </w:style>
  <w:style w:type="character" w:customStyle="1" w:styleId="MenuOptions">
    <w:name w:val="Menu Options"/>
    <w:basedOn w:val="DefaultParagraphFont"/>
    <w:rsid w:val="00852C86"/>
    <w:rPr>
      <w:rFonts w:ascii="Arial Narrow" w:hAnsi="Arial Narrow"/>
      <w:smallCaps/>
    </w:rPr>
  </w:style>
  <w:style w:type="character" w:customStyle="1" w:styleId="Buttons">
    <w:name w:val="Buttons"/>
    <w:basedOn w:val="DefaultParagraphFont"/>
    <w:rsid w:val="00852C86"/>
    <w:rPr>
      <w:b/>
    </w:rPr>
  </w:style>
  <w:style w:type="character" w:customStyle="1" w:styleId="Underlined">
    <w:name w:val="Underlined"/>
    <w:basedOn w:val="DefaultParagraphFont"/>
    <w:rsid w:val="00852C86"/>
    <w:rPr>
      <w:u w:val="single"/>
    </w:rPr>
  </w:style>
  <w:style w:type="paragraph" w:customStyle="1" w:styleId="TableBodyTextRight">
    <w:name w:val="Table Body Text Right"/>
    <w:basedOn w:val="TableBodyText"/>
    <w:rsid w:val="00852C86"/>
    <w:pPr>
      <w:widowControl w:val="0"/>
      <w:autoSpaceDE w:val="0"/>
      <w:autoSpaceDN w:val="0"/>
      <w:adjustRightInd w:val="0"/>
      <w:jc w:val="right"/>
    </w:pPr>
    <w:rPr>
      <w:rFonts w:cs="Arial"/>
      <w:szCs w:val="18"/>
    </w:rPr>
  </w:style>
  <w:style w:type="paragraph" w:customStyle="1" w:styleId="CopyrightText">
    <w:name w:val="Copyright Text"/>
    <w:basedOn w:val="BodyText"/>
    <w:rsid w:val="00852C86"/>
    <w:rPr>
      <w:sz w:val="18"/>
    </w:rPr>
  </w:style>
  <w:style w:type="paragraph" w:customStyle="1" w:styleId="BodySmallRight">
    <w:name w:val="Body Small Right"/>
    <w:basedOn w:val="BodyTextRight"/>
    <w:rsid w:val="00852C86"/>
    <w:rPr>
      <w:sz w:val="18"/>
      <w:szCs w:val="18"/>
    </w:rPr>
  </w:style>
  <w:style w:type="paragraph" w:customStyle="1" w:styleId="MarginEdition">
    <w:name w:val="Margin Edition"/>
    <w:basedOn w:val="MarginNote"/>
    <w:rsid w:val="00852C86"/>
    <w:pPr>
      <w:spacing w:before="0" w:after="0"/>
    </w:pPr>
    <w:rPr>
      <w:rFonts w:ascii="Times New Roman" w:hAnsi="Times New Roman"/>
      <w:color w:val="999999"/>
    </w:rPr>
  </w:style>
  <w:style w:type="paragraph" w:customStyle="1" w:styleId="Spacer">
    <w:name w:val="Spacer"/>
    <w:basedOn w:val="Normal"/>
    <w:rsid w:val="00852C86"/>
    <w:rPr>
      <w:sz w:val="2"/>
      <w:szCs w:val="2"/>
    </w:rPr>
  </w:style>
  <w:style w:type="character" w:customStyle="1" w:styleId="Small">
    <w:name w:val="Small"/>
    <w:basedOn w:val="DefaultParagraphFont"/>
    <w:rsid w:val="00852C86"/>
    <w:rPr>
      <w:sz w:val="16"/>
    </w:rPr>
  </w:style>
  <w:style w:type="paragraph" w:customStyle="1" w:styleId="WideTable">
    <w:name w:val="Wide Table"/>
    <w:basedOn w:val="Normal"/>
    <w:rsid w:val="00852C86"/>
    <w:pPr>
      <w:ind w:left="-1418"/>
    </w:pPr>
    <w:rPr>
      <w:sz w:val="2"/>
      <w:szCs w:val="2"/>
    </w:rPr>
  </w:style>
  <w:style w:type="character" w:styleId="PageNumber">
    <w:name w:val="page number"/>
    <w:basedOn w:val="DefaultParagraphFont"/>
    <w:rsid w:val="00852C86"/>
  </w:style>
  <w:style w:type="paragraph" w:styleId="Quote">
    <w:name w:val="Quote"/>
    <w:basedOn w:val="Heading1"/>
    <w:link w:val="QuoteChar"/>
    <w:qFormat/>
    <w:rsid w:val="00852C86"/>
    <w:rPr>
      <w:b w:val="0"/>
      <w:sz w:val="72"/>
      <w:szCs w:val="72"/>
      <w:lang w:val="en-NZ"/>
    </w:rPr>
  </w:style>
  <w:style w:type="character" w:customStyle="1" w:styleId="QuoteChar">
    <w:name w:val="Quote Char"/>
    <w:basedOn w:val="DefaultParagraphFont"/>
    <w:link w:val="Quote"/>
    <w:rsid w:val="00852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C86"/>
    <w:pPr>
      <w:pageBreakBefore/>
    </w:pPr>
  </w:style>
  <w:style w:type="paragraph" w:customStyle="1" w:styleId="Border">
    <w:name w:val="Border"/>
    <w:basedOn w:val="Normal"/>
    <w:qFormat/>
    <w:rsid w:val="00852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C86"/>
    <w:rPr>
      <w:b/>
      <w:bCs/>
      <w:i/>
      <w:iCs/>
      <w:color w:val="auto"/>
    </w:rPr>
  </w:style>
  <w:style w:type="paragraph" w:styleId="IntenseQuote">
    <w:name w:val="Intense Quote"/>
    <w:basedOn w:val="Normal"/>
    <w:next w:val="Normal"/>
    <w:link w:val="IntenseQuoteChar"/>
    <w:uiPriority w:val="30"/>
    <w:qFormat/>
    <w:rsid w:val="00852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C86"/>
    <w:rPr>
      <w:smallCaps/>
      <w:color w:val="auto"/>
      <w:u w:val="single"/>
    </w:rPr>
  </w:style>
  <w:style w:type="character" w:styleId="IntenseReference">
    <w:name w:val="Intense Reference"/>
    <w:basedOn w:val="DefaultParagraphFont"/>
    <w:uiPriority w:val="32"/>
    <w:qFormat/>
    <w:rsid w:val="00852C86"/>
    <w:rPr>
      <w:b/>
      <w:bCs/>
      <w:smallCaps/>
      <w:color w:val="auto"/>
      <w:spacing w:val="5"/>
      <w:u w:val="single"/>
    </w:rPr>
  </w:style>
  <w:style w:type="paragraph" w:customStyle="1" w:styleId="2ColumnHeading">
    <w:name w:val="2Column Heading"/>
    <w:basedOn w:val="BodyText"/>
    <w:qFormat/>
    <w:rsid w:val="00852C86"/>
    <w:pPr>
      <w:spacing w:after="60"/>
      <w:ind w:left="-2268"/>
    </w:pPr>
    <w:rPr>
      <w:b/>
    </w:rPr>
  </w:style>
  <w:style w:type="paragraph" w:customStyle="1" w:styleId="Heading1TOC">
    <w:name w:val="Heading1 TOC"/>
    <w:basedOn w:val="Normal"/>
    <w:qFormat/>
    <w:rsid w:val="00852C86"/>
    <w:pPr>
      <w:spacing w:before="240" w:after="120"/>
    </w:pPr>
    <w:rPr>
      <w:rFonts w:ascii="Times New Roman" w:hAnsi="Times New Roman"/>
      <w:b/>
      <w:sz w:val="32"/>
    </w:rPr>
  </w:style>
  <w:style w:type="paragraph" w:customStyle="1" w:styleId="Heading2TOC">
    <w:name w:val="Heading2 TOC"/>
    <w:basedOn w:val="Normal"/>
    <w:qFormat/>
    <w:rsid w:val="00852C86"/>
    <w:pPr>
      <w:spacing w:before="240" w:after="60"/>
    </w:pPr>
    <w:rPr>
      <w:rFonts w:ascii="Times New Roman" w:hAnsi="Times New Roman"/>
      <w:b/>
      <w:sz w:val="28"/>
    </w:rPr>
  </w:style>
  <w:style w:type="character" w:customStyle="1" w:styleId="Underline">
    <w:name w:val="Underline"/>
    <w:basedOn w:val="DefaultParagraphFont"/>
    <w:qFormat/>
    <w:rsid w:val="00852C86"/>
    <w:rPr>
      <w:u w:val="single"/>
    </w:rPr>
  </w:style>
  <w:style w:type="character" w:customStyle="1" w:styleId="BoldandItalics">
    <w:name w:val="Bold and Italics"/>
    <w:qFormat/>
    <w:rsid w:val="00852C86"/>
    <w:rPr>
      <w:b/>
      <w:i/>
      <w:u w:val="none"/>
    </w:rPr>
  </w:style>
  <w:style w:type="paragraph" w:styleId="BalloonText">
    <w:name w:val="Balloon Text"/>
    <w:basedOn w:val="Normal"/>
    <w:link w:val="BalloonTextChar"/>
    <w:rsid w:val="00852C86"/>
    <w:rPr>
      <w:rFonts w:ascii="Tahoma" w:hAnsi="Tahoma" w:cs="Tahoma"/>
      <w:sz w:val="16"/>
      <w:szCs w:val="16"/>
    </w:rPr>
  </w:style>
  <w:style w:type="character" w:customStyle="1" w:styleId="BalloonTextChar">
    <w:name w:val="Balloon Text Char"/>
    <w:basedOn w:val="DefaultParagraphFont"/>
    <w:link w:val="BalloonText"/>
    <w:rsid w:val="00852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2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C86"/>
    <w:rPr>
      <w:b/>
      <w:color w:val="660033"/>
      <w:spacing w:val="0"/>
    </w:rPr>
  </w:style>
  <w:style w:type="paragraph" w:customStyle="1" w:styleId="Nameditemlist">
    <w:name w:val="Named item list"/>
    <w:basedOn w:val="BodyText"/>
    <w:qFormat/>
    <w:rsid w:val="00852C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1307</Words>
  <Characters>7761</Characters>
  <Application>Microsoft Office Word</Application>
  <DocSecurity>0</DocSecurity>
  <Lines>295</Lines>
  <Paragraphs>205</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MSF30413 Certificate III in Glass and Glazing</dc:title>
  <dc:subject>Approved</dc:subject>
  <dc:creator>Manufacturing Skills Australia</dc:creator>
  <cp:keywords>Release 6</cp:keywords>
  <dc:description>Review Date: 12 April 2008</dc:description>
  <cp:lastModifiedBy>HSD_TPCMSd.prod</cp:lastModifiedBy>
  <cp:revision>3</cp:revision>
  <dcterms:created xsi:type="dcterms:W3CDTF">2016-12-09T15:19:05Z</dcterms:created>
  <dcterms:modified xsi:type="dcterms:W3CDTF">2016-12-08T11:23:00Z</dcterms:modified>
</cp:coreProperties>
</file>