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000" w:rsidP="001C7000">
      <w:pPr>
        <w:pStyle w:val="Title"/>
      </w:pPr>
      <w:r>
        <w:fldChar w:fldCharType="begin"/>
      </w:r>
      <w:r>
        <w:instrText xml:space="preserve"> TITLE   \* MERGEFORMAT </w:instrText>
      </w:r>
      <w:r>
        <w:fldChar w:fldCharType="separate"/>
      </w:r>
      <w:r>
        <w:t>MSF30213 Certificate III in Furniture Making</w:t>
      </w:r>
      <w:r>
        <w:fldChar w:fldCharType="end"/>
      </w:r>
    </w:p>
    <w:p w:rsidR="001C7000" w:rsidP="001C7000">
      <w:pPr>
        <w:pStyle w:val="Version"/>
        <w:sectPr w:rsidSect="00B45D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5DA6" w:rsidP="00B45DA6">
      <w:pPr>
        <w:pStyle w:val="SuperHeading"/>
      </w:pPr>
      <w:r w:rsidRPr="00B45DA6">
        <w:t>MSF30213 Certificate III in Furniture Making</w:t>
      </w:r>
    </w:p>
    <w:p w:rsidR="00000000" w:rsidRPr="00B45DA6" w:rsidP="00B45DA6">
      <w:pPr>
        <w:pStyle w:val="Heading1"/>
      </w:pPr>
      <w:bookmarkStart w:id="1" w:name="O_1202301"/>
      <w:bookmarkEnd w:id="1"/>
      <w:r w:rsidRPr="00B45DA6">
        <w:t>Modification History</w:t>
      </w:r>
    </w:p>
    <w:p w:rsidR="00000000" w:rsidRPr="00B45DA6" w:rsidP="001C7000">
      <w:pPr>
        <w:pStyle w:val="List"/>
      </w:pPr>
      <w:r w:rsidRPr="00B45DA6">
        <w:t>Release 3. Metadata updated.</w:t>
      </w:r>
    </w:p>
    <w:p w:rsidR="00000000" w:rsidRPr="00B45DA6" w:rsidP="001C7000">
      <w:pPr>
        <w:pStyle w:val="List"/>
      </w:pPr>
      <w:r w:rsidRPr="00B45DA6">
        <w:t>Release 2. Imported units updated.  Equivalent.</w:t>
      </w:r>
    </w:p>
    <w:p w:rsidR="00000000" w:rsidRPr="00B45DA6" w:rsidP="001C7000">
      <w:pPr>
        <w:pStyle w:val="List"/>
      </w:pPr>
      <w:r w:rsidRPr="00B45DA6">
        <w:t>Release 1.  New qualification</w:t>
      </w:r>
    </w:p>
    <w:p w:rsidR="00000000" w:rsidRPr="00B45DA6" w:rsidP="00B45DA6">
      <w:pPr>
        <w:pStyle w:val="AllowPageBreak"/>
      </w:pPr>
    </w:p>
    <w:p w:rsidR="00000000" w:rsidRPr="00B45DA6" w:rsidP="00B45DA6">
      <w:pPr>
        <w:pStyle w:val="Heading1"/>
      </w:pPr>
      <w:bookmarkStart w:id="2" w:name="O_1202300"/>
      <w:bookmarkEnd w:id="2"/>
      <w:r w:rsidRPr="00B45DA6">
        <w:t>Qualification Description</w:t>
      </w:r>
    </w:p>
    <w:p w:rsidR="00000000" w:rsidRPr="00B45DA6" w:rsidP="001C7000">
      <w:pPr>
        <w:pStyle w:val="BodyText"/>
      </w:pPr>
      <w:r w:rsidRPr="00B45DA6">
        <w:t xml:space="preserve">This qualification describes the skills and knowledge required to perform </w:t>
      </w:r>
      <w:r w:rsidRPr="00B45DA6">
        <w:t>a wide range of tasks in furniture making, including interpretation of specifications drawings, use of specialised machines and hand techniques.</w:t>
      </w:r>
    </w:p>
    <w:p w:rsidR="00000000" w:rsidRPr="00B45DA6" w:rsidP="001C7000">
      <w:pPr>
        <w:pStyle w:val="BodyText"/>
      </w:pPr>
      <w:r w:rsidRPr="00B45DA6">
        <w:t>There are no specific licences that relate to this qualification. However, depending on the jurisdiction, lice</w:t>
      </w:r>
      <w:r w:rsidRPr="00B45DA6">
        <w:t>nsing or regulatory requirements may apply to the use of some units in this qualification. Local regulations should be checked for details.</w:t>
      </w:r>
    </w:p>
    <w:p w:rsidR="00000000" w:rsidRPr="00B45DA6" w:rsidP="00B45DA6">
      <w:pPr>
        <w:pStyle w:val="Heading1"/>
      </w:pPr>
      <w:bookmarkStart w:id="3" w:name="O_1202299"/>
      <w:bookmarkEnd w:id="3"/>
      <w:r w:rsidRPr="00B45DA6">
        <w:t>Entry Requirements</w:t>
      </w:r>
    </w:p>
    <w:p w:rsidR="00000000" w:rsidRPr="00B45DA6" w:rsidP="001C7000">
      <w:pPr>
        <w:pStyle w:val="BodyText"/>
      </w:pPr>
      <w:r w:rsidRPr="00B45DA6">
        <w:t>Not applicable</w:t>
      </w:r>
    </w:p>
    <w:p w:rsidR="00000000" w:rsidRPr="00B45DA6" w:rsidP="00B45DA6">
      <w:pPr>
        <w:pStyle w:val="Heading1"/>
      </w:pPr>
      <w:bookmarkStart w:id="4" w:name="O_1202298"/>
      <w:bookmarkEnd w:id="4"/>
      <w:r w:rsidRPr="00B45DA6">
        <w:t>Packaging Rules</w:t>
      </w:r>
    </w:p>
    <w:p w:rsidR="00000000" w:rsidRPr="00B45DA6" w:rsidP="001C7000">
      <w:pPr>
        <w:pStyle w:val="BodyText"/>
      </w:pPr>
      <w:r w:rsidRPr="00B45DA6">
        <w:t>To be awarded the MSF30213 C</w:t>
      </w:r>
      <w:r w:rsidRPr="00B45DA6">
        <w:t xml:space="preserve">ertificate III in Furniture Making, competency must be achieved in </w:t>
      </w:r>
      <w:r w:rsidRPr="00B45DA6">
        <w:rPr>
          <w:rStyle w:val="SpecialBold"/>
        </w:rPr>
        <w:t>twenty-eight (28)</w:t>
      </w:r>
      <w:r w:rsidRPr="00B45DA6">
        <w:t xml:space="preserve"> units of competency. </w:t>
      </w:r>
    </w:p>
    <w:p w:rsidR="00000000" w:rsidRPr="00B45DA6" w:rsidP="00B45DA6">
      <w:pPr>
        <w:pStyle w:val="ListBullet"/>
      </w:pPr>
      <w:r w:rsidRPr="00B45DA6">
        <w:rPr>
          <w:rStyle w:val="SpecialBold"/>
        </w:rPr>
        <w:t>fifteen (15)</w:t>
      </w:r>
      <w:r w:rsidRPr="00B45DA6">
        <w:t xml:space="preserve"> core units of competency</w:t>
      </w:r>
    </w:p>
    <w:p w:rsidR="00000000" w:rsidRPr="00B45DA6" w:rsidP="00B45DA6">
      <w:pPr>
        <w:pStyle w:val="ListBullet"/>
      </w:pPr>
      <w:r w:rsidRPr="00B45DA6">
        <w:rPr>
          <w:rStyle w:val="SpecialBold"/>
        </w:rPr>
        <w:t>thirteen (13)</w:t>
      </w:r>
      <w:r w:rsidRPr="00B45DA6">
        <w:t xml:space="preserve"> elective units of competency.</w:t>
      </w:r>
    </w:p>
    <w:p w:rsidR="00000000" w:rsidRPr="00B45DA6" w:rsidP="00B45DA6">
      <w:pPr>
        <w:pStyle w:val="BodyText"/>
      </w:pPr>
    </w:p>
    <w:p w:rsidR="00000000" w:rsidRPr="00B45DA6" w:rsidP="001C7000">
      <w:pPr>
        <w:pStyle w:val="BodyText"/>
      </w:pPr>
      <w:r w:rsidRPr="00B45DA6">
        <w:t>Note: Units marked with an asterisk have one or more prerequisite</w:t>
      </w:r>
      <w:r w:rsidRPr="00B45DA6">
        <w:t>s and must be considered in the total number of units. Please refer to individual units for details.</w:t>
      </w:r>
    </w:p>
    <w:p w:rsidR="00000000" w:rsidRPr="00B45DA6" w:rsidP="001C7000">
      <w:pPr>
        <w:pStyle w:val="Heading3"/>
      </w:pPr>
      <w:r w:rsidRPr="00B45DA6">
        <w:rPr>
          <w:rStyle w:val="SpecialBold"/>
        </w:rPr>
        <w:t xml:space="preserve">CORE UNITS </w:t>
      </w:r>
    </w:p>
    <w:p w:rsidR="00000000" w:rsidRPr="00B45DA6" w:rsidP="001C7000">
      <w:pPr>
        <w:pStyle w:val="BodyText"/>
      </w:pPr>
      <w:r w:rsidRPr="00B45DA6">
        <w:t xml:space="preserve">Complete all </w:t>
      </w:r>
      <w:r w:rsidRPr="00B45DA6">
        <w:rPr>
          <w:rStyle w:val="SpecialBold"/>
        </w:rPr>
        <w:t>fifteen (15)</w:t>
      </w:r>
      <w:r w:rsidRPr="00B45DA6">
        <w:t xml:space="preserve"> units from this list.</w:t>
      </w:r>
    </w:p>
    <w:tbl>
      <w:tblPr>
        <w:tblW w:w="0" w:type="auto"/>
        <w:tblLayout w:type="fixed"/>
        <w:tblCellMar>
          <w:left w:w="62" w:type="dxa"/>
          <w:right w:w="62" w:type="dxa"/>
        </w:tblCellMar>
        <w:tblLook w:val="0000"/>
      </w:tblPr>
      <w:tblGrid>
        <w:gridCol w:w="2250"/>
        <w:gridCol w:w="6840"/>
      </w:tblGrid>
      <w:tr w:rsidTr="00B45DA6">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B45DA6" w:rsidP="00B45DA6">
            <w:pPr>
              <w:pStyle w:val="BodyText"/>
            </w:pPr>
            <w:r w:rsidRPr="00B45DA6">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rPr>
                <w:rStyle w:val="SpecialBold"/>
              </w:rPr>
              <w:t>Unit title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MSMENV272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 xml:space="preserve">Participate in environmentally sustainable work practices </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MSMWHS200</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Work safely</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MSMSUP102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Communicate in the workplace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MSMSUP106</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Work in a team</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MSFFF2004</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Prepare surfaces for finishing</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Use furniture making sector hand and power tools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Assemble furnishing components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MSFFM2006</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Hand make timber joints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MSFFM2010</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basic static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MSFFM2011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Apply manufactured board conversion techniques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MSFFM3009</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Produce manual and computer-aided production drawings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MSFGN2001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Make measurements and calculations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MSFGN3001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Read and interpret work documents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MSFGN3002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Estimate and cost job</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TLID2003</w:t>
            </w:r>
          </w:p>
        </w:tc>
        <w:tc>
          <w:tcPr>
            <w:tcW w:w="6840" w:type="dxa"/>
            <w:tcBorders>
              <w:top w:val="nil"/>
              <w:left w:val="nil"/>
              <w:bottom w:val="nil"/>
              <w:right w:val="nil"/>
            </w:tcBorders>
            <w:tcMar>
              <w:top w:w="0" w:type="dxa"/>
              <w:left w:w="62" w:type="dxa"/>
              <w:bottom w:w="0" w:type="dxa"/>
              <w:right w:w="62" w:type="dxa"/>
            </w:tcMar>
          </w:tcPr>
          <w:p w:rsidR="00000000" w:rsidRPr="00B45DA6" w:rsidP="00B45DA6">
            <w:pPr>
              <w:pStyle w:val="BodyText"/>
            </w:pPr>
            <w:r w:rsidRPr="00B45DA6">
              <w:t>Handle dangerous goods/hazardous substances</w:t>
            </w:r>
          </w:p>
        </w:tc>
      </w:tr>
    </w:tbl>
    <w:p w:rsidR="00000000" w:rsidRPr="00B45DA6" w:rsidP="00B45DA6">
      <w:pPr>
        <w:pStyle w:val="BodyText"/>
      </w:pPr>
    </w:p>
    <w:p w:rsidR="00000000" w:rsidRPr="00B45DA6" w:rsidP="001C7000">
      <w:pPr>
        <w:pStyle w:val="Heading3"/>
      </w:pPr>
      <w:r w:rsidRPr="00B45DA6">
        <w:rPr>
          <w:rStyle w:val="SpecialBold"/>
        </w:rPr>
        <w:t xml:space="preserve">ELECTIVE UNITS </w:t>
      </w:r>
    </w:p>
    <w:p w:rsidR="00000000" w:rsidRPr="00B45DA6" w:rsidP="001C7000">
      <w:pPr>
        <w:pStyle w:val="BodyText"/>
      </w:pPr>
      <w:r w:rsidRPr="00B45DA6">
        <w:t xml:space="preserve">Select </w:t>
      </w:r>
      <w:r w:rsidRPr="00B45DA6">
        <w:rPr>
          <w:rStyle w:val="SpecialBold"/>
        </w:rPr>
        <w:t>thirteen (13)</w:t>
      </w:r>
      <w:r w:rsidRPr="00B45DA6">
        <w:t xml:space="preserve"> units from Groups A or B as specified below.</w:t>
      </w:r>
    </w:p>
    <w:p w:rsidR="00000000" w:rsidRPr="00B45DA6" w:rsidP="001C7000">
      <w:pPr>
        <w:pStyle w:val="Heading4"/>
      </w:pPr>
      <w:r w:rsidRPr="00B45DA6">
        <w:rPr>
          <w:rStyle w:val="SpecialBold"/>
        </w:rPr>
        <w:t>Group A</w:t>
      </w:r>
    </w:p>
    <w:p w:rsidR="00000000" w:rsidRPr="00B45DA6" w:rsidP="001C7000">
      <w:pPr>
        <w:pStyle w:val="BodyText"/>
      </w:pPr>
      <w:r w:rsidRPr="00B45DA6">
        <w:t xml:space="preserve">Select a minimum of </w:t>
      </w:r>
      <w:r w:rsidRPr="00B45DA6">
        <w:rPr>
          <w:rStyle w:val="SpecialBold"/>
        </w:rPr>
        <w:t xml:space="preserve">seven (7) </w:t>
      </w:r>
      <w:r w:rsidRPr="00B45DA6">
        <w:t>un</w:t>
      </w:r>
      <w:r w:rsidRPr="00B45DA6">
        <w:t>its from Group A.</w:t>
      </w:r>
    </w:p>
    <w:tbl>
      <w:tblPr>
        <w:tblW w:w="0" w:type="auto"/>
        <w:tblLayout w:type="fixed"/>
        <w:tblCellMar>
          <w:left w:w="62" w:type="dxa"/>
          <w:right w:w="62" w:type="dxa"/>
        </w:tblCellMar>
        <w:tblLook w:val="0000"/>
      </w:tblPr>
      <w:tblGrid>
        <w:gridCol w:w="2250"/>
        <w:gridCol w:w="6840"/>
      </w:tblGrid>
      <w:tr w:rsidTr="00B45DA6">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B45DA6" w:rsidP="00B45DA6">
            <w:pPr>
              <w:pStyle w:val="BodyText"/>
            </w:pPr>
            <w:r w:rsidRPr="00B45DA6">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rPr>
                <w:rStyle w:val="SpecialBold"/>
              </w:rPr>
              <w:t>Unit title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MSFFM2003</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Select and apply hardware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MSFFM2004</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Apply sheet laminates by hand</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MSFFM2005</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Join solid timber</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MSFFM2007</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Follow plans to assemble production furniture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MSFFM2008</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Bend and form cane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MSFFM2009</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Construct cane furniture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MSFFM2012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pressure and clamping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Construct chair and couch frames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Construct furniture using leg and rail method</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MSFFM3003</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Produce angled and curved furniture using manufactured board</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MSFFM3004</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Produce angled and curved furniture using solid timber</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MSFFM3005</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Fabricate custom furniture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MSFFM3006</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Install furnishing products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MSFFM3007</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Prepare and apply decorative surfaces for</w:t>
            </w:r>
            <w:r w:rsidRPr="00B45DA6">
              <w:t xml:space="preserve"> furniture</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MSFFM3008</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Select timbers for furniture production</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MSFFM3010</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Prepare cutting list from plans and job specifications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Measure and draw site layout for manufactured furniture products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sawing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MSFFM3013</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drilling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MSFFM3014</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joining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MSFFM3015</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planing and finishing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MSFFM3016</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multi-head planing and moulding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MSFFM3017</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routing and shaping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MSFFM3018</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mechanical wood-turning lathes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MSFFM3019</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automa</w:t>
            </w:r>
            <w:r w:rsidRPr="00B45DA6">
              <w:t>ted edge banding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MSFFM3020</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Fabricate synthetic solid surface products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MSFFM3021</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computer numerically controlled (CNC) sizing machines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MSFFM3022</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Set up, operate and maintain computer numerically controlled (CNC) mach</w:t>
            </w:r>
            <w:r w:rsidRPr="00B45DA6">
              <w:t>ining and processing centres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MSFFM3023</w:t>
            </w:r>
          </w:p>
        </w:tc>
        <w:tc>
          <w:tcPr>
            <w:tcW w:w="684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Produce and maintain cutting tools</w:t>
            </w:r>
          </w:p>
        </w:tc>
      </w:tr>
      <w:tr w:rsidTr="00B45DA6">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45DA6">
            <w:pPr>
              <w:pStyle w:val="BodyText"/>
              <w:rPr>
                <w:lang w:val="en-NZ"/>
              </w:rPr>
            </w:pPr>
            <w:r w:rsidRPr="00B45DA6">
              <w:t>MSFFM3024</w:t>
            </w:r>
          </w:p>
        </w:tc>
        <w:tc>
          <w:tcPr>
            <w:tcW w:w="6840" w:type="dxa"/>
            <w:tcBorders>
              <w:top w:val="nil"/>
              <w:left w:val="nil"/>
              <w:bottom w:val="nil"/>
              <w:right w:val="nil"/>
            </w:tcBorders>
            <w:tcMar>
              <w:top w:w="0" w:type="dxa"/>
              <w:left w:w="62" w:type="dxa"/>
              <w:bottom w:w="0" w:type="dxa"/>
              <w:right w:w="62" w:type="dxa"/>
            </w:tcMar>
          </w:tcPr>
          <w:p w:rsidR="00000000" w:rsidRPr="00B45DA6" w:rsidP="00B45DA6">
            <w:pPr>
              <w:pStyle w:val="BodyText"/>
            </w:pPr>
            <w:r w:rsidRPr="00B45DA6">
              <w:t>Construct jigs and fixtures</w:t>
            </w:r>
          </w:p>
        </w:tc>
      </w:tr>
    </w:tbl>
    <w:p w:rsidR="00000000" w:rsidRPr="00B45DA6" w:rsidP="00B45DA6">
      <w:pPr>
        <w:pStyle w:val="BodyText"/>
      </w:pPr>
    </w:p>
    <w:p w:rsidR="00000000" w:rsidRPr="00B45DA6" w:rsidP="001C7000">
      <w:pPr>
        <w:pStyle w:val="Heading4"/>
      </w:pPr>
      <w:r w:rsidRPr="00B45DA6">
        <w:rPr>
          <w:rStyle w:val="SpecialBold"/>
        </w:rPr>
        <w:t>Group B</w:t>
      </w:r>
    </w:p>
    <w:p w:rsidR="00000000" w:rsidRPr="00B45DA6" w:rsidP="001C7000">
      <w:pPr>
        <w:pStyle w:val="BodyText"/>
      </w:pPr>
      <w:r w:rsidRPr="00B45DA6">
        <w:t>Up to</w:t>
      </w:r>
      <w:r w:rsidRPr="00B45DA6">
        <w:rPr>
          <w:rStyle w:val="SpecialBold"/>
        </w:rPr>
        <w:t xml:space="preserve"> six (6) </w:t>
      </w:r>
      <w:r w:rsidRPr="00B45DA6">
        <w:t>relevant units may be chosen from units not already selected from Group A, or units available in this Training Package or other endorsed Training Packages and accredited courses. Those units must be aligned at Certificate II level (maximum 1 unit), Certifi</w:t>
      </w:r>
      <w:r w:rsidRPr="00B45DA6">
        <w:t>cate III level (maximum 6 units) or Certificate IV level (maximum 1 unit).</w:t>
      </w:r>
    </w:p>
    <w:p w:rsidR="00000000" w:rsidRPr="00B45DA6" w:rsidP="001C7000">
      <w:pPr>
        <w:pStyle w:val="BodyText"/>
      </w:pPr>
      <w:r w:rsidRPr="00B45DA6">
        <w:t>Units selected from other Training Packages and accredited courses via Group B must be relevant to the qualification outcome and not duplicate units available within this qualifica</w:t>
      </w:r>
      <w:r w:rsidRPr="00B45DA6">
        <w:t>tion.</w:t>
      </w:r>
    </w:p>
    <w:p w:rsidR="00000000" w:rsidRPr="00B45DA6" w:rsidP="00B45DA6">
      <w:pPr>
        <w:pStyle w:val="Heading1"/>
      </w:pPr>
      <w:bookmarkStart w:id="5" w:name="O_1202297"/>
      <w:bookmarkEnd w:id="5"/>
      <w:r w:rsidRPr="00B45DA6">
        <w:t>Qualification Mapping Information</w:t>
      </w:r>
    </w:p>
    <w:p w:rsidR="00000000" w:rsidRPr="00B45DA6" w:rsidP="001C7000">
      <w:pPr>
        <w:pStyle w:val="BodyText"/>
      </w:pPr>
      <w:r w:rsidRPr="00B45DA6">
        <w:t>Supersedes and is based on LMF30302 Certificate III in Furniture Making. Outcomes are equivalent.</w:t>
      </w:r>
    </w:p>
    <w:p w:rsidR="00000000" w:rsidRPr="00B45DA6" w:rsidP="00B45DA6">
      <w:pPr>
        <w:pStyle w:val="Heading1"/>
      </w:pPr>
      <w:bookmarkStart w:id="6" w:name="O_1202302"/>
      <w:bookmarkEnd w:id="6"/>
      <w:r w:rsidRPr="00B45DA6">
        <w:t>Links</w:t>
      </w:r>
    </w:p>
    <w:p w:rsidR="00000000" w:rsidRPr="00B45DA6" w:rsidP="001C7000">
      <w:pPr>
        <w:pStyle w:val="BodyText"/>
      </w:pPr>
      <w:r w:rsidRPr="00B45DA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B7D29">
        <w:rPr>
          <w:rStyle w:val="Hyperlink"/>
        </w:rPr>
        <w:t>https://vetnet.gov.au/Pages/TrainingDocs.aspx?q=0601ab95-583a-4e93-b2d4-cfb27b03ed73</w:t>
      </w:r>
      <w:r>
        <w:fldChar w:fldCharType="end"/>
      </w:r>
    </w:p>
    <w:p w:rsidR="00000000" w:rsidRPr="00B45DA6" w:rsidP="00B45DA6"/>
    <w:sectPr w:rsidSect="00B45D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6" w:rsidRPr="001C7000" w:rsidP="001C7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000" w:rsidP="00B45D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7000" w:rsidP="00B45D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000" w:rsidP="00B45D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DA6" w:rsidRPr="001C7000" w:rsidP="001C7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000" w:rsidRPr="002D2AF8" w:rsidP="00B45DA6">
    <w:pPr>
      <w:pStyle w:val="Header"/>
      <w:framePr w:wrap="around"/>
    </w:pPr>
    <w:r>
      <w:fldChar w:fldCharType="begin"/>
    </w:r>
    <w:r>
      <w:instrText xml:space="preserve"> TITLE   \* MERGEFORMAT </w:instrText>
    </w:r>
    <w:r>
      <w:fldChar w:fldCharType="separate"/>
    </w:r>
    <w:r>
      <w:t>MSF30213 Certificate III in Furniture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C7000" w:rsidP="00B45D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C5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815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D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DA6"/>
    <w:pPr>
      <w:spacing w:before="360" w:after="60"/>
      <w:outlineLvl w:val="0"/>
    </w:pPr>
    <w:rPr>
      <w:sz w:val="32"/>
    </w:rPr>
  </w:style>
  <w:style w:type="paragraph" w:styleId="Heading2">
    <w:name w:val="heading 2"/>
    <w:basedOn w:val="HeadingBase"/>
    <w:next w:val="BodyText"/>
    <w:link w:val="Heading2Char"/>
    <w:qFormat/>
    <w:rsid w:val="00B45DA6"/>
    <w:pPr>
      <w:keepLines/>
      <w:spacing w:before="240" w:after="120"/>
      <w:outlineLvl w:val="1"/>
    </w:pPr>
    <w:rPr>
      <w:sz w:val="28"/>
      <w:szCs w:val="40"/>
    </w:rPr>
  </w:style>
  <w:style w:type="paragraph" w:styleId="Heading3">
    <w:name w:val="heading 3"/>
    <w:basedOn w:val="HeadingBase"/>
    <w:next w:val="BodyText"/>
    <w:link w:val="Heading3Char"/>
    <w:qFormat/>
    <w:rsid w:val="00B45DA6"/>
    <w:pPr>
      <w:spacing w:before="180" w:after="120"/>
      <w:outlineLvl w:val="2"/>
    </w:pPr>
    <w:rPr>
      <w:spacing w:val="-10"/>
      <w:kern w:val="32"/>
    </w:rPr>
  </w:style>
  <w:style w:type="paragraph" w:styleId="Heading4">
    <w:name w:val="heading 4"/>
    <w:basedOn w:val="HeadingBase"/>
    <w:next w:val="BodyText"/>
    <w:link w:val="Heading4Char"/>
    <w:qFormat/>
    <w:rsid w:val="00B45DA6"/>
    <w:pPr>
      <w:spacing w:before="160" w:after="120"/>
      <w:outlineLvl w:val="3"/>
    </w:pPr>
    <w:rPr>
      <w:sz w:val="22"/>
    </w:rPr>
  </w:style>
  <w:style w:type="paragraph" w:styleId="Heading5">
    <w:name w:val="heading 5"/>
    <w:basedOn w:val="HeadingBase"/>
    <w:next w:val="Normal"/>
    <w:link w:val="Heading5Char"/>
    <w:qFormat/>
    <w:rsid w:val="00B45DA6"/>
    <w:pPr>
      <w:spacing w:before="80"/>
      <w:outlineLvl w:val="4"/>
    </w:pPr>
    <w:rPr>
      <w:color w:val="918585"/>
      <w:sz w:val="20"/>
    </w:rPr>
  </w:style>
  <w:style w:type="paragraph" w:styleId="Heading6">
    <w:name w:val="heading 6"/>
    <w:basedOn w:val="HeadingBase"/>
    <w:next w:val="Normal"/>
    <w:link w:val="Heading6Char"/>
    <w:qFormat/>
    <w:rsid w:val="00B45DA6"/>
    <w:pPr>
      <w:spacing w:before="60"/>
      <w:outlineLvl w:val="5"/>
    </w:pPr>
    <w:rPr>
      <w:color w:val="918585"/>
      <w:sz w:val="20"/>
    </w:rPr>
  </w:style>
  <w:style w:type="paragraph" w:styleId="Heading7">
    <w:name w:val="heading 7"/>
    <w:basedOn w:val="Normal"/>
    <w:next w:val="Normal"/>
    <w:link w:val="Heading7Char"/>
    <w:qFormat/>
    <w:rsid w:val="00B45DA6"/>
    <w:pPr>
      <w:ind w:left="720"/>
      <w:outlineLvl w:val="6"/>
    </w:pPr>
    <w:rPr>
      <w:i/>
    </w:rPr>
  </w:style>
  <w:style w:type="paragraph" w:styleId="Heading8">
    <w:name w:val="heading 8"/>
    <w:basedOn w:val="Normal"/>
    <w:next w:val="Normal"/>
    <w:link w:val="Heading8Char"/>
    <w:qFormat/>
    <w:rsid w:val="00B45DA6"/>
    <w:pPr>
      <w:ind w:left="720"/>
      <w:outlineLvl w:val="7"/>
    </w:pPr>
    <w:rPr>
      <w:i/>
    </w:rPr>
  </w:style>
  <w:style w:type="paragraph" w:styleId="Heading9">
    <w:name w:val="heading 9"/>
    <w:basedOn w:val="Normal"/>
    <w:next w:val="Normal"/>
    <w:link w:val="Heading9Char"/>
    <w:qFormat/>
    <w:rsid w:val="00B45DA6"/>
    <w:pPr>
      <w:ind w:left="720"/>
      <w:outlineLvl w:val="8"/>
    </w:pPr>
    <w:rPr>
      <w:i/>
    </w:rPr>
  </w:style>
  <w:style w:type="character" w:default="1" w:styleId="DefaultParagraphFont">
    <w:name w:val="Default Paragraph Font"/>
    <w:uiPriority w:val="1"/>
    <w:unhideWhenUsed/>
    <w:rsid w:val="00B45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DA6"/>
  </w:style>
  <w:style w:type="character" w:customStyle="1" w:styleId="Heading1Char">
    <w:name w:val="Heading 1 Char"/>
    <w:basedOn w:val="DefaultParagraphFont"/>
    <w:link w:val="Heading1"/>
    <w:rsid w:val="00B45DA6"/>
    <w:rPr>
      <w:rFonts w:ascii="Times New Roman" w:eastAsia="Times New Roman" w:hAnsi="Times New Roman" w:cs="Times New Roman"/>
      <w:b/>
      <w:sz w:val="32"/>
      <w:szCs w:val="20"/>
      <w:lang w:eastAsia="en-US"/>
    </w:rPr>
  </w:style>
  <w:style w:type="paragraph" w:styleId="BodyText">
    <w:name w:val="Body Text"/>
    <w:basedOn w:val="Normal"/>
    <w:link w:val="BodyTextChar"/>
    <w:rsid w:val="00B45D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DA6"/>
    <w:rPr>
      <w:rFonts w:ascii="Times New Roman" w:eastAsia="Times New Roman" w:hAnsi="Times New Roman" w:cs="Times New Roman"/>
      <w:sz w:val="24"/>
      <w:lang w:eastAsia="en-US"/>
    </w:rPr>
  </w:style>
  <w:style w:type="paragraph" w:styleId="ListBullet">
    <w:name w:val="List Bullet"/>
    <w:basedOn w:val="List"/>
    <w:rsid w:val="00B45DA6"/>
    <w:pPr>
      <w:numPr>
        <w:numId w:val="11"/>
      </w:numPr>
      <w:tabs>
        <w:tab w:val="clear" w:pos="340"/>
      </w:tabs>
      <w:spacing w:before="40" w:after="40"/>
    </w:pPr>
  </w:style>
  <w:style w:type="character" w:customStyle="1" w:styleId="SpecialBold">
    <w:name w:val="Special Bold"/>
    <w:basedOn w:val="DefaultParagraphFont"/>
    <w:rsid w:val="00B45DA6"/>
    <w:rPr>
      <w:b/>
      <w:spacing w:val="0"/>
    </w:rPr>
  </w:style>
  <w:style w:type="paragraph" w:customStyle="1" w:styleId="SuperHeading">
    <w:name w:val="SuperHeading"/>
    <w:basedOn w:val="Normal"/>
    <w:rsid w:val="00B45DA6"/>
    <w:pPr>
      <w:spacing w:before="240" w:after="120"/>
      <w:outlineLvl w:val="0"/>
    </w:pPr>
    <w:rPr>
      <w:rFonts w:ascii="Times New Roman" w:hAnsi="Times New Roman"/>
      <w:b/>
      <w:sz w:val="32"/>
    </w:rPr>
  </w:style>
  <w:style w:type="paragraph" w:customStyle="1" w:styleId="AllowPageBreak">
    <w:name w:val="AllowPageBreak"/>
    <w:rsid w:val="00B45D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D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D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D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D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D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D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DA6"/>
    <w:rPr>
      <w:rFonts w:ascii="Courier New" w:eastAsia="Times New Roman" w:hAnsi="Courier New" w:cs="Times New Roman"/>
      <w:i/>
      <w:szCs w:val="20"/>
      <w:lang w:eastAsia="en-US"/>
    </w:rPr>
  </w:style>
  <w:style w:type="paragraph" w:customStyle="1" w:styleId="HeadingBase">
    <w:name w:val="Heading Base"/>
    <w:rsid w:val="00B45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DA6"/>
    <w:pPr>
      <w:tabs>
        <w:tab w:val="right" w:leader="dot" w:pos="9072"/>
      </w:tabs>
      <w:ind w:left="567"/>
    </w:pPr>
    <w:rPr>
      <w:szCs w:val="22"/>
    </w:rPr>
  </w:style>
  <w:style w:type="paragraph" w:customStyle="1" w:styleId="TOCBase">
    <w:name w:val="TOC Base"/>
    <w:rsid w:val="00B45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DA6"/>
    <w:pPr>
      <w:tabs>
        <w:tab w:val="right" w:leader="dot" w:pos="9072"/>
      </w:tabs>
      <w:spacing w:before="40" w:after="40"/>
      <w:ind w:left="284"/>
    </w:pPr>
    <w:rPr>
      <w:rFonts w:ascii="Times New Roman" w:hAnsi="Times New Roman"/>
    </w:rPr>
  </w:style>
  <w:style w:type="paragraph" w:styleId="TOC1">
    <w:name w:val="toc 1"/>
    <w:basedOn w:val="TOCBase"/>
    <w:next w:val="Normal"/>
    <w:rsid w:val="00B45D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DA6"/>
    <w:rPr>
      <w:rFonts w:ascii="Times New Roman" w:eastAsia="Times New Roman" w:hAnsi="Times New Roman" w:cs="Times New Roman"/>
      <w:sz w:val="16"/>
      <w:lang w:eastAsia="en-US"/>
    </w:rPr>
  </w:style>
  <w:style w:type="paragraph" w:styleId="Title">
    <w:name w:val="Title"/>
    <w:basedOn w:val="HeadingBase"/>
    <w:link w:val="TitleChar"/>
    <w:qFormat/>
    <w:rsid w:val="00B45DA6"/>
    <w:pPr>
      <w:spacing w:before="5040"/>
      <w:jc w:val="center"/>
    </w:pPr>
    <w:rPr>
      <w:sz w:val="48"/>
      <w:szCs w:val="72"/>
      <w:lang w:val="en-US"/>
    </w:rPr>
  </w:style>
  <w:style w:type="character" w:customStyle="1" w:styleId="TitleChar">
    <w:name w:val="Title Char"/>
    <w:basedOn w:val="DefaultParagraphFont"/>
    <w:link w:val="Title"/>
    <w:rsid w:val="00B45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DA6"/>
    <w:pPr>
      <w:tabs>
        <w:tab w:val="left" w:pos="3600"/>
        <w:tab w:val="left" w:pos="3958"/>
      </w:tabs>
    </w:pPr>
  </w:style>
  <w:style w:type="paragraph" w:styleId="List">
    <w:name w:val="List"/>
    <w:basedOn w:val="BodyText"/>
    <w:next w:val="BodyText"/>
    <w:rsid w:val="00B45DA6"/>
    <w:pPr>
      <w:tabs>
        <w:tab w:val="left" w:pos="340"/>
      </w:tabs>
      <w:spacing w:before="60" w:after="60"/>
      <w:ind w:left="340" w:hanging="340"/>
    </w:pPr>
  </w:style>
  <w:style w:type="paragraph" w:customStyle="1" w:styleId="Note">
    <w:name w:val="Note"/>
    <w:basedOn w:val="BodyText"/>
    <w:rsid w:val="00B45D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DA6"/>
    <w:pPr>
      <w:framePr w:wrap="auto" w:hAnchor="text" w:y="6049"/>
    </w:pPr>
    <w:rPr>
      <w:color w:val="000000"/>
      <w:sz w:val="40"/>
    </w:rPr>
  </w:style>
  <w:style w:type="paragraph" w:customStyle="1" w:styleId="TOCTitle">
    <w:name w:val="TOCTitle"/>
    <w:basedOn w:val="Heading1"/>
    <w:rsid w:val="00B45DA6"/>
    <w:pPr>
      <w:spacing w:after="240"/>
      <w:jc w:val="center"/>
      <w:outlineLvl w:val="9"/>
    </w:pPr>
    <w:rPr>
      <w:caps/>
    </w:rPr>
  </w:style>
  <w:style w:type="paragraph" w:customStyle="1" w:styleId="Version">
    <w:name w:val="Version"/>
    <w:rsid w:val="00B45D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5DA6"/>
    <w:pPr>
      <w:numPr>
        <w:numId w:val="12"/>
      </w:numPr>
      <w:tabs>
        <w:tab w:val="clear" w:pos="680"/>
      </w:tabs>
    </w:pPr>
  </w:style>
  <w:style w:type="paragraph" w:styleId="Index1">
    <w:name w:val="index 1"/>
    <w:basedOn w:val="Normal"/>
    <w:next w:val="Normal"/>
    <w:semiHidden/>
    <w:rsid w:val="00B45DA6"/>
    <w:pPr>
      <w:keepNext w:val="0"/>
      <w:tabs>
        <w:tab w:val="right" w:pos="4176"/>
      </w:tabs>
      <w:ind w:left="198" w:hanging="198"/>
    </w:pPr>
    <w:rPr>
      <w:rFonts w:ascii="Garamond" w:hAnsi="Garamond"/>
    </w:rPr>
  </w:style>
  <w:style w:type="paragraph" w:styleId="IndexHeading">
    <w:name w:val="index heading"/>
    <w:basedOn w:val="Normal"/>
    <w:next w:val="Index1"/>
    <w:semiHidden/>
    <w:rsid w:val="00B45DA6"/>
    <w:pPr>
      <w:spacing w:before="120" w:after="120"/>
    </w:pPr>
    <w:rPr>
      <w:rFonts w:ascii="Arial" w:hAnsi="Arial"/>
      <w:b/>
      <w:color w:val="918585"/>
      <w:sz w:val="24"/>
    </w:rPr>
  </w:style>
  <w:style w:type="paragraph" w:styleId="Header">
    <w:name w:val="header"/>
    <w:basedOn w:val="Normal"/>
    <w:link w:val="HeaderChar"/>
    <w:rsid w:val="00B45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DA6"/>
    <w:rPr>
      <w:rFonts w:ascii="Times New Roman" w:eastAsia="Times New Roman" w:hAnsi="Times New Roman" w:cs="Times New Roman"/>
      <w:sz w:val="16"/>
      <w:szCs w:val="20"/>
      <w:lang w:val="en-GB" w:eastAsia="en-US"/>
    </w:rPr>
  </w:style>
  <w:style w:type="paragraph" w:customStyle="1" w:styleId="Chapter">
    <w:name w:val="Chapter"/>
    <w:basedOn w:val="Normal"/>
    <w:rsid w:val="00B45DA6"/>
    <w:pPr>
      <w:spacing w:before="240"/>
    </w:pPr>
    <w:rPr>
      <w:rFonts w:ascii="Times New Roman" w:hAnsi="Times New Roman"/>
      <w:smallCaps/>
      <w:spacing w:val="80"/>
      <w:sz w:val="28"/>
    </w:rPr>
  </w:style>
  <w:style w:type="paragraph" w:customStyle="1" w:styleId="InChapter">
    <w:name w:val="InChapter"/>
    <w:basedOn w:val="Heading3"/>
    <w:rsid w:val="00B45DA6"/>
    <w:pPr>
      <w:spacing w:after="240"/>
      <w:outlineLvl w:val="9"/>
    </w:pPr>
    <w:rPr>
      <w:noProof/>
    </w:rPr>
  </w:style>
  <w:style w:type="paragraph" w:styleId="Index2">
    <w:name w:val="index 2"/>
    <w:basedOn w:val="Normal"/>
    <w:next w:val="Normal"/>
    <w:semiHidden/>
    <w:rsid w:val="00B45DA6"/>
    <w:pPr>
      <w:tabs>
        <w:tab w:val="right" w:pos="4176"/>
      </w:tabs>
      <w:ind w:left="568" w:hanging="284"/>
    </w:pPr>
    <w:rPr>
      <w:rFonts w:ascii="Garamond" w:hAnsi="Garamond"/>
    </w:rPr>
  </w:style>
  <w:style w:type="paragraph" w:customStyle="1" w:styleId="Byline">
    <w:name w:val="Byline"/>
    <w:rsid w:val="00B45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DA6"/>
    <w:pPr>
      <w:tabs>
        <w:tab w:val="clear" w:pos="3600"/>
        <w:tab w:val="clear" w:pos="3958"/>
      </w:tabs>
      <w:jc w:val="right"/>
    </w:pPr>
  </w:style>
  <w:style w:type="character" w:styleId="Emphasis">
    <w:name w:val="Emphasis"/>
    <w:basedOn w:val="DefaultParagraphFont"/>
    <w:qFormat/>
    <w:rsid w:val="00B45DA6"/>
    <w:rPr>
      <w:i/>
    </w:rPr>
  </w:style>
  <w:style w:type="paragraph" w:styleId="Caption">
    <w:name w:val="caption"/>
    <w:basedOn w:val="BodyText"/>
    <w:next w:val="Normal"/>
    <w:qFormat/>
    <w:rsid w:val="00B45DA6"/>
    <w:pPr>
      <w:framePr w:w="2268" w:hSpace="181" w:vSpace="181" w:wrap="around" w:vAnchor="text" w:hAnchor="page" w:x="1135" w:y="285" w:anchorLock="1"/>
    </w:pPr>
    <w:rPr>
      <w:i/>
    </w:rPr>
  </w:style>
  <w:style w:type="paragraph" w:customStyle="1" w:styleId="MiniTOCTitle">
    <w:name w:val="MiniTOCTitle"/>
    <w:basedOn w:val="Heading4"/>
    <w:rsid w:val="00B45DA6"/>
    <w:pPr>
      <w:spacing w:before="240"/>
      <w:outlineLvl w:val="9"/>
    </w:pPr>
    <w:rPr>
      <w:noProof/>
      <w:sz w:val="24"/>
    </w:rPr>
  </w:style>
  <w:style w:type="paragraph" w:customStyle="1" w:styleId="MiniTOCItem">
    <w:name w:val="MiniTOCItem"/>
    <w:basedOn w:val="ListBullet"/>
    <w:rsid w:val="00B45DA6"/>
    <w:pPr>
      <w:numPr>
        <w:numId w:val="0"/>
      </w:numPr>
      <w:tabs>
        <w:tab w:val="right" w:leader="dot" w:pos="6521"/>
      </w:tabs>
      <w:spacing w:before="0" w:after="0"/>
    </w:pPr>
  </w:style>
  <w:style w:type="paragraph" w:customStyle="1" w:styleId="TOFTitle">
    <w:name w:val="TOFTitle"/>
    <w:basedOn w:val="TOCTitle"/>
    <w:rsid w:val="00B45DA6"/>
  </w:style>
  <w:style w:type="paragraph" w:styleId="TableofFigures">
    <w:name w:val="table of figures"/>
    <w:basedOn w:val="Normal"/>
    <w:next w:val="Normal"/>
    <w:semiHidden/>
    <w:rsid w:val="00B45DA6"/>
    <w:pPr>
      <w:tabs>
        <w:tab w:val="right" w:leader="dot" w:pos="9072"/>
      </w:tabs>
      <w:ind w:left="970" w:hanging="403"/>
    </w:pPr>
    <w:rPr>
      <w:rFonts w:ascii="Times New Roman" w:hAnsi="Times New Roman"/>
      <w:b/>
    </w:rPr>
  </w:style>
  <w:style w:type="paragraph" w:styleId="ListNumber">
    <w:name w:val="List Number"/>
    <w:basedOn w:val="List"/>
    <w:rsid w:val="00B45DA6"/>
    <w:pPr>
      <w:numPr>
        <w:numId w:val="14"/>
      </w:numPr>
      <w:tabs>
        <w:tab w:val="clear" w:pos="340"/>
      </w:tabs>
    </w:pPr>
  </w:style>
  <w:style w:type="character" w:customStyle="1" w:styleId="WingdingSymbols">
    <w:name w:val="Wingding Symbols"/>
    <w:rsid w:val="00B45DA6"/>
    <w:rPr>
      <w:rFonts w:ascii="Wingdings" w:hAnsi="Wingdings"/>
    </w:rPr>
  </w:style>
  <w:style w:type="paragraph" w:customStyle="1" w:styleId="TableHeading">
    <w:name w:val="Table Heading"/>
    <w:basedOn w:val="HeadingBase"/>
    <w:rsid w:val="00B45DA6"/>
    <w:pPr>
      <w:keepLines/>
      <w:pBdr>
        <w:bottom w:val="single" w:sz="6" w:space="1" w:color="918585"/>
      </w:pBdr>
      <w:spacing w:before="240"/>
    </w:pPr>
  </w:style>
  <w:style w:type="character" w:customStyle="1" w:styleId="HotSpot">
    <w:name w:val="HotSpot"/>
    <w:rsid w:val="00B45DA6"/>
    <w:rPr>
      <w:color w:val="0033CC"/>
      <w:u w:val="none"/>
    </w:rPr>
  </w:style>
  <w:style w:type="paragraph" w:customStyle="1" w:styleId="BodyTextRight">
    <w:name w:val="Body Text Right"/>
    <w:basedOn w:val="BodyText"/>
    <w:rsid w:val="00B45DA6"/>
    <w:pPr>
      <w:spacing w:before="0" w:after="0"/>
      <w:jc w:val="right"/>
    </w:pPr>
  </w:style>
  <w:style w:type="paragraph" w:styleId="Index3">
    <w:name w:val="index 3"/>
    <w:basedOn w:val="ListNumber2"/>
    <w:next w:val="Normal"/>
    <w:semiHidden/>
    <w:rsid w:val="00B45DA6"/>
    <w:pPr>
      <w:numPr>
        <w:numId w:val="0"/>
      </w:numPr>
      <w:tabs>
        <w:tab w:val="right" w:leader="dot" w:pos="4176"/>
      </w:tabs>
    </w:pPr>
  </w:style>
  <w:style w:type="paragraph" w:styleId="ListNumber2">
    <w:name w:val="List Number 2"/>
    <w:basedOn w:val="List2"/>
    <w:rsid w:val="00B45DA6"/>
    <w:pPr>
      <w:numPr>
        <w:numId w:val="9"/>
      </w:numPr>
      <w:tabs>
        <w:tab w:val="clear" w:pos="1060"/>
      </w:tabs>
    </w:pPr>
  </w:style>
  <w:style w:type="paragraph" w:customStyle="1" w:styleId="MarginNote">
    <w:name w:val="Margin Note"/>
    <w:basedOn w:val="BodyText"/>
    <w:rsid w:val="00B45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D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DA6"/>
    <w:rPr>
      <w:sz w:val="32"/>
    </w:rPr>
  </w:style>
  <w:style w:type="paragraph" w:customStyle="1" w:styleId="HeadingProcedure">
    <w:name w:val="Heading Procedure"/>
    <w:basedOn w:val="HeadingBase"/>
    <w:next w:val="Normal"/>
    <w:rsid w:val="00B45DA6"/>
    <w:pPr>
      <w:tabs>
        <w:tab w:val="left" w:pos="0"/>
      </w:tabs>
      <w:spacing w:before="120" w:after="60"/>
    </w:pPr>
    <w:rPr>
      <w:i/>
      <w:color w:val="918585"/>
      <w:sz w:val="22"/>
    </w:rPr>
  </w:style>
  <w:style w:type="paragraph" w:customStyle="1" w:styleId="TableBodyText">
    <w:name w:val="Table Body Text"/>
    <w:basedOn w:val="BodyText"/>
    <w:rsid w:val="00B45DA6"/>
    <w:pPr>
      <w:spacing w:before="60" w:after="60"/>
    </w:pPr>
  </w:style>
  <w:style w:type="paragraph" w:styleId="ListContinue">
    <w:name w:val="List Continue"/>
    <w:basedOn w:val="List"/>
    <w:rsid w:val="00B45DA6"/>
    <w:pPr>
      <w:ind w:firstLine="0"/>
    </w:pPr>
  </w:style>
  <w:style w:type="paragraph" w:customStyle="1" w:styleId="ListNote">
    <w:name w:val="List Note"/>
    <w:basedOn w:val="List"/>
    <w:rsid w:val="00B45DA6"/>
    <w:pPr>
      <w:pBdr>
        <w:top w:val="single" w:sz="6" w:space="2" w:color="918585"/>
        <w:bottom w:val="single" w:sz="6" w:space="2" w:color="918585"/>
      </w:pBdr>
      <w:tabs>
        <w:tab w:val="left" w:pos="1021"/>
      </w:tabs>
      <w:ind w:firstLine="0"/>
    </w:pPr>
  </w:style>
  <w:style w:type="paragraph" w:customStyle="1" w:styleId="Warning">
    <w:name w:val="Warning"/>
    <w:basedOn w:val="BodyText"/>
    <w:rsid w:val="00B45DA6"/>
    <w:pPr>
      <w:shd w:val="clear" w:color="auto" w:fill="D9D9D9"/>
      <w:tabs>
        <w:tab w:val="left" w:pos="992"/>
      </w:tabs>
      <w:ind w:left="119" w:right="119"/>
    </w:pPr>
    <w:rPr>
      <w:sz w:val="20"/>
    </w:rPr>
  </w:style>
  <w:style w:type="paragraph" w:customStyle="1" w:styleId="MarginIcons">
    <w:name w:val="Margin Icons"/>
    <w:basedOn w:val="BodyText"/>
    <w:rsid w:val="00B45D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DA6"/>
    <w:rPr>
      <w:rFonts w:ascii="Courier New" w:hAnsi="Courier New"/>
    </w:rPr>
  </w:style>
  <w:style w:type="paragraph" w:customStyle="1" w:styleId="NoteBullet">
    <w:name w:val="Note Bullet"/>
    <w:basedOn w:val="Note"/>
    <w:rsid w:val="00B45DA6"/>
    <w:pPr>
      <w:tabs>
        <w:tab w:val="clear" w:pos="680"/>
      </w:tabs>
      <w:spacing w:before="60" w:after="60"/>
    </w:pPr>
  </w:style>
  <w:style w:type="paragraph" w:customStyle="1" w:styleId="SubHeading2">
    <w:name w:val="SubHeading2"/>
    <w:basedOn w:val="HeadingBase"/>
    <w:rsid w:val="00B45DA6"/>
    <w:pPr>
      <w:spacing w:before="240" w:after="60"/>
    </w:pPr>
    <w:rPr>
      <w:sz w:val="20"/>
    </w:rPr>
  </w:style>
  <w:style w:type="paragraph" w:customStyle="1" w:styleId="SubHeading1">
    <w:name w:val="SubHeading1"/>
    <w:basedOn w:val="HeadingBase"/>
    <w:rsid w:val="00B45DA6"/>
    <w:pPr>
      <w:spacing w:before="240" w:after="60"/>
    </w:pPr>
    <w:rPr>
      <w:color w:val="918585"/>
      <w:sz w:val="22"/>
    </w:rPr>
  </w:style>
  <w:style w:type="paragraph" w:customStyle="1" w:styleId="SideHeading">
    <w:name w:val="Side Heading"/>
    <w:basedOn w:val="HeadingBase"/>
    <w:rsid w:val="00B45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DA6"/>
    <w:pPr>
      <w:numPr>
        <w:numId w:val="10"/>
      </w:numPr>
    </w:pPr>
  </w:style>
  <w:style w:type="paragraph" w:styleId="PlainText">
    <w:name w:val="Plain Text"/>
    <w:basedOn w:val="Normal"/>
    <w:link w:val="PlainTextChar"/>
    <w:rsid w:val="00B45DA6"/>
    <w:rPr>
      <w:sz w:val="20"/>
    </w:rPr>
  </w:style>
  <w:style w:type="character" w:customStyle="1" w:styleId="PlainTextChar">
    <w:name w:val="Plain Text Char"/>
    <w:basedOn w:val="DefaultParagraphFont"/>
    <w:link w:val="PlainText"/>
    <w:rsid w:val="00B45DA6"/>
    <w:rPr>
      <w:rFonts w:ascii="Courier New" w:eastAsia="Times New Roman" w:hAnsi="Courier New" w:cs="Times New Roman"/>
      <w:sz w:val="20"/>
      <w:szCs w:val="20"/>
      <w:lang w:eastAsia="en-US"/>
    </w:rPr>
  </w:style>
  <w:style w:type="character" w:customStyle="1" w:styleId="MenuOption">
    <w:name w:val="Menu Option"/>
    <w:basedOn w:val="DefaultParagraphFont"/>
    <w:rsid w:val="00B45DA6"/>
    <w:rPr>
      <w:b/>
      <w:smallCaps/>
    </w:rPr>
  </w:style>
  <w:style w:type="paragraph" w:customStyle="1" w:styleId="TableListNumber">
    <w:name w:val="Table List Number"/>
    <w:basedOn w:val="ListNumber"/>
    <w:rsid w:val="00B45DA6"/>
    <w:pPr>
      <w:numPr>
        <w:numId w:val="0"/>
      </w:numPr>
    </w:pPr>
  </w:style>
  <w:style w:type="paragraph" w:styleId="TOC4">
    <w:name w:val="toc 4"/>
    <w:basedOn w:val="TOCBase"/>
    <w:next w:val="Normal"/>
    <w:semiHidden/>
    <w:rsid w:val="00B45DA6"/>
    <w:pPr>
      <w:tabs>
        <w:tab w:val="right" w:leader="dot" w:pos="9071"/>
      </w:tabs>
      <w:ind w:left="1701"/>
    </w:pPr>
  </w:style>
  <w:style w:type="paragraph" w:customStyle="1" w:styleId="ListAlpha">
    <w:name w:val="List Alpha"/>
    <w:basedOn w:val="List"/>
    <w:rsid w:val="00B45DA6"/>
    <w:pPr>
      <w:numPr>
        <w:numId w:val="8"/>
      </w:numPr>
    </w:pPr>
  </w:style>
  <w:style w:type="paragraph" w:customStyle="1" w:styleId="ListAlpha2">
    <w:name w:val="List Alpha 2"/>
    <w:basedOn w:val="List2"/>
    <w:rsid w:val="00B45DA6"/>
    <w:pPr>
      <w:numPr>
        <w:numId w:val="7"/>
      </w:numPr>
    </w:pPr>
  </w:style>
  <w:style w:type="paragraph" w:styleId="List2">
    <w:name w:val="List 2"/>
    <w:basedOn w:val="BodyText"/>
    <w:rsid w:val="00B45DA6"/>
    <w:pPr>
      <w:tabs>
        <w:tab w:val="left" w:pos="680"/>
      </w:tabs>
      <w:spacing w:before="60" w:after="60"/>
      <w:ind w:left="680" w:hanging="340"/>
    </w:pPr>
  </w:style>
  <w:style w:type="paragraph" w:styleId="List3">
    <w:name w:val="List 3"/>
    <w:basedOn w:val="BodyText"/>
    <w:rsid w:val="00B45DA6"/>
    <w:pPr>
      <w:tabs>
        <w:tab w:val="left" w:pos="1021"/>
      </w:tabs>
      <w:spacing w:before="60" w:after="60"/>
      <w:ind w:left="1020" w:hanging="340"/>
    </w:pPr>
  </w:style>
  <w:style w:type="paragraph" w:styleId="List4">
    <w:name w:val="List 4"/>
    <w:basedOn w:val="BodyText"/>
    <w:rsid w:val="00B45DA6"/>
    <w:pPr>
      <w:tabs>
        <w:tab w:val="left" w:pos="1361"/>
      </w:tabs>
      <w:spacing w:before="60" w:after="60"/>
      <w:ind w:left="1361" w:hanging="340"/>
    </w:pPr>
  </w:style>
  <w:style w:type="paragraph" w:styleId="List5">
    <w:name w:val="List 5"/>
    <w:basedOn w:val="BodyText"/>
    <w:rsid w:val="00B45DA6"/>
    <w:pPr>
      <w:tabs>
        <w:tab w:val="left" w:pos="1701"/>
      </w:tabs>
      <w:spacing w:before="60" w:after="60"/>
      <w:ind w:left="1701" w:hanging="340"/>
    </w:pPr>
  </w:style>
  <w:style w:type="paragraph" w:styleId="ListBullet3">
    <w:name w:val="List Bullet 3"/>
    <w:basedOn w:val="List3"/>
    <w:rsid w:val="00B45DA6"/>
    <w:pPr>
      <w:numPr>
        <w:numId w:val="13"/>
      </w:numPr>
      <w:tabs>
        <w:tab w:val="clear" w:pos="1021"/>
      </w:tabs>
      <w:ind w:left="1037" w:hanging="357"/>
    </w:pPr>
  </w:style>
  <w:style w:type="paragraph" w:styleId="ListBullet4">
    <w:name w:val="List Bullet 4"/>
    <w:basedOn w:val="List4"/>
    <w:rsid w:val="00B45DA6"/>
    <w:pPr>
      <w:numPr>
        <w:numId w:val="2"/>
      </w:numPr>
      <w:tabs>
        <w:tab w:val="clear" w:pos="1361"/>
      </w:tabs>
    </w:pPr>
  </w:style>
  <w:style w:type="paragraph" w:styleId="ListBullet5">
    <w:name w:val="List Bullet 5"/>
    <w:basedOn w:val="List5"/>
    <w:rsid w:val="00B45DA6"/>
    <w:pPr>
      <w:numPr>
        <w:numId w:val="3"/>
      </w:numPr>
    </w:pPr>
  </w:style>
  <w:style w:type="paragraph" w:styleId="ListContinue2">
    <w:name w:val="List Continue 2"/>
    <w:basedOn w:val="List2"/>
    <w:rsid w:val="00B45DA6"/>
    <w:pPr>
      <w:ind w:firstLine="0"/>
    </w:pPr>
  </w:style>
  <w:style w:type="paragraph" w:styleId="ListContinue3">
    <w:name w:val="List Continue 3"/>
    <w:basedOn w:val="List3"/>
    <w:rsid w:val="00B45DA6"/>
    <w:pPr>
      <w:ind w:left="1021" w:firstLine="0"/>
    </w:pPr>
  </w:style>
  <w:style w:type="paragraph" w:styleId="ListContinue4">
    <w:name w:val="List Continue 4"/>
    <w:basedOn w:val="List4"/>
    <w:rsid w:val="00B45DA6"/>
    <w:pPr>
      <w:ind w:firstLine="0"/>
    </w:pPr>
  </w:style>
  <w:style w:type="paragraph" w:styleId="ListContinue5">
    <w:name w:val="List Continue 5"/>
    <w:basedOn w:val="List5"/>
    <w:rsid w:val="00B45DA6"/>
    <w:pPr>
      <w:ind w:firstLine="0"/>
    </w:pPr>
  </w:style>
  <w:style w:type="paragraph" w:styleId="ListNumber3">
    <w:name w:val="List Number 3"/>
    <w:basedOn w:val="List3"/>
    <w:rsid w:val="00B45DA6"/>
    <w:pPr>
      <w:numPr>
        <w:numId w:val="4"/>
      </w:numPr>
    </w:pPr>
  </w:style>
  <w:style w:type="paragraph" w:styleId="ListNumber4">
    <w:name w:val="List Number 4"/>
    <w:basedOn w:val="List4"/>
    <w:rsid w:val="00B45DA6"/>
    <w:pPr>
      <w:numPr>
        <w:numId w:val="5"/>
      </w:numPr>
    </w:pPr>
  </w:style>
  <w:style w:type="paragraph" w:styleId="ListNumber5">
    <w:name w:val="List Number 5"/>
    <w:basedOn w:val="List5"/>
    <w:rsid w:val="00B45DA6"/>
    <w:pPr>
      <w:numPr>
        <w:numId w:val="6"/>
      </w:numPr>
    </w:pPr>
  </w:style>
  <w:style w:type="paragraph" w:styleId="BlockText">
    <w:name w:val="Block Text"/>
    <w:basedOn w:val="Normal"/>
    <w:rsid w:val="00B45DA6"/>
    <w:pPr>
      <w:spacing w:after="120"/>
      <w:ind w:left="1440" w:right="1440"/>
    </w:pPr>
  </w:style>
  <w:style w:type="character" w:customStyle="1" w:styleId="Subscript">
    <w:name w:val="Subscript"/>
    <w:basedOn w:val="DefaultParagraphFont"/>
    <w:rsid w:val="00B45DA6"/>
    <w:rPr>
      <w:sz w:val="16"/>
      <w:vertAlign w:val="subscript"/>
    </w:rPr>
  </w:style>
  <w:style w:type="character" w:customStyle="1" w:styleId="Superscript">
    <w:name w:val="Superscript"/>
    <w:basedOn w:val="DefaultParagraphFont"/>
    <w:rsid w:val="00B45DA6"/>
    <w:rPr>
      <w:sz w:val="16"/>
      <w:vertAlign w:val="superscript"/>
    </w:rPr>
  </w:style>
  <w:style w:type="character" w:customStyle="1" w:styleId="Symbols">
    <w:name w:val="Symbols"/>
    <w:basedOn w:val="DefaultParagraphFont"/>
    <w:rsid w:val="00B45DA6"/>
    <w:rPr>
      <w:rFonts w:ascii="Symbol" w:hAnsi="Symbol"/>
    </w:rPr>
  </w:style>
  <w:style w:type="character" w:customStyle="1" w:styleId="MenuOptions">
    <w:name w:val="Menu Options"/>
    <w:basedOn w:val="DefaultParagraphFont"/>
    <w:rsid w:val="00B45DA6"/>
    <w:rPr>
      <w:rFonts w:ascii="Arial Narrow" w:hAnsi="Arial Narrow"/>
      <w:smallCaps/>
    </w:rPr>
  </w:style>
  <w:style w:type="character" w:customStyle="1" w:styleId="Buttons">
    <w:name w:val="Buttons"/>
    <w:basedOn w:val="DefaultParagraphFont"/>
    <w:rsid w:val="00B45DA6"/>
    <w:rPr>
      <w:b/>
    </w:rPr>
  </w:style>
  <w:style w:type="character" w:customStyle="1" w:styleId="Underlined">
    <w:name w:val="Underlined"/>
    <w:basedOn w:val="DefaultParagraphFont"/>
    <w:rsid w:val="00B45DA6"/>
    <w:rPr>
      <w:u w:val="single"/>
    </w:rPr>
  </w:style>
  <w:style w:type="paragraph" w:customStyle="1" w:styleId="TableBodyTextRight">
    <w:name w:val="Table Body Text Right"/>
    <w:basedOn w:val="TableBodyText"/>
    <w:rsid w:val="00B45DA6"/>
    <w:pPr>
      <w:widowControl w:val="0"/>
      <w:autoSpaceDE w:val="0"/>
      <w:autoSpaceDN w:val="0"/>
      <w:adjustRightInd w:val="0"/>
      <w:jc w:val="right"/>
    </w:pPr>
    <w:rPr>
      <w:rFonts w:cs="Arial"/>
      <w:szCs w:val="18"/>
    </w:rPr>
  </w:style>
  <w:style w:type="paragraph" w:customStyle="1" w:styleId="CopyrightText">
    <w:name w:val="Copyright Text"/>
    <w:basedOn w:val="BodyText"/>
    <w:rsid w:val="00B45DA6"/>
    <w:rPr>
      <w:sz w:val="18"/>
    </w:rPr>
  </w:style>
  <w:style w:type="paragraph" w:customStyle="1" w:styleId="BodySmallRight">
    <w:name w:val="Body Small Right"/>
    <w:basedOn w:val="BodyTextRight"/>
    <w:rsid w:val="00B45DA6"/>
    <w:rPr>
      <w:sz w:val="18"/>
      <w:szCs w:val="18"/>
    </w:rPr>
  </w:style>
  <w:style w:type="paragraph" w:customStyle="1" w:styleId="MarginEdition">
    <w:name w:val="Margin Edition"/>
    <w:basedOn w:val="MarginNote"/>
    <w:rsid w:val="00B45DA6"/>
    <w:pPr>
      <w:spacing w:before="0" w:after="0"/>
    </w:pPr>
    <w:rPr>
      <w:rFonts w:ascii="Times New Roman" w:hAnsi="Times New Roman"/>
      <w:color w:val="999999"/>
    </w:rPr>
  </w:style>
  <w:style w:type="paragraph" w:customStyle="1" w:styleId="Spacer">
    <w:name w:val="Spacer"/>
    <w:basedOn w:val="Normal"/>
    <w:rsid w:val="00B45DA6"/>
    <w:rPr>
      <w:sz w:val="2"/>
      <w:szCs w:val="2"/>
    </w:rPr>
  </w:style>
  <w:style w:type="character" w:customStyle="1" w:styleId="Small">
    <w:name w:val="Small"/>
    <w:basedOn w:val="DefaultParagraphFont"/>
    <w:rsid w:val="00B45DA6"/>
    <w:rPr>
      <w:sz w:val="16"/>
    </w:rPr>
  </w:style>
  <w:style w:type="paragraph" w:customStyle="1" w:styleId="WideTable">
    <w:name w:val="Wide Table"/>
    <w:basedOn w:val="Normal"/>
    <w:rsid w:val="00B45DA6"/>
    <w:pPr>
      <w:ind w:left="-1418"/>
    </w:pPr>
    <w:rPr>
      <w:sz w:val="2"/>
      <w:szCs w:val="2"/>
    </w:rPr>
  </w:style>
  <w:style w:type="character" w:styleId="PageNumber">
    <w:name w:val="page number"/>
    <w:basedOn w:val="DefaultParagraphFont"/>
    <w:rsid w:val="00B45DA6"/>
  </w:style>
  <w:style w:type="paragraph" w:styleId="Quote">
    <w:name w:val="Quote"/>
    <w:basedOn w:val="Heading1"/>
    <w:link w:val="QuoteChar"/>
    <w:qFormat/>
    <w:rsid w:val="00B45DA6"/>
    <w:rPr>
      <w:b w:val="0"/>
      <w:sz w:val="72"/>
      <w:szCs w:val="72"/>
      <w:lang w:val="en-NZ"/>
    </w:rPr>
  </w:style>
  <w:style w:type="character" w:customStyle="1" w:styleId="QuoteChar">
    <w:name w:val="Quote Char"/>
    <w:basedOn w:val="DefaultParagraphFont"/>
    <w:link w:val="Quote"/>
    <w:rsid w:val="00B45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DA6"/>
    <w:pPr>
      <w:pageBreakBefore/>
    </w:pPr>
  </w:style>
  <w:style w:type="paragraph" w:customStyle="1" w:styleId="Border">
    <w:name w:val="Border"/>
    <w:basedOn w:val="Normal"/>
    <w:qFormat/>
    <w:rsid w:val="00B45D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DA6"/>
    <w:rPr>
      <w:b/>
      <w:bCs/>
      <w:i/>
      <w:iCs/>
      <w:color w:val="auto"/>
    </w:rPr>
  </w:style>
  <w:style w:type="paragraph" w:styleId="IntenseQuote">
    <w:name w:val="Intense Quote"/>
    <w:basedOn w:val="Normal"/>
    <w:next w:val="Normal"/>
    <w:link w:val="IntenseQuoteChar"/>
    <w:uiPriority w:val="30"/>
    <w:qFormat/>
    <w:rsid w:val="00B45D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D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DA6"/>
    <w:rPr>
      <w:smallCaps/>
      <w:color w:val="auto"/>
      <w:u w:val="single"/>
    </w:rPr>
  </w:style>
  <w:style w:type="character" w:styleId="IntenseReference">
    <w:name w:val="Intense Reference"/>
    <w:basedOn w:val="DefaultParagraphFont"/>
    <w:uiPriority w:val="32"/>
    <w:qFormat/>
    <w:rsid w:val="00B45DA6"/>
    <w:rPr>
      <w:b/>
      <w:bCs/>
      <w:smallCaps/>
      <w:color w:val="auto"/>
      <w:spacing w:val="5"/>
      <w:u w:val="single"/>
    </w:rPr>
  </w:style>
  <w:style w:type="paragraph" w:customStyle="1" w:styleId="2ColumnHeading">
    <w:name w:val="2Column Heading"/>
    <w:basedOn w:val="BodyText"/>
    <w:qFormat/>
    <w:rsid w:val="00B45DA6"/>
    <w:pPr>
      <w:spacing w:after="60"/>
      <w:ind w:left="-2268"/>
    </w:pPr>
    <w:rPr>
      <w:b/>
    </w:rPr>
  </w:style>
  <w:style w:type="paragraph" w:customStyle="1" w:styleId="Heading1TOC">
    <w:name w:val="Heading1 TOC"/>
    <w:basedOn w:val="Normal"/>
    <w:qFormat/>
    <w:rsid w:val="00B45DA6"/>
    <w:pPr>
      <w:spacing w:before="240" w:after="120"/>
    </w:pPr>
    <w:rPr>
      <w:rFonts w:ascii="Times New Roman" w:hAnsi="Times New Roman"/>
      <w:b/>
      <w:sz w:val="32"/>
    </w:rPr>
  </w:style>
  <w:style w:type="paragraph" w:customStyle="1" w:styleId="Heading2TOC">
    <w:name w:val="Heading2 TOC"/>
    <w:basedOn w:val="Normal"/>
    <w:qFormat/>
    <w:rsid w:val="00B45DA6"/>
    <w:pPr>
      <w:spacing w:before="240" w:after="60"/>
    </w:pPr>
    <w:rPr>
      <w:rFonts w:ascii="Times New Roman" w:hAnsi="Times New Roman"/>
      <w:b/>
      <w:sz w:val="28"/>
    </w:rPr>
  </w:style>
  <w:style w:type="character" w:customStyle="1" w:styleId="Underline">
    <w:name w:val="Underline"/>
    <w:basedOn w:val="DefaultParagraphFont"/>
    <w:qFormat/>
    <w:rsid w:val="00B45DA6"/>
    <w:rPr>
      <w:u w:val="single"/>
    </w:rPr>
  </w:style>
  <w:style w:type="character" w:customStyle="1" w:styleId="BoldandItalics">
    <w:name w:val="Bold and Italics"/>
    <w:qFormat/>
    <w:rsid w:val="00B45DA6"/>
    <w:rPr>
      <w:b/>
      <w:i/>
      <w:u w:val="none"/>
    </w:rPr>
  </w:style>
  <w:style w:type="paragraph" w:styleId="BalloonText">
    <w:name w:val="Balloon Text"/>
    <w:basedOn w:val="Normal"/>
    <w:link w:val="BalloonTextChar"/>
    <w:rsid w:val="00B45DA6"/>
    <w:rPr>
      <w:rFonts w:ascii="Tahoma" w:hAnsi="Tahoma" w:cs="Tahoma"/>
      <w:sz w:val="16"/>
      <w:szCs w:val="16"/>
    </w:rPr>
  </w:style>
  <w:style w:type="character" w:customStyle="1" w:styleId="BalloonTextChar">
    <w:name w:val="Balloon Text Char"/>
    <w:basedOn w:val="DefaultParagraphFont"/>
    <w:link w:val="BalloonText"/>
    <w:rsid w:val="00B45D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D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D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DA6"/>
    <w:rPr>
      <w:b/>
      <w:color w:val="660033"/>
      <w:spacing w:val="0"/>
    </w:rPr>
  </w:style>
  <w:style w:type="paragraph" w:customStyle="1" w:styleId="Nameditemlist">
    <w:name w:val="Named item list"/>
    <w:basedOn w:val="BodyText"/>
    <w:qFormat/>
    <w:rsid w:val="00B45DA6"/>
    <w:pPr>
      <w:tabs>
        <w:tab w:val="left" w:pos="2835"/>
      </w:tabs>
      <w:ind w:left="2835" w:hanging="2835"/>
    </w:pPr>
  </w:style>
  <w:style w:type="paragraph" w:customStyle="1" w:styleId="BodyTextnopadding">
    <w:name w:val="Body Text no padding"/>
    <w:basedOn w:val="BodyText"/>
    <w:qFormat/>
    <w:rsid w:val="00B45DA6"/>
    <w:pPr>
      <w:spacing w:before="0" w:after="0"/>
    </w:pPr>
  </w:style>
  <w:style w:type="paragraph" w:customStyle="1" w:styleId="BodyTextBold">
    <w:name w:val="Body Text Bold"/>
    <w:basedOn w:val="BodyText"/>
    <w:qFormat/>
    <w:rsid w:val="00B45DA6"/>
    <w:rPr>
      <w:b/>
    </w:rPr>
  </w:style>
  <w:style w:type="character" w:styleId="Hyperlink">
    <w:name w:val="Hyperlink"/>
    <w:basedOn w:val="DefaultParagraphFont"/>
    <w:uiPriority w:val="99"/>
    <w:unhideWhenUsed/>
    <w:rsid w:val="001C7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4181</Characters>
  <Application>Microsoft Office Word</Application>
  <DocSecurity>0</DocSecurity>
  <Lines>167</Lines>
  <Paragraphs>146</Paragraphs>
  <ScaleCrop>false</ScaleCrop>
  <Company>Author-it Software Corporation Ltd.</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MSF30213 Certificate III in Furniture Making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2022-06-03T17:50:27Z</dcterms:created>
  <dcterms:modified xsi:type="dcterms:W3CDTF">2022-06-02T21:26:00Z</dcterms:modified>
</cp:coreProperties>
</file>