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D52" w:rsidP="00461D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MSF10113 Certificate I in Furnishing</w:t>
      </w:r>
      <w:r>
        <w:fldChar w:fldCharType="end"/>
      </w:r>
    </w:p>
    <w:p w:rsidR="00461D52" w:rsidP="00461D52">
      <w:pPr>
        <w:pStyle w:val="Version"/>
        <w:sectPr w:rsidSect="00914D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914DA1" w:rsidP="00914DA1">
      <w:pPr>
        <w:pStyle w:val="SuperHeading"/>
      </w:pPr>
      <w:r w:rsidRPr="00914DA1">
        <w:t>MSF10113 Certificate I in Furnishing</w:t>
      </w:r>
    </w:p>
    <w:p w:rsidR="00000000" w:rsidRPr="00914DA1" w:rsidP="00914DA1">
      <w:pPr>
        <w:pStyle w:val="Heading1"/>
      </w:pPr>
      <w:bookmarkStart w:id="1" w:name="O_1181419"/>
      <w:bookmarkEnd w:id="1"/>
      <w:r w:rsidRPr="00914DA1">
        <w:t>Modification History</w:t>
      </w:r>
    </w:p>
    <w:p w:rsidR="00000000" w:rsidRPr="00914DA1" w:rsidP="00461D52">
      <w:pPr>
        <w:pStyle w:val="BodyText"/>
      </w:pPr>
      <w:r w:rsidRPr="00914DA1">
        <w:t>Release 5. Imported units updated. Supersedes and is equivalent to MSF10113 Certificate I in Furnishing (Release 4).</w:t>
      </w:r>
    </w:p>
    <w:p w:rsidR="00000000" w:rsidRPr="00914DA1" w:rsidP="00461D52">
      <w:pPr>
        <w:pStyle w:val="BodyText"/>
      </w:pPr>
      <w:r w:rsidRPr="00914DA1">
        <w:t>Release 4. Minor changes. Supersedes and is equivalent to MSF10113 Certificate I in Furnishing (Release 3).</w:t>
      </w:r>
    </w:p>
    <w:p w:rsidR="00000000" w:rsidRPr="00914DA1" w:rsidP="00461D52">
      <w:pPr>
        <w:pStyle w:val="BodyText"/>
      </w:pPr>
      <w:r w:rsidRPr="00914DA1">
        <w:t>Release 3.</w:t>
      </w:r>
      <w:r w:rsidRPr="00914DA1">
        <w:t xml:space="preserve"> Imported units updated. Supersedes and is equivalent to MSF10113 Certificate I in Furnishing (Release 2). </w:t>
      </w:r>
    </w:p>
    <w:p w:rsidR="00000000" w:rsidRPr="00914DA1" w:rsidP="00461D52">
      <w:pPr>
        <w:pStyle w:val="BodyText"/>
      </w:pPr>
      <w:r w:rsidRPr="00914DA1">
        <w:t>Release 2. Imported units updated. Supersedes and is equivalent to MSF10113 Certificate I in Furnishing (Release 1).</w:t>
      </w:r>
    </w:p>
    <w:p w:rsidR="00000000" w:rsidRPr="00914DA1" w:rsidP="00461D52">
      <w:pPr>
        <w:pStyle w:val="BodyText"/>
      </w:pPr>
      <w:r w:rsidRPr="00914DA1">
        <w:t>Release 1.  Supersedes but is n</w:t>
      </w:r>
      <w:r w:rsidRPr="00914DA1">
        <w:t>ot equivalent to LMF10108 Certificate I in Furnishing.</w:t>
      </w:r>
    </w:p>
    <w:p w:rsidR="00000000" w:rsidRPr="00914DA1" w:rsidP="00914DA1">
      <w:pPr>
        <w:pStyle w:val="Heading1"/>
      </w:pPr>
      <w:bookmarkStart w:id="2" w:name="O_1181418"/>
      <w:bookmarkEnd w:id="2"/>
      <w:r w:rsidRPr="00914DA1">
        <w:t>Qualification Description</w:t>
      </w:r>
    </w:p>
    <w:p w:rsidR="00000000" w:rsidRPr="00914DA1" w:rsidP="00461D52">
      <w:pPr>
        <w:pStyle w:val="BodyText"/>
      </w:pPr>
      <w:r w:rsidRPr="00914DA1">
        <w:t>This qualification describes the skills and knowledge required to perform basic furnishing industry tasks used in a range of industry job roles involving gi</w:t>
      </w:r>
      <w:r w:rsidRPr="00914DA1">
        <w:t>ven routines and procedures and limited accountability for the quality of outcomes while supporting others.</w:t>
      </w:r>
    </w:p>
    <w:p w:rsidR="00000000" w:rsidRPr="00914DA1" w:rsidP="00461D52">
      <w:pPr>
        <w:pStyle w:val="BodyText"/>
      </w:pPr>
      <w:r w:rsidRPr="00914DA1">
        <w:t>This qualification is typically used to develop skills and knowledge in basic furnishing techniques that include a variety of employment-related sk</w:t>
      </w:r>
      <w:r w:rsidRPr="00914DA1">
        <w:t xml:space="preserve">ills, including preparatory access and participation skills, broad-based induction skills and/or specific workplace skills. It involves collaboration with others through members of a group or team. </w:t>
      </w:r>
    </w:p>
    <w:p w:rsidR="00000000" w:rsidRPr="00914DA1" w:rsidP="00461D52">
      <w:pPr>
        <w:pStyle w:val="BodyText"/>
      </w:pPr>
      <w:r w:rsidRPr="00914DA1">
        <w:t>Meaningful involvement of industry is essential to achie</w:t>
      </w:r>
      <w:r w:rsidRPr="00914DA1">
        <w:t>ving this qualification outcome and workplace visits and placement to ensure exposure of learners to realistic workplace conditions and employer expectations is required.</w:t>
      </w:r>
    </w:p>
    <w:p w:rsidR="00000000" w:rsidRPr="00914DA1" w:rsidP="00461D52">
      <w:pPr>
        <w:pStyle w:val="BodyText"/>
      </w:pPr>
      <w:r w:rsidRPr="00914DA1">
        <w:t>There are no specific licences that relate to this qualification. However, depending</w:t>
      </w:r>
      <w:r w:rsidRPr="00914DA1">
        <w:t xml:space="preserve"> on the jurisdiction, licensing or regulatory requirements may apply to the use of some units in this qualification. Local regulations should be checked for details.</w:t>
      </w:r>
    </w:p>
    <w:p w:rsidR="00000000" w:rsidRPr="00914DA1" w:rsidP="00914DA1">
      <w:pPr>
        <w:pStyle w:val="Heading1"/>
      </w:pPr>
      <w:bookmarkStart w:id="3" w:name="O_1181417"/>
      <w:bookmarkEnd w:id="3"/>
      <w:r w:rsidRPr="00914DA1">
        <w:t>Entry Requirements</w:t>
      </w:r>
    </w:p>
    <w:p w:rsidR="00000000" w:rsidRPr="00914DA1" w:rsidP="00461D52">
      <w:pPr>
        <w:pStyle w:val="BodyText"/>
      </w:pPr>
      <w:r w:rsidRPr="00914DA1">
        <w:t>There are no entry requirements for this qualificati</w:t>
      </w:r>
      <w:r w:rsidRPr="00914DA1">
        <w:t>on.</w:t>
      </w:r>
    </w:p>
    <w:p w:rsidR="00000000" w:rsidRPr="00914DA1" w:rsidP="00914DA1">
      <w:pPr>
        <w:pStyle w:val="Heading1"/>
      </w:pPr>
      <w:bookmarkStart w:id="4" w:name="O_1181416"/>
      <w:bookmarkEnd w:id="4"/>
      <w:r w:rsidRPr="00914DA1">
        <w:t>Packaging Rules</w:t>
      </w:r>
    </w:p>
    <w:p w:rsidR="00000000" w:rsidRPr="00914DA1" w:rsidP="00461D52">
      <w:pPr>
        <w:pStyle w:val="BodyText"/>
      </w:pPr>
      <w:r w:rsidRPr="00914DA1">
        <w:t xml:space="preserve">To be awarded the MSF10113 Certificate I in Furnishing, competency must be achieved in </w:t>
      </w:r>
      <w:r w:rsidRPr="00914DA1">
        <w:rPr>
          <w:rStyle w:val="SpecialBold"/>
        </w:rPr>
        <w:t xml:space="preserve">eight (8) </w:t>
      </w:r>
      <w:r w:rsidRPr="00914DA1">
        <w:t>units of competency, including:</w:t>
      </w:r>
    </w:p>
    <w:p w:rsidR="00000000" w:rsidRPr="00914DA1" w:rsidP="00914DA1">
      <w:pPr>
        <w:pStyle w:val="ListBullet"/>
      </w:pPr>
      <w:r w:rsidRPr="00914DA1">
        <w:rPr>
          <w:rStyle w:val="SpecialBold"/>
        </w:rPr>
        <w:t>five (5)</w:t>
      </w:r>
      <w:r w:rsidRPr="00914DA1">
        <w:t xml:space="preserve"> core units of competency</w:t>
      </w:r>
    </w:p>
    <w:p w:rsidR="00000000" w:rsidRPr="00914DA1" w:rsidP="00914DA1">
      <w:pPr>
        <w:pStyle w:val="ListBullet"/>
      </w:pPr>
      <w:r w:rsidRPr="00914DA1">
        <w:rPr>
          <w:rStyle w:val="SpecialBold"/>
        </w:rPr>
        <w:t>three (3)</w:t>
      </w:r>
      <w:r w:rsidRPr="00914DA1">
        <w:t xml:space="preserve"> elective units of competency.</w:t>
      </w:r>
    </w:p>
    <w:p w:rsidR="00000000" w:rsidRPr="00914DA1" w:rsidP="00914DA1">
      <w:pPr>
        <w:pStyle w:val="BodyText"/>
      </w:pPr>
    </w:p>
    <w:p w:rsidR="00000000" w:rsidRPr="00914DA1" w:rsidP="00461D52">
      <w:pPr>
        <w:pStyle w:val="Heading4"/>
      </w:pPr>
      <w:r w:rsidRPr="00914DA1">
        <w:rPr>
          <w:rStyle w:val="SpecialBold"/>
        </w:rPr>
        <w:t>CORE UNITS</w:t>
      </w:r>
    </w:p>
    <w:p w:rsidR="00000000" w:rsidRPr="00914DA1" w:rsidP="00461D52">
      <w:pPr>
        <w:pStyle w:val="BodyText"/>
      </w:pPr>
      <w:r w:rsidRPr="00914DA1">
        <w:t xml:space="preserve">Complete all </w:t>
      </w:r>
      <w:r w:rsidRPr="00914DA1">
        <w:rPr>
          <w:rStyle w:val="SpecialBold"/>
        </w:rPr>
        <w:t>five (5)</w:t>
      </w:r>
      <w:r w:rsidRPr="00914DA1">
        <w:t xml:space="preserve"> units from this list: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840"/>
      </w:tblGrid>
      <w:tr w:rsidTr="00914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DA1" w:rsidP="00914DA1">
            <w:pPr>
              <w:pStyle w:val="BodyText"/>
            </w:pPr>
            <w:r w:rsidRPr="00914DA1">
              <w:rPr>
                <w:rStyle w:val="SpecialBold"/>
              </w:rPr>
              <w:t>Unit code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rPr>
                <w:rStyle w:val="SpecialBold"/>
              </w:rPr>
              <w:t>Unit title</w:t>
            </w:r>
          </w:p>
        </w:tc>
      </w:tr>
      <w:tr w:rsidTr="00914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MSMENV272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Participate in environmentally sustainable work practices</w:t>
            </w:r>
          </w:p>
        </w:tc>
      </w:tr>
      <w:tr w:rsidTr="00914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MSMWHS100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Follow WHS procedures</w:t>
            </w:r>
          </w:p>
        </w:tc>
      </w:tr>
      <w:tr w:rsidTr="00914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MSMOPS101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 xml:space="preserve">Make measurements </w:t>
            </w:r>
          </w:p>
        </w:tc>
      </w:tr>
      <w:tr w:rsidTr="00914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MSMSUP102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Communicate in the workplace</w:t>
            </w:r>
          </w:p>
        </w:tc>
      </w:tr>
      <w:tr w:rsidTr="00914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MSMSUP106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DA1" w:rsidP="00914DA1">
            <w:pPr>
              <w:pStyle w:val="BodyText"/>
            </w:pPr>
            <w:r w:rsidRPr="00914DA1">
              <w:t>Work in a team</w:t>
            </w:r>
          </w:p>
        </w:tc>
      </w:tr>
    </w:tbl>
    <w:p w:rsidR="00000000" w:rsidRPr="00914DA1" w:rsidP="00914DA1">
      <w:pPr>
        <w:pStyle w:val="BodyText"/>
      </w:pPr>
    </w:p>
    <w:p w:rsidR="00000000" w:rsidRPr="00914DA1" w:rsidP="00461D52">
      <w:pPr>
        <w:pStyle w:val="Heading4"/>
      </w:pPr>
      <w:r w:rsidRPr="00914DA1">
        <w:rPr>
          <w:rStyle w:val="SpecialBold"/>
        </w:rPr>
        <w:t xml:space="preserve">ELECTIVE UNITS </w:t>
      </w:r>
    </w:p>
    <w:p w:rsidR="00000000" w:rsidRPr="00914DA1" w:rsidP="00461D52">
      <w:pPr>
        <w:pStyle w:val="BodyText"/>
      </w:pPr>
      <w:r w:rsidRPr="00914DA1">
        <w:t xml:space="preserve">Select a maximum of </w:t>
      </w:r>
      <w:r w:rsidRPr="00914DA1">
        <w:rPr>
          <w:rStyle w:val="SpecialBold"/>
        </w:rPr>
        <w:t>three (3)</w:t>
      </w:r>
      <w:r w:rsidRPr="00914DA1">
        <w:t xml:space="preserve"> elective units from Group A or B.</w:t>
      </w:r>
    </w:p>
    <w:p w:rsidR="00000000" w:rsidRPr="00914DA1" w:rsidP="00461D52">
      <w:pPr>
        <w:pStyle w:val="Heading5"/>
      </w:pPr>
      <w:r w:rsidRPr="00914DA1">
        <w:rPr>
          <w:rStyle w:val="SpecialBold"/>
        </w:rPr>
        <w:t xml:space="preserve">Group A </w:t>
      </w:r>
    </w:p>
    <w:p w:rsidR="00000000" w:rsidRPr="00914DA1" w:rsidP="00461D52">
      <w:pPr>
        <w:pStyle w:val="BodyText"/>
      </w:pPr>
      <w:r w:rsidRPr="00914DA1">
        <w:t xml:space="preserve">Select up to </w:t>
      </w:r>
      <w:r w:rsidRPr="00914DA1">
        <w:rPr>
          <w:rStyle w:val="SpecialBold"/>
        </w:rPr>
        <w:t>three (3)</w:t>
      </w:r>
      <w:r w:rsidRPr="00914DA1">
        <w:t xml:space="preserve"> elective units from Group 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840"/>
      </w:tblGrid>
      <w:tr w:rsidTr="00914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  <w:tblHeader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DA1" w:rsidP="00914DA1">
            <w:pPr>
              <w:pStyle w:val="BodyText"/>
            </w:pPr>
            <w:r w:rsidRPr="00914DA1">
              <w:rPr>
                <w:rStyle w:val="SpecialBold"/>
              </w:rPr>
              <w:t>Unit code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rPr>
                <w:rStyle w:val="SpecialBold"/>
              </w:rPr>
              <w:t>Unit title</w:t>
            </w:r>
          </w:p>
        </w:tc>
      </w:tr>
      <w:tr w:rsidTr="00914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CUADES201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Follow a design process</w:t>
            </w:r>
          </w:p>
        </w:tc>
      </w:tr>
      <w:tr w:rsidTr="00914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CUADES202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Evaluate the nature of design in a specific industry context</w:t>
            </w:r>
          </w:p>
        </w:tc>
      </w:tr>
      <w:tr w:rsidTr="00914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CUADES301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Explore the use of colour</w:t>
            </w:r>
          </w:p>
        </w:tc>
      </w:tr>
      <w:tr w:rsidTr="00914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MSFBA1001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Construct a basic roll up blind</w:t>
            </w:r>
          </w:p>
        </w:tc>
      </w:tr>
      <w:tr w:rsidTr="00914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MSFFF1001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Complete a basic furniture finishing product</w:t>
            </w:r>
          </w:p>
        </w:tc>
      </w:tr>
      <w:tr w:rsidTr="00914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MSFFL1001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Complete simple floor covering installation</w:t>
            </w:r>
          </w:p>
        </w:tc>
      </w:tr>
      <w:tr w:rsidTr="00914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MSFFM1001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Construct a basic timber furnishing product</w:t>
            </w:r>
          </w:p>
        </w:tc>
      </w:tr>
      <w:tr w:rsidTr="00914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MSFFM1002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Operate basic woodworking machines</w:t>
            </w:r>
          </w:p>
        </w:tc>
      </w:tr>
      <w:tr w:rsidTr="00914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MSFGG1001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Complete a basic glass and glazing project</w:t>
            </w:r>
          </w:p>
        </w:tc>
      </w:tr>
      <w:tr w:rsidTr="00914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 xml:space="preserve">MSFSS3005 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Assemble non-security and security screens and grilles</w:t>
            </w:r>
          </w:p>
        </w:tc>
      </w:tr>
      <w:tr w:rsidTr="00914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MSFID1001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Plan the decoration of a</w:t>
            </w:r>
            <w:r w:rsidRPr="00914DA1">
              <w:t xml:space="preserve"> simple space</w:t>
            </w:r>
          </w:p>
        </w:tc>
      </w:tr>
      <w:tr w:rsidTr="00914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MSFPF1001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Frame a simple artwork</w:t>
            </w:r>
          </w:p>
        </w:tc>
      </w:tr>
      <w:tr w:rsidTr="00914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MSFSF1001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Produce basic soft furnishing accessories</w:t>
            </w:r>
          </w:p>
        </w:tc>
      </w:tr>
      <w:tr w:rsidTr="00914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A1">
            <w:pPr>
              <w:pStyle w:val="BodyText"/>
              <w:rPr>
                <w:lang w:val="en-NZ"/>
              </w:rPr>
            </w:pPr>
            <w:r w:rsidRPr="00914DA1">
              <w:t>MSFUP1001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DA1" w:rsidP="00914DA1">
            <w:pPr>
              <w:pStyle w:val="BodyText"/>
            </w:pPr>
            <w:r w:rsidRPr="00914DA1">
              <w:t>Complete a basic upholstery project</w:t>
            </w:r>
          </w:p>
        </w:tc>
      </w:tr>
    </w:tbl>
    <w:p w:rsidR="00000000" w:rsidRPr="00914DA1" w:rsidP="00914DA1">
      <w:pPr>
        <w:pStyle w:val="BodyText"/>
      </w:pPr>
    </w:p>
    <w:p w:rsidR="00000000" w:rsidRPr="00914DA1" w:rsidP="00461D52">
      <w:pPr>
        <w:pStyle w:val="Heading5"/>
      </w:pPr>
      <w:r w:rsidRPr="00914DA1">
        <w:rPr>
          <w:rStyle w:val="SpecialBold"/>
        </w:rPr>
        <w:t>Group B</w:t>
      </w:r>
    </w:p>
    <w:p w:rsidR="00461D52" w:rsidP="00461D52">
      <w:pPr>
        <w:pStyle w:val="BodyText"/>
      </w:pPr>
      <w:r w:rsidRPr="00914DA1">
        <w:rPr>
          <w:rStyle w:val="SpecialBold"/>
        </w:rPr>
        <w:t>Two (2)</w:t>
      </w:r>
      <w:r w:rsidRPr="00914DA1">
        <w:t xml:space="preserve"> units may be chosen from units available in this Training Package or from other endorsed Training Packages and accredited courses. The units must be aligned at Certificate I or II level.</w:t>
      </w:r>
    </w:p>
    <w:p w:rsidR="00000000" w:rsidRPr="00914DA1" w:rsidP="00914DA1">
      <w:pPr>
        <w:pStyle w:val="Heading1"/>
      </w:pPr>
      <w:bookmarkStart w:id="5" w:name="O_1181415"/>
      <w:bookmarkEnd w:id="5"/>
      <w:r w:rsidRPr="00914DA1">
        <w:t>Qualification Mapping Information</w:t>
      </w:r>
    </w:p>
    <w:p w:rsidR="00000000" w:rsidRPr="00914DA1" w:rsidP="00461D52">
      <w:pPr>
        <w:pStyle w:val="BodyText"/>
      </w:pPr>
      <w:r w:rsidRPr="00914DA1">
        <w:t>Release 5. Imp</w:t>
      </w:r>
      <w:r w:rsidRPr="00914DA1">
        <w:t>orted units updated. Supersedes and is equivalent to MSF10113 Certificate I in Furnishing (Release 4).</w:t>
      </w:r>
    </w:p>
    <w:p w:rsidR="00000000" w:rsidRPr="00914DA1" w:rsidP="00461D52">
      <w:pPr>
        <w:pStyle w:val="BodyText"/>
      </w:pPr>
      <w:r w:rsidRPr="00914DA1">
        <w:t>Release 4. Minor changes. Supersedes and is equivalent to MSF10113 Certificate I in Furnishing (Release 3).</w:t>
      </w:r>
    </w:p>
    <w:p w:rsidR="00000000" w:rsidRPr="00914DA1" w:rsidP="00461D52">
      <w:pPr>
        <w:pStyle w:val="BodyText"/>
      </w:pPr>
      <w:r w:rsidRPr="00914DA1">
        <w:t>Release 3. Imported units updated. Supersedes</w:t>
      </w:r>
      <w:r w:rsidRPr="00914DA1">
        <w:t xml:space="preserve"> and is equivalent to MSF10113 Certificate I in Furnishing (Release 2). </w:t>
      </w:r>
    </w:p>
    <w:p w:rsidR="00000000" w:rsidRPr="00914DA1" w:rsidP="00461D52">
      <w:pPr>
        <w:pStyle w:val="BodyText"/>
      </w:pPr>
      <w:r w:rsidRPr="00914DA1">
        <w:t>Release 2. Imported units updated. Supersedes and is equivalent to MSF10113 Certificate I in Furnishing (Release 1).</w:t>
      </w:r>
    </w:p>
    <w:p w:rsidR="00000000" w:rsidRPr="00914DA1" w:rsidP="00461D52">
      <w:pPr>
        <w:pStyle w:val="BodyText"/>
      </w:pPr>
      <w:r w:rsidRPr="00914DA1">
        <w:t>Release 1.  Supersedes but is not equivalent to LMF10108 Certifica</w:t>
      </w:r>
      <w:r w:rsidRPr="00914DA1">
        <w:t>te I in Furnishing.</w:t>
      </w:r>
    </w:p>
    <w:p w:rsidR="00000000" w:rsidRPr="00914DA1" w:rsidP="00914DA1">
      <w:pPr>
        <w:pStyle w:val="Heading1"/>
      </w:pPr>
      <w:bookmarkStart w:id="6" w:name="O_1181420"/>
      <w:bookmarkEnd w:id="6"/>
      <w:r w:rsidRPr="00914DA1">
        <w:t>Links</w:t>
      </w:r>
    </w:p>
    <w:p w:rsidR="00000000" w:rsidRPr="00914DA1" w:rsidP="00461D52">
      <w:pPr>
        <w:pStyle w:val="BodyText"/>
      </w:pPr>
      <w:r w:rsidRPr="00914D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C134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14DA1" w:rsidP="00914DA1"/>
    <w:sectPr w:rsidSect="00914D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D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DA1" w:rsidRPr="00461D52" w:rsidP="00461D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D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D52" w:rsidP="00914D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1D52" w:rsidP="00914D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61D52" w:rsidP="00914D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D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D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4DA1" w:rsidRPr="00461D52" w:rsidP="00461D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D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D52" w:rsidRPr="002D2AF8" w:rsidP="00914D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MSF10113 Certificate I in Furnishing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461D52" w:rsidP="00914D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C824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1E49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D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4D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4D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4D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4D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4D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4D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4D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4D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4D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4D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4DA1"/>
  </w:style>
  <w:style w:type="character" w:customStyle="1" w:styleId="Heading1Char">
    <w:name w:val="Heading 1 Char"/>
    <w:basedOn w:val="DefaultParagraphFont"/>
    <w:link w:val="Heading1"/>
    <w:rsid w:val="00914D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4D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4D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4D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4DA1"/>
    <w:rPr>
      <w:b/>
      <w:spacing w:val="0"/>
    </w:rPr>
  </w:style>
  <w:style w:type="paragraph" w:customStyle="1" w:styleId="SuperHeading">
    <w:name w:val="SuperHeading"/>
    <w:basedOn w:val="Normal"/>
    <w:rsid w:val="00914D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4D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4D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4D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4D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4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4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4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4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4D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4D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4D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4D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4D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4D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4D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4D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4D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4D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4D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4D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4D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4D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4D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4D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4D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4D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4D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4D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4D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4D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4D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4D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4D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4D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4DA1"/>
    <w:rPr>
      <w:i/>
    </w:rPr>
  </w:style>
  <w:style w:type="paragraph" w:styleId="Caption">
    <w:name w:val="caption"/>
    <w:basedOn w:val="BodyText"/>
    <w:next w:val="Normal"/>
    <w:qFormat/>
    <w:rsid w:val="00914D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4D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4D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4DA1"/>
  </w:style>
  <w:style w:type="paragraph" w:styleId="TableofFigures">
    <w:name w:val="table of figures"/>
    <w:basedOn w:val="Normal"/>
    <w:next w:val="Normal"/>
    <w:semiHidden/>
    <w:rsid w:val="00914D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4D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4DA1"/>
    <w:rPr>
      <w:rFonts w:ascii="Wingdings" w:hAnsi="Wingdings"/>
    </w:rPr>
  </w:style>
  <w:style w:type="paragraph" w:customStyle="1" w:styleId="TableHeading">
    <w:name w:val="Table Heading"/>
    <w:basedOn w:val="HeadingBase"/>
    <w:rsid w:val="00914D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4DA1"/>
    <w:rPr>
      <w:color w:val="0033CC"/>
      <w:u w:val="none"/>
    </w:rPr>
  </w:style>
  <w:style w:type="paragraph" w:customStyle="1" w:styleId="BodyTextRight">
    <w:name w:val="Body Text Right"/>
    <w:basedOn w:val="BodyText"/>
    <w:rsid w:val="00914D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4D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4D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4D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4D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4D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4DA1"/>
    <w:rPr>
      <w:sz w:val="32"/>
    </w:rPr>
  </w:style>
  <w:style w:type="paragraph" w:customStyle="1" w:styleId="HeadingProcedure">
    <w:name w:val="Heading Procedure"/>
    <w:basedOn w:val="HeadingBase"/>
    <w:next w:val="Normal"/>
    <w:rsid w:val="00914D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4DA1"/>
    <w:pPr>
      <w:spacing w:before="60" w:after="60"/>
    </w:pPr>
  </w:style>
  <w:style w:type="paragraph" w:styleId="ListContinue">
    <w:name w:val="List Continue"/>
    <w:basedOn w:val="List"/>
    <w:rsid w:val="00914DA1"/>
    <w:pPr>
      <w:ind w:firstLine="0"/>
    </w:pPr>
  </w:style>
  <w:style w:type="paragraph" w:customStyle="1" w:styleId="ListNote">
    <w:name w:val="List Note"/>
    <w:basedOn w:val="List"/>
    <w:rsid w:val="00914D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4D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4D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4DA1"/>
    <w:rPr>
      <w:rFonts w:ascii="Courier New" w:hAnsi="Courier New"/>
    </w:rPr>
  </w:style>
  <w:style w:type="paragraph" w:customStyle="1" w:styleId="NoteBullet">
    <w:name w:val="Note Bullet"/>
    <w:basedOn w:val="Note"/>
    <w:rsid w:val="00914D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4D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4D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4D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4D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4D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4D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4DA1"/>
    <w:rPr>
      <w:b/>
      <w:smallCaps/>
    </w:rPr>
  </w:style>
  <w:style w:type="paragraph" w:customStyle="1" w:styleId="TableListNumber">
    <w:name w:val="Table List Number"/>
    <w:basedOn w:val="ListNumber"/>
    <w:rsid w:val="00914D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4D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4DA1"/>
    <w:pPr>
      <w:numPr>
        <w:numId w:val="8"/>
      </w:numPr>
    </w:pPr>
  </w:style>
  <w:style w:type="paragraph" w:customStyle="1" w:styleId="ListAlpha2">
    <w:name w:val="List Alpha 2"/>
    <w:basedOn w:val="List2"/>
    <w:rsid w:val="00914DA1"/>
    <w:pPr>
      <w:numPr>
        <w:numId w:val="7"/>
      </w:numPr>
    </w:pPr>
  </w:style>
  <w:style w:type="paragraph" w:styleId="List2">
    <w:name w:val="List 2"/>
    <w:basedOn w:val="BodyText"/>
    <w:rsid w:val="00914D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4D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4D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4D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4D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4D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4DA1"/>
    <w:pPr>
      <w:numPr>
        <w:numId w:val="3"/>
      </w:numPr>
    </w:pPr>
  </w:style>
  <w:style w:type="paragraph" w:styleId="ListContinue2">
    <w:name w:val="List Continue 2"/>
    <w:basedOn w:val="List2"/>
    <w:rsid w:val="00914DA1"/>
    <w:pPr>
      <w:ind w:firstLine="0"/>
    </w:pPr>
  </w:style>
  <w:style w:type="paragraph" w:styleId="ListContinue3">
    <w:name w:val="List Continue 3"/>
    <w:basedOn w:val="List3"/>
    <w:rsid w:val="00914DA1"/>
    <w:pPr>
      <w:ind w:left="1021" w:firstLine="0"/>
    </w:pPr>
  </w:style>
  <w:style w:type="paragraph" w:styleId="ListContinue4">
    <w:name w:val="List Continue 4"/>
    <w:basedOn w:val="List4"/>
    <w:rsid w:val="00914DA1"/>
    <w:pPr>
      <w:ind w:firstLine="0"/>
    </w:pPr>
  </w:style>
  <w:style w:type="paragraph" w:styleId="ListContinue5">
    <w:name w:val="List Continue 5"/>
    <w:basedOn w:val="List5"/>
    <w:rsid w:val="00914DA1"/>
    <w:pPr>
      <w:ind w:firstLine="0"/>
    </w:pPr>
  </w:style>
  <w:style w:type="paragraph" w:styleId="ListNumber3">
    <w:name w:val="List Number 3"/>
    <w:basedOn w:val="List3"/>
    <w:rsid w:val="00914DA1"/>
    <w:pPr>
      <w:numPr>
        <w:numId w:val="4"/>
      </w:numPr>
    </w:pPr>
  </w:style>
  <w:style w:type="paragraph" w:styleId="ListNumber4">
    <w:name w:val="List Number 4"/>
    <w:basedOn w:val="List4"/>
    <w:rsid w:val="00914DA1"/>
    <w:pPr>
      <w:numPr>
        <w:numId w:val="5"/>
      </w:numPr>
    </w:pPr>
  </w:style>
  <w:style w:type="paragraph" w:styleId="ListNumber5">
    <w:name w:val="List Number 5"/>
    <w:basedOn w:val="List5"/>
    <w:rsid w:val="00914DA1"/>
    <w:pPr>
      <w:numPr>
        <w:numId w:val="6"/>
      </w:numPr>
    </w:pPr>
  </w:style>
  <w:style w:type="paragraph" w:styleId="BlockText">
    <w:name w:val="Block Text"/>
    <w:basedOn w:val="Normal"/>
    <w:rsid w:val="00914D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4D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4DA1"/>
    <w:rPr>
      <w:sz w:val="16"/>
      <w:vertAlign w:val="superscript"/>
    </w:rPr>
  </w:style>
  <w:style w:type="character" w:customStyle="1" w:styleId="Symbols">
    <w:name w:val="Symbols"/>
    <w:basedOn w:val="DefaultParagraphFont"/>
    <w:rsid w:val="00914DA1"/>
    <w:rPr>
      <w:rFonts w:ascii="Symbol" w:hAnsi="Symbol"/>
    </w:rPr>
  </w:style>
  <w:style w:type="character" w:customStyle="1" w:styleId="MenuOptions">
    <w:name w:val="Menu Options"/>
    <w:basedOn w:val="DefaultParagraphFont"/>
    <w:rsid w:val="00914D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4DA1"/>
    <w:rPr>
      <w:b/>
    </w:rPr>
  </w:style>
  <w:style w:type="character" w:customStyle="1" w:styleId="Underlined">
    <w:name w:val="Underlined"/>
    <w:basedOn w:val="DefaultParagraphFont"/>
    <w:rsid w:val="00914DA1"/>
    <w:rPr>
      <w:u w:val="single"/>
    </w:rPr>
  </w:style>
  <w:style w:type="paragraph" w:customStyle="1" w:styleId="TableBodyTextRight">
    <w:name w:val="Table Body Text Right"/>
    <w:basedOn w:val="TableBodyText"/>
    <w:rsid w:val="00914D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4DA1"/>
    <w:rPr>
      <w:sz w:val="18"/>
    </w:rPr>
  </w:style>
  <w:style w:type="paragraph" w:customStyle="1" w:styleId="BodySmallRight">
    <w:name w:val="Body Small Right"/>
    <w:basedOn w:val="BodyTextRight"/>
    <w:rsid w:val="00914DA1"/>
    <w:rPr>
      <w:sz w:val="18"/>
      <w:szCs w:val="18"/>
    </w:rPr>
  </w:style>
  <w:style w:type="paragraph" w:customStyle="1" w:styleId="MarginEdition">
    <w:name w:val="Margin Edition"/>
    <w:basedOn w:val="MarginNote"/>
    <w:rsid w:val="00914D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4DA1"/>
    <w:rPr>
      <w:sz w:val="2"/>
      <w:szCs w:val="2"/>
    </w:rPr>
  </w:style>
  <w:style w:type="character" w:customStyle="1" w:styleId="Small">
    <w:name w:val="Small"/>
    <w:basedOn w:val="DefaultParagraphFont"/>
    <w:rsid w:val="00914DA1"/>
    <w:rPr>
      <w:sz w:val="16"/>
    </w:rPr>
  </w:style>
  <w:style w:type="paragraph" w:customStyle="1" w:styleId="WideTable">
    <w:name w:val="Wide Table"/>
    <w:basedOn w:val="Normal"/>
    <w:rsid w:val="00914D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4DA1"/>
  </w:style>
  <w:style w:type="paragraph" w:styleId="Quote">
    <w:name w:val="Quote"/>
    <w:basedOn w:val="Heading1"/>
    <w:link w:val="QuoteChar"/>
    <w:qFormat/>
    <w:rsid w:val="00914D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4D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4DA1"/>
    <w:pPr>
      <w:pageBreakBefore/>
    </w:pPr>
  </w:style>
  <w:style w:type="paragraph" w:customStyle="1" w:styleId="Border">
    <w:name w:val="Border"/>
    <w:basedOn w:val="Normal"/>
    <w:qFormat/>
    <w:rsid w:val="00914D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4D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D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D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4D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4D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4D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4D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4D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4DA1"/>
    <w:rPr>
      <w:u w:val="single"/>
    </w:rPr>
  </w:style>
  <w:style w:type="character" w:customStyle="1" w:styleId="BoldandItalics">
    <w:name w:val="Bold and Italics"/>
    <w:qFormat/>
    <w:rsid w:val="00914DA1"/>
    <w:rPr>
      <w:b/>
      <w:i/>
      <w:u w:val="none"/>
    </w:rPr>
  </w:style>
  <w:style w:type="paragraph" w:styleId="BalloonText">
    <w:name w:val="Balloon Text"/>
    <w:basedOn w:val="Normal"/>
    <w:link w:val="BalloonTextChar"/>
    <w:rsid w:val="00914D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4D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4D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4D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4D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4D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4DA1"/>
    <w:pPr>
      <w:spacing w:before="0" w:after="0"/>
    </w:pPr>
  </w:style>
  <w:style w:type="paragraph" w:customStyle="1" w:styleId="BodyTextBold">
    <w:name w:val="Body Text Bold"/>
    <w:basedOn w:val="BodyText"/>
    <w:qFormat/>
    <w:rsid w:val="00914DA1"/>
    <w:rPr>
      <w:b/>
    </w:rPr>
  </w:style>
  <w:style w:type="character" w:styleId="Hyperlink">
    <w:name w:val="Hyperlink"/>
    <w:basedOn w:val="DefaultParagraphFont"/>
    <w:uiPriority w:val="99"/>
    <w:unhideWhenUsed/>
    <w:rsid w:val="00461D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3697</Characters>
  <Application>Microsoft Office Word</Application>
  <DocSecurity>0</DocSecurity>
  <Lines>119</Lines>
  <Paragraphs>93</Paragraphs>
  <ScaleCrop>false</ScaleCrop>
  <Company>Author-it Software Corporation Ltd.</Company>
  <LinksUpToDate>false</LinksUpToDate>
  <CharactersWithSpaces>4215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MSF10113 Certificate I in Furnishing</dc:title>
  <dc:subject>Approved</dc:subject>
  <dc:creator>Innovation and Business Skills Australia</dc:creator>
  <cp:keywords>Release 5</cp:keywords>
  <dc:description>Review Date: 12 April 2008</dc:description>
  <cp:lastModifiedBy>HSD_TPCMSd.prod</cp:lastModifiedBy>
  <cp:revision>3</cp:revision>
  <dcterms:created xsi:type="dcterms:W3CDTF">2022-06-03T17:17:54Z</dcterms:created>
  <dcterms:modified xsi:type="dcterms:W3CDTF">2022-06-02T21:32:00Z</dcterms:modified>
</cp:coreProperties>
</file>