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165" w:rsidP="004E0165">
      <w:pPr>
        <w:pStyle w:val="Title"/>
      </w:pPr>
      <w:bookmarkStart w:id="0" w:name="_GoBack"/>
      <w:bookmarkEnd w:id="0"/>
      <w:r>
        <w:fldChar w:fldCharType="begin"/>
      </w:r>
      <w:r>
        <w:instrText xml:space="preserve"> TITLE   \* MERGEFORMAT </w:instrText>
      </w:r>
      <w:r>
        <w:fldChar w:fldCharType="separate"/>
      </w:r>
      <w:r>
        <w:t>MSATCS503A Incorporate structural steel detailing into fabrication and construction project management</w:t>
      </w:r>
      <w:r>
        <w:fldChar w:fldCharType="end"/>
      </w:r>
    </w:p>
    <w:p w:rsidR="004E0165" w:rsidP="004E0165">
      <w:pPr>
        <w:pStyle w:val="Version"/>
        <w:sectPr w:rsidSect="00D36C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CA1" w:rsidP="00D36CA1">
      <w:pPr>
        <w:pStyle w:val="SuperHeading"/>
      </w:pPr>
      <w:r w:rsidRPr="00D36CA1">
        <w:t xml:space="preserve">MSATCS503A Incorporate structural steel detailing into fabrication and construction project management </w:t>
      </w:r>
    </w:p>
    <w:p w:rsidR="00000000" w:rsidRPr="00D36CA1" w:rsidP="00D36CA1">
      <w:pPr>
        <w:pStyle w:val="Heading1"/>
      </w:pPr>
      <w:bookmarkStart w:id="1" w:name="O_102387"/>
      <w:bookmarkEnd w:id="1"/>
      <w:r w:rsidRPr="00D36CA1">
        <w:t>Modification History</w:t>
      </w:r>
    </w:p>
    <w:p w:rsidR="00000000" w:rsidRPr="00D36CA1" w:rsidP="00D36CA1">
      <w:pPr>
        <w:pStyle w:val="BodyText"/>
      </w:pPr>
      <w:r w:rsidRPr="00D36CA1">
        <w:t>Not applicable.</w:t>
      </w:r>
    </w:p>
    <w:p w:rsidR="00000000" w:rsidRPr="00D36CA1" w:rsidP="00D36CA1">
      <w:pPr>
        <w:pStyle w:val="AllowPageBreak"/>
      </w:pPr>
    </w:p>
    <w:p w:rsidR="00000000" w:rsidRPr="00D36CA1" w:rsidP="00D36CA1">
      <w:pPr>
        <w:pStyle w:val="Heading1"/>
      </w:pPr>
      <w:bookmarkStart w:id="2" w:name="O_102388"/>
      <w:bookmarkEnd w:id="2"/>
      <w:r w:rsidRPr="00D36CA1">
        <w:t>Unit Descriptor</w:t>
      </w:r>
    </w:p>
    <w:tbl>
      <w:tblPr>
        <w:tblW w:w="0" w:type="auto"/>
        <w:tblLayout w:type="fixed"/>
        <w:tblCellMar>
          <w:left w:w="62" w:type="dxa"/>
          <w:right w:w="62" w:type="dxa"/>
        </w:tblCellMar>
        <w:tblLook w:val="0000"/>
      </w:tblPr>
      <w:tblGrid>
        <w:gridCol w:w="2671"/>
        <w:gridCol w:w="5851"/>
      </w:tblGrid>
      <w:tr w:rsidTr="004E0165">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This unit covers the skills and knowledge required to undertake structural steel detailing in a manner consistent with procedures and timelines for fabrication and construction projects. The unit requires knowledge o</w:t>
            </w:r>
            <w:r w:rsidRPr="00D36CA1">
              <w:t xml:space="preserve">f the roles of architects, engineers, builders and fabricators and the skill to interpret project schedules and timelines and their implications for structural steel detailing.  </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3" w:name="O_102389"/>
      <w:bookmarkEnd w:id="3"/>
      <w:r w:rsidRPr="00D36CA1">
        <w:t>Application of the Unit</w:t>
      </w:r>
    </w:p>
    <w:tbl>
      <w:tblPr>
        <w:tblW w:w="0" w:type="auto"/>
        <w:tblLayout w:type="fixed"/>
        <w:tblCellMar>
          <w:left w:w="62" w:type="dxa"/>
          <w:right w:w="62" w:type="dxa"/>
        </w:tblCellMar>
        <w:tblLook w:val="0000"/>
      </w:tblPr>
      <w:tblGrid>
        <w:gridCol w:w="2751"/>
        <w:gridCol w:w="5771"/>
      </w:tblGrid>
      <w:tr w:rsidTr="004E016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This unit applies to structural steel detailers who are required to liaise with architects, consulting engineers, builders and fabricators at the commencement of a project to establish structural steel detailing arrangements that are consistent with the po</w:t>
            </w:r>
            <w:r w:rsidRPr="00D36CA1">
              <w:t>licies, procedures and timelines of fabrication or construction projects. The unit may apply to structural steel detailing carried out for residential, commercial, industrial or mining projects.</w:t>
            </w:r>
          </w:p>
          <w:p w:rsidR="00000000" w:rsidRPr="00D36CA1" w:rsidP="00D36CA1">
            <w:pPr>
              <w:pStyle w:val="BodyText"/>
            </w:pPr>
            <w:r w:rsidRPr="00D36CA1">
              <w:t>Work is conducted according to defined procedures.</w:t>
            </w:r>
          </w:p>
          <w:p w:rsidR="00000000" w:rsidRPr="00D36CA1" w:rsidP="00D36CA1">
            <w:pPr>
              <w:pStyle w:val="BodyText"/>
            </w:pPr>
            <w:r w:rsidRPr="00D36CA1">
              <w:t>Work may b</w:t>
            </w:r>
            <w:r w:rsidRPr="00D36CA1">
              <w:t>e conducted in small to large scale enterprises and may involve individual and team activities.</w:t>
            </w:r>
          </w:p>
          <w:p w:rsidR="00000000" w:rsidRPr="00D36CA1" w:rsidP="00D36CA1">
            <w:pPr>
              <w:pStyle w:val="BodyText"/>
            </w:pPr>
            <w:r w:rsidRPr="00D36CA1">
              <w:t>This unit requires the application of skills associated with planning and organising to complete structural steel detail drawings. Communication and numeracy sk</w:t>
            </w:r>
            <w:r w:rsidRPr="00D36CA1">
              <w:t>ills are used to refer to patterns and specifications and complete and label sketches. Self management skills are used to ensure conformance of own work to quality standards.</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4" w:name="O_102390"/>
      <w:bookmarkEnd w:id="4"/>
      <w:r w:rsidRPr="00D36CA1">
        <w:t>Licensing/Regulatory Information</w:t>
      </w:r>
    </w:p>
    <w:p w:rsidR="00000000" w:rsidRPr="00D36CA1" w:rsidP="00D36CA1">
      <w:pPr>
        <w:pStyle w:val="BodyText"/>
      </w:pPr>
      <w:r w:rsidRPr="00D36CA1">
        <w:t>Not applicable.</w:t>
      </w:r>
    </w:p>
    <w:p w:rsidR="00000000" w:rsidRPr="00D36CA1" w:rsidP="00D36CA1">
      <w:pPr>
        <w:pStyle w:val="AllowPageBreak"/>
      </w:pPr>
    </w:p>
    <w:p w:rsidR="00000000" w:rsidRPr="00D36CA1" w:rsidP="00D36CA1">
      <w:pPr>
        <w:pStyle w:val="Heading1"/>
      </w:pPr>
      <w:bookmarkStart w:id="5" w:name="O_102392"/>
      <w:bookmarkEnd w:id="5"/>
      <w:r w:rsidRPr="00D36CA1">
        <w:t>Pre-Requisites</w:t>
      </w:r>
    </w:p>
    <w:tbl>
      <w:tblPr>
        <w:tblW w:w="0" w:type="auto"/>
        <w:tblLayout w:type="fixed"/>
        <w:tblCellMar>
          <w:left w:w="62" w:type="dxa"/>
          <w:right w:w="62" w:type="dxa"/>
        </w:tblCellMar>
        <w:tblLook w:val="0000"/>
      </w:tblPr>
      <w:tblGrid>
        <w:gridCol w:w="2775"/>
        <w:gridCol w:w="1295"/>
        <w:gridCol w:w="4452"/>
      </w:tblGrid>
      <w:tr w:rsidTr="004E01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Prerequisite units</w:t>
            </w: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p>
        </w:tc>
      </w:tr>
      <w:tr w:rsidTr="004E01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6" w:name="O_102391"/>
      <w:bookmarkEnd w:id="6"/>
      <w:r w:rsidRPr="00D36CA1">
        <w:t>Employability Skills Information</w:t>
      </w:r>
    </w:p>
    <w:tbl>
      <w:tblPr>
        <w:tblW w:w="0" w:type="auto"/>
        <w:tblLayout w:type="fixed"/>
        <w:tblCellMar>
          <w:left w:w="62" w:type="dxa"/>
          <w:right w:w="62" w:type="dxa"/>
        </w:tblCellMar>
        <w:tblLook w:val="0000"/>
      </w:tblPr>
      <w:tblGrid>
        <w:gridCol w:w="2802"/>
        <w:gridCol w:w="5720"/>
      </w:tblGrid>
      <w:tr w:rsidTr="004E01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This unit contains employability skills.</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7" w:name="O_102393"/>
      <w:bookmarkEnd w:id="7"/>
      <w:r w:rsidRPr="00D36CA1">
        <w:t>Elements and Performance Criteria Pre-Content</w:t>
      </w:r>
    </w:p>
    <w:tbl>
      <w:tblPr>
        <w:tblW w:w="0" w:type="auto"/>
        <w:tblLayout w:type="fixed"/>
        <w:tblCellMar>
          <w:left w:w="62" w:type="dxa"/>
          <w:right w:w="62" w:type="dxa"/>
        </w:tblCellMar>
        <w:tblLook w:val="0000"/>
      </w:tblPr>
      <w:tblGrid>
        <w:gridCol w:w="2604"/>
        <w:gridCol w:w="5918"/>
      </w:tblGrid>
      <w:tr w:rsidTr="004E016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Performance criteria describe the performance needed to demonstrate achievement of the element. Where bold italicised text is used, further information is detailed in the required skills and</w:t>
            </w:r>
            <w:r w:rsidRPr="00D36CA1">
              <w:t xml:space="preserve"> knowledge section and the range statement. Assessment of performance is to be consistent with the evidence guide.</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8" w:name="O_102394"/>
      <w:bookmarkEnd w:id="8"/>
      <w:r w:rsidRPr="00D36CA1">
        <w:t>Elements and Performance Criteria</w:t>
      </w:r>
    </w:p>
    <w:tbl>
      <w:tblPr>
        <w:tblW w:w="0" w:type="auto"/>
        <w:tblLayout w:type="fixed"/>
        <w:tblCellMar>
          <w:left w:w="62" w:type="dxa"/>
          <w:right w:w="62" w:type="dxa"/>
        </w:tblCellMar>
        <w:tblLook w:val="0000"/>
      </w:tblPr>
      <w:tblGrid>
        <w:gridCol w:w="2604"/>
        <w:gridCol w:w="5918"/>
      </w:tblGrid>
      <w:tr w:rsidTr="004E0165">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PERFORMANCE CRITERIA</w:t>
            </w:r>
          </w:p>
        </w:tc>
      </w:tr>
      <w:tr w:rsidTr="004E016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List"/>
              <w:rPr>
                <w:lang w:val="en-NZ"/>
              </w:rPr>
            </w:pPr>
            <w:r w:rsidRPr="00D36CA1">
              <w:t>1.</w:t>
            </w:r>
            <w:r w:rsidRPr="00D36CA1">
              <w:tab/>
            </w:r>
            <w:r w:rsidRPr="00D36CA1">
              <w:t>Demonstrate knowledge of steel construction and fabrication processes and roles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2"/>
            </w:pPr>
            <w:r w:rsidRPr="00D36CA1">
              <w:t>1.1.</w:t>
            </w:r>
            <w:r w:rsidRPr="00D36CA1">
              <w:tab/>
              <w:t>Steel construction stages of design, detailing, fabrication and erection are understood</w:t>
            </w:r>
          </w:p>
          <w:p w:rsidR="00000000" w:rsidRPr="00D36CA1" w:rsidP="00D36CA1">
            <w:pPr>
              <w:pStyle w:val="List2"/>
            </w:pPr>
            <w:r w:rsidRPr="00D36CA1">
              <w:t>1.2.</w:t>
            </w:r>
            <w:r w:rsidRPr="00D36CA1">
              <w:tab/>
              <w:t>Major codes and standards relevant to steel construction activities can be ide</w:t>
            </w:r>
            <w:r w:rsidRPr="00D36CA1">
              <w:t>ntified</w:t>
            </w:r>
          </w:p>
          <w:p w:rsidR="00000000" w:rsidP="00D36CA1">
            <w:pPr>
              <w:pStyle w:val="List2"/>
              <w:rPr>
                <w:lang w:val="en-NZ"/>
              </w:rPr>
            </w:pPr>
            <w:r w:rsidRPr="00D36CA1">
              <w:t>1.3.</w:t>
            </w:r>
            <w:r w:rsidRPr="00D36CA1">
              <w:tab/>
              <w:t>Roles and responsibilities of architects, engineers, draftspersons and detailers, fabricators and builders can be explained</w:t>
            </w:r>
          </w:p>
        </w:tc>
      </w:tr>
      <w:tr w:rsidTr="004E016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List"/>
              <w:rPr>
                <w:lang w:val="en-NZ"/>
              </w:rPr>
            </w:pPr>
            <w:r w:rsidRPr="00D36CA1">
              <w:t>2.</w:t>
            </w:r>
            <w:r w:rsidRPr="00D36CA1">
              <w:tab/>
              <w:t>Determine client requirements for structural steel detailing</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2"/>
            </w:pPr>
            <w:r w:rsidRPr="00D36CA1">
              <w:t>2.1.</w:t>
            </w:r>
            <w:r w:rsidRPr="00D36CA1">
              <w:tab/>
              <w:t>Client for structural steel detailing is determin</w:t>
            </w:r>
            <w:r w:rsidRPr="00D36CA1">
              <w:t xml:space="preserve">ed </w:t>
            </w:r>
          </w:p>
          <w:p w:rsidR="00000000" w:rsidRPr="00D36CA1" w:rsidP="00D36CA1">
            <w:pPr>
              <w:pStyle w:val="List2"/>
            </w:pPr>
            <w:r w:rsidRPr="00D36CA1">
              <w:t>2.2.</w:t>
            </w:r>
            <w:r w:rsidRPr="00D36CA1">
              <w:tab/>
              <w:t>Contacts for architect, consulting engineer, builder and fabricator are obtained</w:t>
            </w:r>
          </w:p>
          <w:p w:rsidR="00000000" w:rsidRPr="00D36CA1" w:rsidP="00D36CA1">
            <w:pPr>
              <w:pStyle w:val="List2"/>
            </w:pPr>
            <w:r w:rsidRPr="00D36CA1">
              <w:t>2.3.</w:t>
            </w:r>
            <w:r w:rsidRPr="00D36CA1">
              <w:tab/>
              <w:t>Project timeline and schedules are obtained and delivery dates for detail drawings determined</w:t>
            </w:r>
          </w:p>
          <w:p w:rsidR="00000000" w:rsidRPr="00D36CA1" w:rsidP="00D36CA1">
            <w:pPr>
              <w:pStyle w:val="List2"/>
            </w:pPr>
            <w:r w:rsidRPr="00D36CA1">
              <w:t>2.4.</w:t>
            </w:r>
            <w:r w:rsidRPr="00D36CA1">
              <w:tab/>
              <w:t xml:space="preserve">Procedures for making requests for further information (RFIs) </w:t>
            </w:r>
            <w:r w:rsidRPr="00D36CA1">
              <w:t>from designers are agreed</w:t>
            </w:r>
          </w:p>
          <w:p w:rsidR="00000000" w:rsidRPr="00D36CA1" w:rsidP="00D36CA1">
            <w:pPr>
              <w:pStyle w:val="List2"/>
            </w:pPr>
            <w:r w:rsidRPr="00D36CA1">
              <w:t>2.5.</w:t>
            </w:r>
            <w:r w:rsidRPr="00D36CA1">
              <w:tab/>
              <w:t>Requirements for attendance at team meetings and site visits are determined</w:t>
            </w:r>
          </w:p>
          <w:p w:rsidR="00000000" w:rsidP="00D36CA1">
            <w:pPr>
              <w:pStyle w:val="List2"/>
              <w:rPr>
                <w:lang w:val="en-NZ"/>
              </w:rPr>
            </w:pPr>
            <w:r w:rsidRPr="00D36CA1">
              <w:t>2.6.</w:t>
            </w:r>
            <w:r w:rsidRPr="00D36CA1">
              <w:tab/>
              <w:t>Client requirements in relation to format, number and type of shop and erection drawings and other required detailing information is determined</w:t>
            </w:r>
          </w:p>
        </w:tc>
      </w:tr>
      <w:tr w:rsidTr="004E016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List"/>
              <w:rPr>
                <w:lang w:val="en-NZ"/>
              </w:rPr>
            </w:pPr>
            <w:r w:rsidRPr="00D36CA1">
              <w:t>3.</w:t>
            </w:r>
            <w:r w:rsidRPr="00D36CA1">
              <w:tab/>
              <w:t>Obtain design information for project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2"/>
            </w:pPr>
            <w:r w:rsidRPr="00D36CA1">
              <w:t>3.1.</w:t>
            </w:r>
            <w:r w:rsidRPr="00D36CA1">
              <w:tab/>
              <w:t>Design information is obtained from architect and consulting engineer</w:t>
            </w:r>
          </w:p>
          <w:p w:rsidR="00000000" w:rsidP="00D36CA1">
            <w:pPr>
              <w:pStyle w:val="List2"/>
              <w:rPr>
                <w:lang w:val="en-NZ"/>
              </w:rPr>
            </w:pPr>
            <w:r w:rsidRPr="00D36CA1">
              <w:t>3.2.</w:t>
            </w:r>
            <w:r w:rsidRPr="00D36CA1">
              <w:tab/>
              <w:t>Design information and project schedules are used to assess the scope and complexity of detailing tasks</w:t>
            </w:r>
          </w:p>
        </w:tc>
      </w:tr>
      <w:tr w:rsidTr="004E0165">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List"/>
              <w:rPr>
                <w:lang w:val="en-NZ"/>
              </w:rPr>
            </w:pPr>
            <w:r w:rsidRPr="00D36CA1">
              <w:t>4.</w:t>
            </w:r>
            <w:r w:rsidRPr="00D36CA1">
              <w:tab/>
            </w:r>
            <w:r w:rsidRPr="00D36CA1">
              <w:t>Establish structural steel detailing arrangements for project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2"/>
            </w:pPr>
            <w:r w:rsidRPr="00D36CA1">
              <w:t>4.1.</w:t>
            </w:r>
            <w:r w:rsidRPr="00D36CA1">
              <w:tab/>
              <w:t>Details of structural steel detailing team are communicated to client</w:t>
            </w:r>
          </w:p>
          <w:p w:rsidR="00000000" w:rsidRPr="00D36CA1" w:rsidP="00D36CA1">
            <w:pPr>
              <w:pStyle w:val="List2"/>
            </w:pPr>
            <w:r w:rsidRPr="00D36CA1">
              <w:t>4.2.</w:t>
            </w:r>
            <w:r w:rsidRPr="00D36CA1">
              <w:tab/>
              <w:t xml:space="preserve">Document control procedures including numbering, access, filing and revision and updating approval procedures are </w:t>
            </w:r>
            <w:r w:rsidRPr="00D36CA1">
              <w:t xml:space="preserve">established according to enterprise procedures and client requirements </w:t>
            </w:r>
          </w:p>
          <w:p w:rsidR="00000000" w:rsidRPr="00D36CA1" w:rsidP="00D36CA1">
            <w:pPr>
              <w:pStyle w:val="List2"/>
            </w:pPr>
            <w:r w:rsidRPr="00D36CA1">
              <w:t>4.3.</w:t>
            </w:r>
            <w:r w:rsidRPr="00D36CA1">
              <w:tab/>
              <w:t>Steel detailing tasks and deadlines are established and checked against construction project schedules</w:t>
            </w:r>
          </w:p>
          <w:p w:rsidR="00000000" w:rsidRPr="00D36CA1" w:rsidP="00D36CA1">
            <w:pPr>
              <w:pStyle w:val="List2"/>
            </w:pPr>
            <w:r w:rsidRPr="00D36CA1">
              <w:t>4.4.</w:t>
            </w:r>
            <w:r w:rsidRPr="00D36CA1">
              <w:tab/>
              <w:t>Capabilities of proprietary CAD and steel detailing software for projec</w:t>
            </w:r>
            <w:r w:rsidRPr="00D36CA1">
              <w:t>t is assessed and decision is made to use computer based or manual structural detailing methods</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9" w:name="O_102395"/>
      <w:bookmarkEnd w:id="9"/>
      <w:r w:rsidRPr="00D36CA1">
        <w:t>Required Skills and Knowledge</w:t>
      </w:r>
    </w:p>
    <w:tbl>
      <w:tblPr>
        <w:tblW w:w="0" w:type="auto"/>
        <w:tblLayout w:type="fixed"/>
        <w:tblCellMar>
          <w:left w:w="62" w:type="dxa"/>
          <w:right w:w="62" w:type="dxa"/>
        </w:tblCellMar>
        <w:tblLook w:val="0000"/>
      </w:tblPr>
      <w:tblGrid>
        <w:gridCol w:w="8522"/>
      </w:tblGrid>
      <w:tr w:rsidTr="004E01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REQUIRED SKILLS AND KNOWLEDGE</w:t>
            </w:r>
          </w:p>
        </w:tc>
      </w:tr>
      <w:tr w:rsidTr="004E01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This section describes the skills and knowledge required for this unit.</w:t>
            </w:r>
          </w:p>
        </w:tc>
      </w:tr>
      <w:tr w:rsidTr="004E0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Required skills</w:t>
            </w:r>
          </w:p>
        </w:tc>
      </w:tr>
      <w:tr w:rsidTr="004E0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Bullet"/>
            </w:pPr>
            <w:r w:rsidRPr="00D36CA1">
              <w:t>communicate own and team capabilities</w:t>
            </w:r>
          </w:p>
          <w:p w:rsidR="00000000" w:rsidRPr="00D36CA1" w:rsidP="00D36CA1">
            <w:pPr>
              <w:pStyle w:val="ListBullet"/>
            </w:pPr>
            <w:r w:rsidRPr="00D36CA1">
              <w:t>negotiate with clients</w:t>
            </w:r>
          </w:p>
          <w:p w:rsidR="00000000" w:rsidRPr="00D36CA1" w:rsidP="00D36CA1">
            <w:pPr>
              <w:pStyle w:val="ListBullet"/>
            </w:pPr>
            <w:r w:rsidRPr="00D36CA1">
              <w:t>assess scope of structural steel detailing tasks and priorities</w:t>
            </w:r>
          </w:p>
          <w:p w:rsidR="00000000" w:rsidRPr="00D36CA1" w:rsidP="00D36CA1">
            <w:pPr>
              <w:pStyle w:val="ListBullet"/>
            </w:pPr>
            <w:r w:rsidRPr="00D36CA1">
              <w:t>use Gannt charts and other project management scheduling tools</w:t>
            </w:r>
          </w:p>
          <w:p w:rsidR="00000000" w:rsidRPr="00D36CA1" w:rsidP="00D36CA1">
            <w:pPr>
              <w:pStyle w:val="ListBullet"/>
            </w:pPr>
            <w:r w:rsidRPr="00D36CA1">
              <w:t>assess suitability of specialist software for particular steel detailing projects</w:t>
            </w:r>
          </w:p>
          <w:p w:rsidR="00000000" w:rsidRPr="00D36CA1" w:rsidP="00D36CA1">
            <w:pPr>
              <w:pStyle w:val="ListBullet"/>
            </w:pPr>
            <w:r w:rsidRPr="00D36CA1">
              <w:t>work according to OHS practices of the enterprise and workplace which may include requirements prescribed by legislation, awards, agreements and conditions of employment, sta</w:t>
            </w:r>
            <w:r w:rsidRPr="00D36CA1">
              <w:t>ndard operating procedures, or oral, written or visual instructions</w:t>
            </w:r>
          </w:p>
          <w:p w:rsidR="00000000" w:rsidRPr="00D36CA1" w:rsidP="00D36CA1">
            <w:pPr>
              <w:pStyle w:val="ListBullet"/>
            </w:pPr>
            <w:r w:rsidRPr="00D36CA1">
              <w:t>communicate at all levels about technical issues related to patterns and specifications</w:t>
            </w:r>
          </w:p>
          <w:p w:rsidR="00000000" w:rsidP="00D36CA1">
            <w:pPr>
              <w:pStyle w:val="ListBullet"/>
              <w:rPr>
                <w:lang w:val="en-NZ"/>
              </w:rPr>
            </w:pPr>
            <w:r w:rsidRPr="00D36CA1">
              <w:t>reading and numeracy is required to the level of interpreting workplace documents and technical info</w:t>
            </w:r>
            <w:r w:rsidRPr="00D36CA1">
              <w:t>rmation</w:t>
            </w:r>
          </w:p>
        </w:tc>
      </w:tr>
      <w:tr w:rsidTr="004E0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Required knowledge</w:t>
            </w:r>
          </w:p>
        </w:tc>
      </w:tr>
      <w:tr w:rsidTr="004E01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Bullet"/>
            </w:pPr>
            <w:r w:rsidRPr="00D36CA1">
              <w:t>roles and responsibilities of owners, architects, engineers, fabricators, builders and structural steel detailers in construction projects</w:t>
            </w:r>
          </w:p>
          <w:p w:rsidR="00000000" w:rsidRPr="00D36CA1" w:rsidP="00D36CA1">
            <w:pPr>
              <w:pStyle w:val="ListBullet"/>
            </w:pPr>
            <w:r w:rsidRPr="00D36CA1">
              <w:t xml:space="preserve">construction and fabrication project management practices including use of Gannt charts </w:t>
            </w:r>
            <w:r w:rsidRPr="00D36CA1">
              <w:t>and other scheduling tools</w:t>
            </w:r>
          </w:p>
          <w:p w:rsidR="00000000" w:rsidRPr="00D36CA1" w:rsidP="00D36CA1">
            <w:pPr>
              <w:pStyle w:val="ListBullet"/>
            </w:pPr>
            <w:r w:rsidRPr="00D36CA1">
              <w:t>difference between design and detail drawing processes</w:t>
            </w:r>
          </w:p>
          <w:p w:rsidR="00000000" w:rsidRPr="00D36CA1" w:rsidP="00D36CA1">
            <w:pPr>
              <w:pStyle w:val="ListBullet"/>
            </w:pPr>
            <w:r w:rsidRPr="00D36CA1">
              <w:t xml:space="preserve">drawing office procedures </w:t>
            </w:r>
          </w:p>
          <w:p w:rsidR="00000000" w:rsidRPr="00D36CA1" w:rsidP="00D36CA1">
            <w:pPr>
              <w:pStyle w:val="ListBullet"/>
            </w:pPr>
            <w:r w:rsidRPr="00D36CA1">
              <w:t>proprietary and non-proprietary CAD and specialist steel detailing programs</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10" w:name="O_102396"/>
      <w:bookmarkEnd w:id="10"/>
      <w:r w:rsidRPr="00D36CA1">
        <w:t>Evidence Guide</w:t>
      </w:r>
    </w:p>
    <w:tbl>
      <w:tblPr>
        <w:tblW w:w="9570" w:type="dxa"/>
        <w:tblLayout w:type="fixed"/>
        <w:tblCellMar>
          <w:left w:w="62" w:type="dxa"/>
          <w:right w:w="62" w:type="dxa"/>
        </w:tblCellMar>
        <w:tblLook w:val="0000"/>
      </w:tblPr>
      <w:tblGrid>
        <w:gridCol w:w="3908"/>
        <w:gridCol w:w="5662"/>
      </w:tblGrid>
      <w:tr w:rsidTr="004E01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EVIDENCE GUIDE</w:t>
            </w:r>
          </w:p>
        </w:tc>
      </w:tr>
      <w:tr w:rsidTr="004E01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The Evidence Guide provides advice on assessment and must be read in conjunction with the performance criteria, required skills and knowledge, range statement and the Assessment Guidelines for the Training Package.</w:t>
            </w:r>
          </w:p>
        </w:tc>
      </w:tr>
      <w:tr w:rsidTr="004E0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p>
        </w:tc>
      </w:tr>
      <w:tr w:rsidTr="004E0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Critical aspec</w:t>
            </w:r>
            <w:r w:rsidRPr="00D36CA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Demonstrates skills and knowledge to:</w:t>
            </w:r>
          </w:p>
          <w:p w:rsidR="00000000" w:rsidRPr="00D36CA1" w:rsidP="00D36CA1">
            <w:pPr>
              <w:pStyle w:val="ListBullet"/>
            </w:pPr>
            <w:r w:rsidRPr="00D36CA1">
              <w:t>identify client and design requirements for a structural steel detailing project</w:t>
            </w:r>
          </w:p>
          <w:p w:rsidR="00000000" w:rsidRPr="00D36CA1" w:rsidP="00D36CA1">
            <w:pPr>
              <w:pStyle w:val="ListBullet"/>
            </w:pPr>
            <w:r w:rsidRPr="00D36CA1">
              <w:t>establish structural steel detailing task schedule and timelines and integrate them into the broader project plan and timelines</w:t>
            </w:r>
          </w:p>
          <w:p w:rsidR="00000000" w:rsidRPr="00D36CA1" w:rsidP="00D36CA1">
            <w:pPr>
              <w:pStyle w:val="ListBullet"/>
            </w:pPr>
            <w:r w:rsidRPr="00D36CA1">
              <w:t>establish efficient administrative arrangements for liaison with clients and designers</w:t>
            </w:r>
          </w:p>
          <w:p w:rsidR="00000000" w:rsidP="00D36CA1">
            <w:pPr>
              <w:pStyle w:val="ListBullet"/>
              <w:rPr>
                <w:lang w:val="en-NZ"/>
              </w:rPr>
            </w:pPr>
            <w:r w:rsidRPr="00D36CA1">
              <w:t>establish drawing and document control pr</w:t>
            </w:r>
            <w:r w:rsidRPr="00D36CA1">
              <w:t>ocedures</w:t>
            </w:r>
          </w:p>
        </w:tc>
      </w:tr>
      <w:tr w:rsidTr="004E0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Assessment may occur on the job or in an appropriately simulated environment</w:t>
            </w:r>
          </w:p>
          <w:p w:rsidR="00000000" w:rsidRPr="00D36CA1" w:rsidP="00D36CA1">
            <w:pPr>
              <w:pStyle w:val="BodyText"/>
            </w:pPr>
            <w:r w:rsidRPr="00D36CA1">
              <w:t>Resource implications for this unit include:</w:t>
            </w:r>
          </w:p>
          <w:p w:rsidR="00000000" w:rsidRPr="00D36CA1" w:rsidP="00D36CA1">
            <w:pPr>
              <w:pStyle w:val="ListBullet"/>
            </w:pPr>
            <w:r w:rsidRPr="00D36CA1">
              <w:t>access to real or appropriately simulated detailing of structural steelwork</w:t>
            </w:r>
            <w:r w:rsidRPr="00D36CA1">
              <w:t xml:space="preserve"> constructions including provision of suitable design information</w:t>
            </w:r>
          </w:p>
          <w:p w:rsidR="00000000" w:rsidRPr="00D36CA1" w:rsidP="00D36CA1">
            <w:pPr>
              <w:pStyle w:val="ListBullet"/>
            </w:pPr>
            <w:r w:rsidRPr="00D36CA1">
              <w:t xml:space="preserve">access to real or simulated fabrication and construction schedules </w:t>
            </w:r>
          </w:p>
          <w:p w:rsidR="00000000" w:rsidRPr="00D36CA1" w:rsidP="00D36CA1">
            <w:pPr>
              <w:pStyle w:val="ListBullet"/>
            </w:pPr>
            <w:r w:rsidRPr="00D36CA1">
              <w:t>computer with suitable CAD software or manual drafting equipment and material including work areas, materials and equipmen</w:t>
            </w:r>
            <w:r w:rsidRPr="00D36CA1">
              <w:t>t</w:t>
            </w:r>
          </w:p>
          <w:p w:rsidR="00000000" w:rsidRPr="00D36CA1" w:rsidP="00D36CA1">
            <w:pPr>
              <w:pStyle w:val="ListBullet"/>
            </w:pPr>
            <w:r w:rsidRPr="00D36CA1">
              <w:t>access to steel and component manufacturers catalogues or web sites</w:t>
            </w:r>
          </w:p>
          <w:p w:rsidR="00000000" w:rsidRPr="00D36CA1" w:rsidP="00D36CA1">
            <w:pPr>
              <w:pStyle w:val="ListBullet"/>
            </w:pPr>
            <w:r w:rsidRPr="00D36CA1">
              <w:t>access to relevant standards through either hard copy or internet access.</w:t>
            </w:r>
          </w:p>
          <w:p w:rsidR="00000000" w:rsidRPr="00D36CA1" w:rsidP="00D36CA1">
            <w:pPr>
              <w:pStyle w:val="BodyText"/>
            </w:pPr>
            <w:r w:rsidRPr="00D36CA1">
              <w:t>Where applicable, reasonable adjustment must be made to work environments and training situations to accommodate</w:t>
            </w:r>
            <w:r w:rsidRPr="00D36CA1">
              <w:t xml:space="preserve"> ethnicity, age, gender, demographics and disability.</w:t>
            </w:r>
          </w:p>
          <w:p w:rsidR="00000000" w:rsidP="00D36CA1">
            <w:pPr>
              <w:pStyle w:val="BodyText"/>
              <w:rPr>
                <w:lang w:val="en-NZ"/>
              </w:rPr>
            </w:pPr>
            <w:r w:rsidRPr="00D36CA1">
              <w:t>Access must be provided to appropriate learning and/or assessment support when required. Where applicable, physical resources should include equipment modified for people with disabilities.</w:t>
            </w:r>
          </w:p>
        </w:tc>
      </w:tr>
      <w:tr w:rsidTr="004E0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Method of a</w:t>
            </w:r>
            <w:r w:rsidRPr="00D36CA1">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ListBullet"/>
            </w:pPr>
            <w:r w:rsidRPr="00D36CA1">
              <w:t>Assessment must satisfy the endorsed assessment guidelines of the Manufacturing Training Package</w:t>
            </w:r>
          </w:p>
          <w:p w:rsidR="00000000" w:rsidRPr="00D36CA1" w:rsidP="00D36CA1">
            <w:pPr>
              <w:pStyle w:val="ListBullet"/>
            </w:pPr>
            <w:r w:rsidRPr="00D36CA1">
              <w:t>Assessment methods must confirm consistency and accuracy of performance (over time and in a range of workplace relevant contexts) together with appli</w:t>
            </w:r>
            <w:r w:rsidRPr="00D36CA1">
              <w:t>cation of underpinning knowledge</w:t>
            </w:r>
          </w:p>
          <w:p w:rsidR="00000000" w:rsidRPr="00D36CA1" w:rsidP="00D36CA1">
            <w:pPr>
              <w:pStyle w:val="ListBullet"/>
            </w:pPr>
            <w:r w:rsidRPr="00D36CA1">
              <w:t>Assessment methods must be by direct observation of tasks and include questioning on underpinning knowledge to ensure its correct interpretation and application</w:t>
            </w:r>
          </w:p>
          <w:p w:rsidR="00000000" w:rsidRPr="00D36CA1" w:rsidP="00D36CA1">
            <w:pPr>
              <w:pStyle w:val="ListBullet"/>
            </w:pPr>
            <w:r w:rsidRPr="00D36CA1">
              <w:t>Assessment may be applied under project related conditions (real or simulated) and require evidence of process</w:t>
            </w:r>
          </w:p>
          <w:p w:rsidR="00000000" w:rsidRPr="00D36CA1" w:rsidP="00D36CA1">
            <w:pPr>
              <w:pStyle w:val="ListBullet"/>
            </w:pPr>
            <w:r w:rsidRPr="00D36CA1">
              <w:t>Assessment must confirm a reasonable inference that competency is able not only to be satisfied under the particular circumstance, but is able to</w:t>
            </w:r>
            <w:r w:rsidRPr="00D36CA1">
              <w:t xml:space="preserve"> be transferred to other circumstances</w:t>
            </w:r>
          </w:p>
          <w:p w:rsidR="00000000" w:rsidP="00D36CA1">
            <w:pPr>
              <w:pStyle w:val="ListBullet"/>
              <w:rPr>
                <w:lang w:val="en-NZ"/>
              </w:rPr>
            </w:pPr>
            <w:r w:rsidRPr="00D36CA1">
              <w:t>Assessment may be in conjunction with assessment of other units of competency where structural steel detailing is involved</w:t>
            </w:r>
          </w:p>
        </w:tc>
      </w:tr>
      <w:tr w:rsidTr="004E01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Assessment processes and techniques must be culturally ap</w:t>
            </w:r>
            <w:r w:rsidRPr="00D36CA1">
              <w:t>propriate and appropriate to the oracy, language and literacy capacity of the assessee and the work being performed.</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11" w:name="O_102397"/>
      <w:bookmarkEnd w:id="11"/>
      <w:r w:rsidRPr="00D36CA1">
        <w:t>Range Statement</w:t>
      </w:r>
    </w:p>
    <w:tbl>
      <w:tblPr>
        <w:tblW w:w="0" w:type="auto"/>
        <w:tblLayout w:type="fixed"/>
        <w:tblCellMar>
          <w:left w:w="62" w:type="dxa"/>
          <w:right w:w="62" w:type="dxa"/>
        </w:tblCellMar>
        <w:tblLook w:val="0000"/>
      </w:tblPr>
      <w:tblGrid>
        <w:gridCol w:w="3615"/>
        <w:gridCol w:w="4907"/>
      </w:tblGrid>
      <w:tr w:rsidTr="004E01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RANGE STATEMENT</w:t>
            </w:r>
          </w:p>
        </w:tc>
      </w:tr>
      <w:tr w:rsidTr="004E01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The range statement relates to the unit of competency as a whole. It allows for different work environments and situations that may affect performance. Bold italicised wording, if used in the performance criteria, is detailed below. Essential operating con</w:t>
            </w:r>
            <w:r w:rsidRPr="00D36CA1">
              <w:t>ditions that may be present with training and assessment (depending on the work situation, needs of the candidate, accessibility of the item, and local industry and regional contexts) may also be included.</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Legislative</w:t>
            </w:r>
            <w:r w:rsidRPr="00D36CA1">
              <w:t>/</w:t>
            </w:r>
            <w:r w:rsidRPr="00D36CA1">
              <w:rPr>
                <w:rStyle w:val="SpecialBold"/>
              </w:rPr>
              <w:t>regulatory requirements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All work mus</w:t>
            </w:r>
            <w:r w:rsidRPr="00D36CA1">
              <w:t>t comply with relevant Federal and State or Territory legislative or regulatory requirements</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Client</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The term client in this unit refers to the organisation commissioning the production of structural steel detail drawings and will normally be the fabricato</w:t>
            </w:r>
            <w:r w:rsidRPr="00D36CA1">
              <w:t>r of structural steel elements of a construction project. However, depending on the project the client may vary and could be the consulting engineer, or in the case of mining projects, it could be the mining company. The client may commission structural st</w:t>
            </w:r>
            <w:r w:rsidRPr="00D36CA1">
              <w:t>eel detail drawing from either internal or external structural steel detailers</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Schedules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Schedules may include Gannt charts, contract schedules, lists of contractors, contracted suppliers and any other lists or diagrams relevant to determining the require</w:t>
            </w:r>
            <w:r w:rsidRPr="00D36CA1">
              <w:t>d delivery dates for structural steel detail drawings</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Client requirements</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Client requirements may include:</w:t>
            </w:r>
          </w:p>
          <w:p w:rsidR="00000000" w:rsidRPr="00D36CA1" w:rsidP="00D36CA1">
            <w:pPr>
              <w:pStyle w:val="ListBullet"/>
            </w:pPr>
            <w:r w:rsidRPr="00D36CA1">
              <w:t>shop detail drawings, erection diagrams and material schedules and lists</w:t>
            </w:r>
          </w:p>
          <w:p w:rsidR="00000000" w:rsidRPr="00D36CA1" w:rsidP="00D36CA1">
            <w:pPr>
              <w:pStyle w:val="ListBullet"/>
            </w:pPr>
            <w:r w:rsidRPr="00D36CA1">
              <w:t>program and format for CAD files and models</w:t>
            </w:r>
          </w:p>
          <w:p w:rsidR="00000000" w:rsidRPr="00D36CA1" w:rsidP="00D36CA1">
            <w:pPr>
              <w:pStyle w:val="ListBullet"/>
            </w:pPr>
            <w:r w:rsidRPr="00D36CA1">
              <w:t>downloading by the structural steel detailer of files direct to client computers and CNC machines</w:t>
            </w:r>
          </w:p>
          <w:p w:rsidR="00000000" w:rsidRPr="00D36CA1" w:rsidP="00D36CA1">
            <w:pPr>
              <w:pStyle w:val="ListBullet"/>
            </w:pPr>
            <w:r w:rsidRPr="00D36CA1">
              <w:t>size and number of hard copy drawings</w:t>
            </w:r>
          </w:p>
          <w:p w:rsidR="00000000" w:rsidP="00D36CA1">
            <w:pPr>
              <w:pStyle w:val="ListBullet"/>
              <w:rPr>
                <w:lang w:val="en-NZ"/>
              </w:rPr>
            </w:pPr>
            <w:r w:rsidRPr="00D36CA1">
              <w:t>specification of programs and requirements for word processed documents, spreadsheets, presentations, invoices and so on</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Design information</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t>Design information is the information provided to the detailer and fabricator by the architects and consulting engineers for a project. For some projects the design information may only be provided by an engineer. The design informatio</w:t>
            </w:r>
            <w:r w:rsidRPr="00D36CA1">
              <w:t>n will usually be in the form of design drawings or sketches but may also be via material lists and written instructions.</w:t>
            </w:r>
          </w:p>
        </w:tc>
      </w:tr>
      <w:tr w:rsidTr="004E0165">
        <w:tblPrEx>
          <w:tblW w:w="0" w:type="auto"/>
          <w:tblLayout w:type="fixed"/>
          <w:tblCellMar>
            <w:left w:w="62" w:type="dxa"/>
            <w:right w:w="62" w:type="dxa"/>
          </w:tblCellMar>
          <w:tblLook w:val="0000"/>
        </w:tblPrEx>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Work environment</w:t>
            </w:r>
          </w:p>
        </w:tc>
        <w:tc>
          <w:tcPr>
            <w:tcW w:w="4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Detailing may be undertaken in a variety of work environments including commercial, home office or fabrication or co</w:t>
            </w:r>
            <w:r w:rsidRPr="00D36CA1">
              <w:t>nstruction enterprise.</w:t>
            </w:r>
          </w:p>
          <w:p w:rsidR="00000000" w:rsidRPr="00D36CA1" w:rsidP="00D36CA1">
            <w:pPr>
              <w:pStyle w:val="BodyText"/>
            </w:pPr>
            <w:r w:rsidRPr="00D36CA1">
              <w:t>Work may be performed individually on a contracting/project basis or as part of a project team and in response to combinations of paper based and electronic instructions.</w:t>
            </w:r>
          </w:p>
        </w:tc>
      </w:tr>
    </w:tbl>
    <w:p w:rsidR="004E0165" w:rsidP="00D36CA1">
      <w:pPr>
        <w:pStyle w:val="BodyText"/>
      </w:pPr>
    </w:p>
    <w:p w:rsidR="004E0165" w:rsidP="00D36CA1">
      <w:pPr>
        <w:pStyle w:val="BodyText"/>
      </w:pPr>
    </w:p>
    <w:p w:rsidR="00000000" w:rsidRPr="00D36CA1" w:rsidP="00D36CA1">
      <w:pPr>
        <w:pStyle w:val="Heading1"/>
      </w:pPr>
      <w:bookmarkStart w:id="12" w:name="O_102398"/>
      <w:bookmarkEnd w:id="12"/>
      <w:r w:rsidRPr="00D36CA1">
        <w:t>Unit Sector(s)</w:t>
      </w:r>
    </w:p>
    <w:tbl>
      <w:tblPr>
        <w:tblW w:w="0" w:type="auto"/>
        <w:tblLayout w:type="fixed"/>
        <w:tblCellMar>
          <w:left w:w="62" w:type="dxa"/>
          <w:right w:w="62" w:type="dxa"/>
        </w:tblCellMar>
        <w:tblLook w:val="0000"/>
      </w:tblPr>
      <w:tblGrid>
        <w:gridCol w:w="2612"/>
        <w:gridCol w:w="5910"/>
      </w:tblGrid>
      <w:tr w:rsidTr="004E016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r w:rsidRPr="00D36CA1">
              <w:t>Structural steel detailing</w:t>
            </w: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13" w:name="O_159380"/>
      <w:bookmarkEnd w:id="13"/>
      <w:r w:rsidRPr="00D36CA1">
        <w:t>Competency field</w:t>
      </w:r>
    </w:p>
    <w:tbl>
      <w:tblPr>
        <w:tblW w:w="0" w:type="auto"/>
        <w:tblLayout w:type="fixed"/>
        <w:tblCellMar>
          <w:left w:w="62" w:type="dxa"/>
          <w:right w:w="62" w:type="dxa"/>
        </w:tblCellMar>
        <w:tblLook w:val="0000"/>
      </w:tblPr>
      <w:tblGrid>
        <w:gridCol w:w="2784"/>
        <w:gridCol w:w="5738"/>
      </w:tblGrid>
      <w:tr w:rsidTr="004E01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p>
        </w:tc>
      </w:tr>
    </w:tbl>
    <w:p w:rsidR="00000000" w:rsidRPr="00D36CA1" w:rsidP="00D36CA1">
      <w:pPr>
        <w:pStyle w:val="BodyText"/>
      </w:pPr>
    </w:p>
    <w:p w:rsidR="00000000" w:rsidRPr="00D36CA1" w:rsidP="00D36CA1">
      <w:pPr>
        <w:pStyle w:val="AllowPageBreak"/>
      </w:pPr>
    </w:p>
    <w:p w:rsidR="00000000" w:rsidRPr="00D36CA1" w:rsidP="00D36CA1">
      <w:pPr>
        <w:pStyle w:val="Heading1"/>
      </w:pPr>
      <w:bookmarkStart w:id="14" w:name="O_159379"/>
      <w:bookmarkEnd w:id="14"/>
      <w:r w:rsidRPr="00D36CA1">
        <w:t>Co-requisite units</w:t>
      </w:r>
    </w:p>
    <w:tbl>
      <w:tblPr>
        <w:tblW w:w="0" w:type="auto"/>
        <w:tblLayout w:type="fixed"/>
        <w:tblCellMar>
          <w:left w:w="62" w:type="dxa"/>
          <w:right w:w="62" w:type="dxa"/>
        </w:tblCellMar>
        <w:tblLook w:val="0000"/>
      </w:tblPr>
      <w:tblGrid>
        <w:gridCol w:w="2641"/>
        <w:gridCol w:w="1322"/>
        <w:gridCol w:w="4559"/>
      </w:tblGrid>
      <w:tr w:rsidTr="004E01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r w:rsidRPr="00D36CA1">
              <w:rPr>
                <w:rStyle w:val="SpecialBold"/>
              </w:rPr>
              <w:t>Co-requisite units</w:t>
            </w: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CA1">
            <w:pPr>
              <w:pStyle w:val="BodyText"/>
              <w:rPr>
                <w:lang w:val="en-NZ"/>
              </w:rPr>
            </w:pPr>
          </w:p>
        </w:tc>
      </w:tr>
      <w:tr w:rsidTr="004E01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CA1" w:rsidP="00D36CA1">
            <w:pPr>
              <w:pStyle w:val="BodyText"/>
            </w:pPr>
          </w:p>
        </w:tc>
      </w:tr>
    </w:tbl>
    <w:p w:rsidR="00000000" w:rsidRPr="00D36CA1" w:rsidP="00D36CA1">
      <w:pPr>
        <w:pStyle w:val="BodyText"/>
      </w:pPr>
    </w:p>
    <w:p w:rsidR="00000000" w:rsidRPr="00D36CA1" w:rsidP="00D36CA1"/>
    <w:sectPr w:rsidSect="00D36C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0165" w:rsidP="004E016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65" w:rsidP="00D36CA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E0165" w:rsidP="00D36C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E0165" w:rsidP="00D36C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A1" w:rsidRPr="004E0165" w:rsidP="004E016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65" w:rsidRPr="002D2AF8" w:rsidP="00D36CA1">
    <w:pPr>
      <w:pStyle w:val="Header"/>
      <w:framePr w:wrap="around"/>
    </w:pPr>
    <w:r>
      <w:fldChar w:fldCharType="begin"/>
    </w:r>
    <w:r>
      <w:instrText xml:space="preserve"> TITLE   \* MERGEFORMAT </w:instrText>
    </w:r>
    <w:r>
      <w:fldChar w:fldCharType="separate"/>
    </w:r>
    <w:r>
      <w:t>MSATCS503A Incorporate structural steel detailing into fabrication and construction project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E0165" w:rsidP="00D36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45D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CA1"/>
    <w:pPr>
      <w:spacing w:before="360" w:after="60"/>
      <w:outlineLvl w:val="0"/>
    </w:pPr>
    <w:rPr>
      <w:sz w:val="32"/>
    </w:rPr>
  </w:style>
  <w:style w:type="paragraph" w:styleId="Heading2">
    <w:name w:val="heading 2"/>
    <w:basedOn w:val="HeadingBase"/>
    <w:next w:val="BodyText"/>
    <w:link w:val="Heading2Char"/>
    <w:qFormat/>
    <w:rsid w:val="00D36CA1"/>
    <w:pPr>
      <w:keepLines/>
      <w:spacing w:before="240" w:after="120"/>
      <w:outlineLvl w:val="1"/>
    </w:pPr>
    <w:rPr>
      <w:sz w:val="28"/>
      <w:szCs w:val="40"/>
    </w:rPr>
  </w:style>
  <w:style w:type="paragraph" w:styleId="Heading3">
    <w:name w:val="heading 3"/>
    <w:basedOn w:val="HeadingBase"/>
    <w:next w:val="BodyText"/>
    <w:link w:val="Heading3Char"/>
    <w:qFormat/>
    <w:rsid w:val="00D36CA1"/>
    <w:pPr>
      <w:spacing w:before="180" w:after="120"/>
      <w:outlineLvl w:val="2"/>
    </w:pPr>
    <w:rPr>
      <w:spacing w:val="-10"/>
      <w:kern w:val="32"/>
    </w:rPr>
  </w:style>
  <w:style w:type="paragraph" w:styleId="Heading4">
    <w:name w:val="heading 4"/>
    <w:basedOn w:val="HeadingBase"/>
    <w:next w:val="BodyText"/>
    <w:link w:val="Heading4Char"/>
    <w:qFormat/>
    <w:rsid w:val="00D36CA1"/>
    <w:pPr>
      <w:spacing w:before="160" w:after="120"/>
      <w:outlineLvl w:val="3"/>
    </w:pPr>
    <w:rPr>
      <w:sz w:val="22"/>
    </w:rPr>
  </w:style>
  <w:style w:type="paragraph" w:styleId="Heading5">
    <w:name w:val="heading 5"/>
    <w:basedOn w:val="HeadingBase"/>
    <w:next w:val="Normal"/>
    <w:link w:val="Heading5Char"/>
    <w:qFormat/>
    <w:rsid w:val="00D36CA1"/>
    <w:pPr>
      <w:spacing w:before="80"/>
      <w:outlineLvl w:val="4"/>
    </w:pPr>
    <w:rPr>
      <w:color w:val="918585"/>
      <w:sz w:val="20"/>
    </w:rPr>
  </w:style>
  <w:style w:type="paragraph" w:styleId="Heading6">
    <w:name w:val="heading 6"/>
    <w:basedOn w:val="HeadingBase"/>
    <w:next w:val="Normal"/>
    <w:link w:val="Heading6Char"/>
    <w:qFormat/>
    <w:rsid w:val="00D36CA1"/>
    <w:pPr>
      <w:spacing w:before="60"/>
      <w:outlineLvl w:val="5"/>
    </w:pPr>
    <w:rPr>
      <w:color w:val="918585"/>
      <w:sz w:val="20"/>
    </w:rPr>
  </w:style>
  <w:style w:type="paragraph" w:styleId="Heading7">
    <w:name w:val="heading 7"/>
    <w:basedOn w:val="Normal"/>
    <w:next w:val="Normal"/>
    <w:link w:val="Heading7Char"/>
    <w:qFormat/>
    <w:rsid w:val="00D36CA1"/>
    <w:pPr>
      <w:ind w:left="720"/>
      <w:outlineLvl w:val="6"/>
    </w:pPr>
    <w:rPr>
      <w:i/>
    </w:rPr>
  </w:style>
  <w:style w:type="paragraph" w:styleId="Heading8">
    <w:name w:val="heading 8"/>
    <w:basedOn w:val="Normal"/>
    <w:next w:val="Normal"/>
    <w:link w:val="Heading8Char"/>
    <w:qFormat/>
    <w:rsid w:val="00D36CA1"/>
    <w:pPr>
      <w:ind w:left="720"/>
      <w:outlineLvl w:val="7"/>
    </w:pPr>
    <w:rPr>
      <w:i/>
    </w:rPr>
  </w:style>
  <w:style w:type="paragraph" w:styleId="Heading9">
    <w:name w:val="heading 9"/>
    <w:basedOn w:val="Normal"/>
    <w:next w:val="Normal"/>
    <w:link w:val="Heading9Char"/>
    <w:qFormat/>
    <w:rsid w:val="00D36CA1"/>
    <w:pPr>
      <w:ind w:left="720"/>
      <w:outlineLvl w:val="8"/>
    </w:pPr>
    <w:rPr>
      <w:i/>
    </w:rPr>
  </w:style>
  <w:style w:type="character" w:default="1" w:styleId="DefaultParagraphFont">
    <w:name w:val="Default Paragraph Font"/>
    <w:uiPriority w:val="1"/>
    <w:unhideWhenUsed/>
    <w:rsid w:val="00D36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CA1"/>
  </w:style>
  <w:style w:type="character" w:customStyle="1" w:styleId="Heading1Char">
    <w:name w:val="Heading 1 Char"/>
    <w:basedOn w:val="DefaultParagraphFont"/>
    <w:link w:val="Heading1"/>
    <w:rsid w:val="00D36CA1"/>
    <w:rPr>
      <w:rFonts w:ascii="Times New Roman" w:eastAsia="Times New Roman" w:hAnsi="Times New Roman" w:cs="Times New Roman"/>
      <w:b/>
      <w:sz w:val="32"/>
      <w:szCs w:val="20"/>
      <w:lang w:eastAsia="en-US"/>
    </w:rPr>
  </w:style>
  <w:style w:type="paragraph" w:styleId="BodyText">
    <w:name w:val="Body Text"/>
    <w:basedOn w:val="Normal"/>
    <w:link w:val="BodyTextChar"/>
    <w:rsid w:val="00D36C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6CA1"/>
    <w:rPr>
      <w:rFonts w:ascii="Times New Roman" w:eastAsia="Times New Roman" w:hAnsi="Times New Roman" w:cs="Times New Roman"/>
      <w:sz w:val="24"/>
      <w:lang w:eastAsia="en-US"/>
    </w:rPr>
  </w:style>
  <w:style w:type="paragraph" w:styleId="Footer">
    <w:name w:val="footer"/>
    <w:basedOn w:val="Normal"/>
    <w:link w:val="FooterChar"/>
    <w:rsid w:val="00D36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CA1"/>
    <w:rPr>
      <w:rFonts w:ascii="Times New Roman" w:eastAsia="Times New Roman" w:hAnsi="Times New Roman" w:cs="Times New Roman"/>
      <w:sz w:val="16"/>
      <w:lang w:eastAsia="en-US"/>
    </w:rPr>
  </w:style>
  <w:style w:type="paragraph" w:styleId="List">
    <w:name w:val="List"/>
    <w:basedOn w:val="BodyText"/>
    <w:next w:val="BodyText"/>
    <w:rsid w:val="00D36CA1"/>
    <w:pPr>
      <w:tabs>
        <w:tab w:val="left" w:pos="340"/>
      </w:tabs>
      <w:spacing w:before="60" w:after="60"/>
      <w:ind w:left="340" w:hanging="340"/>
    </w:pPr>
  </w:style>
  <w:style w:type="paragraph" w:styleId="ListBullet">
    <w:name w:val="List Bullet"/>
    <w:basedOn w:val="List"/>
    <w:rsid w:val="00D36CA1"/>
    <w:pPr>
      <w:numPr>
        <w:numId w:val="12"/>
      </w:numPr>
      <w:tabs>
        <w:tab w:val="clear" w:pos="340"/>
      </w:tabs>
      <w:spacing w:before="40" w:after="40"/>
    </w:pPr>
  </w:style>
  <w:style w:type="character" w:customStyle="1" w:styleId="SpecialBold">
    <w:name w:val="Special Bold"/>
    <w:basedOn w:val="DefaultParagraphFont"/>
    <w:rsid w:val="00D36CA1"/>
    <w:rPr>
      <w:b/>
      <w:spacing w:val="0"/>
    </w:rPr>
  </w:style>
  <w:style w:type="paragraph" w:customStyle="1" w:styleId="SuperHeading">
    <w:name w:val="SuperHeading"/>
    <w:basedOn w:val="Normal"/>
    <w:rsid w:val="00D36CA1"/>
    <w:pPr>
      <w:spacing w:before="240" w:after="120"/>
      <w:outlineLvl w:val="0"/>
    </w:pPr>
    <w:rPr>
      <w:rFonts w:ascii="Times New Roman" w:hAnsi="Times New Roman"/>
      <w:b/>
      <w:sz w:val="28"/>
    </w:rPr>
  </w:style>
  <w:style w:type="paragraph" w:customStyle="1" w:styleId="AllowPageBreak">
    <w:name w:val="AllowPageBreak"/>
    <w:rsid w:val="00D36C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CA1"/>
    <w:pPr>
      <w:tabs>
        <w:tab w:val="left" w:pos="680"/>
      </w:tabs>
      <w:spacing w:before="60" w:after="60"/>
      <w:ind w:left="680" w:hanging="340"/>
    </w:pPr>
  </w:style>
  <w:style w:type="character" w:customStyle="1" w:styleId="Heading2Char">
    <w:name w:val="Heading 2 Char"/>
    <w:basedOn w:val="DefaultParagraphFont"/>
    <w:link w:val="Heading2"/>
    <w:rsid w:val="00D36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CA1"/>
    <w:rPr>
      <w:rFonts w:ascii="Courier New" w:eastAsia="Times New Roman" w:hAnsi="Courier New" w:cs="Times New Roman"/>
      <w:i/>
      <w:szCs w:val="20"/>
      <w:lang w:eastAsia="en-US"/>
    </w:rPr>
  </w:style>
  <w:style w:type="paragraph" w:customStyle="1" w:styleId="HeadingBase">
    <w:name w:val="Heading Base"/>
    <w:rsid w:val="00D36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CA1"/>
    <w:pPr>
      <w:tabs>
        <w:tab w:val="right" w:leader="dot" w:pos="9072"/>
      </w:tabs>
      <w:ind w:left="567"/>
    </w:pPr>
    <w:rPr>
      <w:szCs w:val="22"/>
    </w:rPr>
  </w:style>
  <w:style w:type="paragraph" w:customStyle="1" w:styleId="TOCBase">
    <w:name w:val="TOC Base"/>
    <w:rsid w:val="00D36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CA1"/>
    <w:pPr>
      <w:tabs>
        <w:tab w:val="right" w:leader="dot" w:pos="9072"/>
      </w:tabs>
      <w:spacing w:before="40" w:after="40"/>
      <w:ind w:left="284"/>
    </w:pPr>
    <w:rPr>
      <w:rFonts w:ascii="Times New Roman" w:hAnsi="Times New Roman"/>
    </w:rPr>
  </w:style>
  <w:style w:type="paragraph" w:styleId="TOC1">
    <w:name w:val="toc 1"/>
    <w:basedOn w:val="TOCBase"/>
    <w:next w:val="Normal"/>
    <w:rsid w:val="00D36C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CA1"/>
    <w:pPr>
      <w:spacing w:before="5040"/>
      <w:jc w:val="center"/>
    </w:pPr>
    <w:rPr>
      <w:sz w:val="48"/>
      <w:szCs w:val="72"/>
      <w:lang w:val="en-US"/>
    </w:rPr>
  </w:style>
  <w:style w:type="character" w:customStyle="1" w:styleId="TitleChar">
    <w:name w:val="Title Char"/>
    <w:basedOn w:val="DefaultParagraphFont"/>
    <w:link w:val="Title"/>
    <w:rsid w:val="00D36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CA1"/>
    <w:pPr>
      <w:tabs>
        <w:tab w:val="left" w:pos="3600"/>
        <w:tab w:val="left" w:pos="3958"/>
      </w:tabs>
    </w:pPr>
  </w:style>
  <w:style w:type="paragraph" w:customStyle="1" w:styleId="Note">
    <w:name w:val="Note"/>
    <w:basedOn w:val="BodyText"/>
    <w:rsid w:val="00D36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CA1"/>
    <w:pPr>
      <w:framePr w:wrap="auto" w:hAnchor="text" w:y="6049"/>
    </w:pPr>
    <w:rPr>
      <w:color w:val="000000"/>
      <w:sz w:val="40"/>
    </w:rPr>
  </w:style>
  <w:style w:type="paragraph" w:customStyle="1" w:styleId="TOCTitle">
    <w:name w:val="TOCTitle"/>
    <w:basedOn w:val="Heading1"/>
    <w:rsid w:val="00D36CA1"/>
    <w:pPr>
      <w:spacing w:after="240"/>
      <w:jc w:val="center"/>
      <w:outlineLvl w:val="9"/>
    </w:pPr>
    <w:rPr>
      <w:caps/>
    </w:rPr>
  </w:style>
  <w:style w:type="paragraph" w:customStyle="1" w:styleId="Version">
    <w:name w:val="Version"/>
    <w:rsid w:val="00D36C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CA1"/>
    <w:pPr>
      <w:numPr>
        <w:numId w:val="13"/>
      </w:numPr>
      <w:tabs>
        <w:tab w:val="clear" w:pos="680"/>
      </w:tabs>
    </w:pPr>
  </w:style>
  <w:style w:type="paragraph" w:styleId="Index1">
    <w:name w:val="index 1"/>
    <w:basedOn w:val="Normal"/>
    <w:next w:val="Normal"/>
    <w:semiHidden/>
    <w:rsid w:val="00D36CA1"/>
    <w:pPr>
      <w:keepNext w:val="0"/>
      <w:tabs>
        <w:tab w:val="right" w:pos="4176"/>
      </w:tabs>
      <w:ind w:left="198" w:hanging="198"/>
    </w:pPr>
    <w:rPr>
      <w:rFonts w:ascii="Garamond" w:hAnsi="Garamond"/>
    </w:rPr>
  </w:style>
  <w:style w:type="paragraph" w:styleId="IndexHeading">
    <w:name w:val="index heading"/>
    <w:basedOn w:val="Normal"/>
    <w:next w:val="Index1"/>
    <w:semiHidden/>
    <w:rsid w:val="00D36CA1"/>
    <w:pPr>
      <w:spacing w:before="120" w:after="120"/>
    </w:pPr>
    <w:rPr>
      <w:rFonts w:ascii="Arial" w:hAnsi="Arial"/>
      <w:b/>
      <w:color w:val="918585"/>
      <w:sz w:val="24"/>
    </w:rPr>
  </w:style>
  <w:style w:type="paragraph" w:styleId="Header">
    <w:name w:val="header"/>
    <w:basedOn w:val="Normal"/>
    <w:link w:val="HeaderChar"/>
    <w:rsid w:val="00D36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CA1"/>
    <w:rPr>
      <w:rFonts w:ascii="Times New Roman" w:eastAsia="Times New Roman" w:hAnsi="Times New Roman" w:cs="Times New Roman"/>
      <w:sz w:val="16"/>
      <w:szCs w:val="20"/>
      <w:lang w:val="en-GB" w:eastAsia="en-US"/>
    </w:rPr>
  </w:style>
  <w:style w:type="paragraph" w:customStyle="1" w:styleId="Chapter">
    <w:name w:val="Chapter"/>
    <w:basedOn w:val="Normal"/>
    <w:rsid w:val="00D36CA1"/>
    <w:pPr>
      <w:spacing w:before="240"/>
    </w:pPr>
    <w:rPr>
      <w:rFonts w:ascii="Times New Roman" w:hAnsi="Times New Roman"/>
      <w:smallCaps/>
      <w:spacing w:val="80"/>
      <w:sz w:val="28"/>
    </w:rPr>
  </w:style>
  <w:style w:type="paragraph" w:customStyle="1" w:styleId="InChapter">
    <w:name w:val="InChapter"/>
    <w:basedOn w:val="Heading3"/>
    <w:rsid w:val="00D36CA1"/>
    <w:pPr>
      <w:spacing w:after="240"/>
      <w:outlineLvl w:val="9"/>
    </w:pPr>
    <w:rPr>
      <w:noProof/>
    </w:rPr>
  </w:style>
  <w:style w:type="paragraph" w:styleId="Index2">
    <w:name w:val="index 2"/>
    <w:basedOn w:val="Normal"/>
    <w:next w:val="Normal"/>
    <w:semiHidden/>
    <w:rsid w:val="00D36CA1"/>
    <w:pPr>
      <w:tabs>
        <w:tab w:val="right" w:pos="4176"/>
      </w:tabs>
      <w:ind w:left="568" w:hanging="284"/>
    </w:pPr>
    <w:rPr>
      <w:rFonts w:ascii="Garamond" w:hAnsi="Garamond"/>
    </w:rPr>
  </w:style>
  <w:style w:type="paragraph" w:customStyle="1" w:styleId="Byline">
    <w:name w:val="Byline"/>
    <w:rsid w:val="00D36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CA1"/>
    <w:pPr>
      <w:tabs>
        <w:tab w:val="clear" w:pos="3600"/>
        <w:tab w:val="clear" w:pos="3958"/>
      </w:tabs>
      <w:jc w:val="right"/>
    </w:pPr>
  </w:style>
  <w:style w:type="character" w:styleId="Emphasis">
    <w:name w:val="Emphasis"/>
    <w:basedOn w:val="DefaultParagraphFont"/>
    <w:qFormat/>
    <w:rsid w:val="00D36CA1"/>
    <w:rPr>
      <w:i/>
    </w:rPr>
  </w:style>
  <w:style w:type="paragraph" w:styleId="Caption">
    <w:name w:val="caption"/>
    <w:basedOn w:val="BodyText"/>
    <w:next w:val="Normal"/>
    <w:qFormat/>
    <w:rsid w:val="00D36CA1"/>
    <w:pPr>
      <w:framePr w:w="2268" w:hSpace="181" w:vSpace="181" w:wrap="around" w:vAnchor="text" w:hAnchor="page" w:x="1135" w:y="285" w:anchorLock="1"/>
    </w:pPr>
    <w:rPr>
      <w:i/>
    </w:rPr>
  </w:style>
  <w:style w:type="paragraph" w:customStyle="1" w:styleId="MiniTOCTitle">
    <w:name w:val="MiniTOCTitle"/>
    <w:basedOn w:val="Heading4"/>
    <w:rsid w:val="00D36CA1"/>
    <w:pPr>
      <w:spacing w:before="240"/>
      <w:outlineLvl w:val="9"/>
    </w:pPr>
    <w:rPr>
      <w:noProof/>
      <w:sz w:val="24"/>
    </w:rPr>
  </w:style>
  <w:style w:type="paragraph" w:customStyle="1" w:styleId="MiniTOCItem">
    <w:name w:val="MiniTOCItem"/>
    <w:basedOn w:val="ListBullet"/>
    <w:rsid w:val="00D36CA1"/>
    <w:pPr>
      <w:numPr>
        <w:numId w:val="0"/>
      </w:numPr>
      <w:tabs>
        <w:tab w:val="right" w:leader="dot" w:pos="6521"/>
      </w:tabs>
      <w:spacing w:before="0" w:after="0"/>
    </w:pPr>
  </w:style>
  <w:style w:type="paragraph" w:customStyle="1" w:styleId="TOFTitle">
    <w:name w:val="TOFTitle"/>
    <w:basedOn w:val="TOCTitle"/>
    <w:rsid w:val="00D36CA1"/>
  </w:style>
  <w:style w:type="paragraph" w:styleId="TableofFigures">
    <w:name w:val="table of figures"/>
    <w:basedOn w:val="Normal"/>
    <w:next w:val="Normal"/>
    <w:semiHidden/>
    <w:rsid w:val="00D36CA1"/>
    <w:pPr>
      <w:tabs>
        <w:tab w:val="right" w:leader="dot" w:pos="9072"/>
      </w:tabs>
      <w:ind w:left="970" w:hanging="403"/>
    </w:pPr>
    <w:rPr>
      <w:rFonts w:ascii="Times New Roman" w:hAnsi="Times New Roman"/>
      <w:b/>
    </w:rPr>
  </w:style>
  <w:style w:type="paragraph" w:styleId="ListNumber">
    <w:name w:val="List Number"/>
    <w:basedOn w:val="List"/>
    <w:rsid w:val="00D36CA1"/>
    <w:pPr>
      <w:numPr>
        <w:numId w:val="10"/>
      </w:numPr>
    </w:pPr>
  </w:style>
  <w:style w:type="character" w:customStyle="1" w:styleId="WingdingSymbols">
    <w:name w:val="Wingding Symbols"/>
    <w:rsid w:val="00D36CA1"/>
    <w:rPr>
      <w:rFonts w:ascii="Wingdings" w:hAnsi="Wingdings"/>
    </w:rPr>
  </w:style>
  <w:style w:type="paragraph" w:customStyle="1" w:styleId="TableHeading">
    <w:name w:val="Table Heading"/>
    <w:basedOn w:val="HeadingBase"/>
    <w:rsid w:val="00D36CA1"/>
    <w:pPr>
      <w:keepLines/>
      <w:pBdr>
        <w:bottom w:val="single" w:sz="6" w:space="1" w:color="918585"/>
      </w:pBdr>
      <w:spacing w:before="240"/>
    </w:pPr>
  </w:style>
  <w:style w:type="character" w:customStyle="1" w:styleId="HotSpot">
    <w:name w:val="HotSpot"/>
    <w:rsid w:val="00D36CA1"/>
    <w:rPr>
      <w:color w:val="0033CC"/>
      <w:u w:val="none"/>
    </w:rPr>
  </w:style>
  <w:style w:type="paragraph" w:customStyle="1" w:styleId="BodyTextRight">
    <w:name w:val="Body Text Right"/>
    <w:basedOn w:val="BodyText"/>
    <w:rsid w:val="00D36CA1"/>
    <w:pPr>
      <w:spacing w:before="0" w:after="0"/>
      <w:jc w:val="right"/>
    </w:pPr>
  </w:style>
  <w:style w:type="paragraph" w:styleId="Index3">
    <w:name w:val="index 3"/>
    <w:basedOn w:val="ListNumber2"/>
    <w:next w:val="Normal"/>
    <w:semiHidden/>
    <w:rsid w:val="00D36CA1"/>
    <w:pPr>
      <w:numPr>
        <w:numId w:val="0"/>
      </w:numPr>
      <w:tabs>
        <w:tab w:val="right" w:leader="dot" w:pos="4176"/>
      </w:tabs>
    </w:pPr>
  </w:style>
  <w:style w:type="paragraph" w:styleId="ListNumber2">
    <w:name w:val="List Number 2"/>
    <w:basedOn w:val="List2"/>
    <w:rsid w:val="00D36CA1"/>
    <w:pPr>
      <w:numPr>
        <w:numId w:val="9"/>
      </w:numPr>
      <w:tabs>
        <w:tab w:val="clear" w:pos="1060"/>
      </w:tabs>
    </w:pPr>
  </w:style>
  <w:style w:type="paragraph" w:customStyle="1" w:styleId="MarginNote">
    <w:name w:val="Margin Note"/>
    <w:basedOn w:val="BodyText"/>
    <w:rsid w:val="00D36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CA1"/>
    <w:rPr>
      <w:sz w:val="32"/>
    </w:rPr>
  </w:style>
  <w:style w:type="paragraph" w:customStyle="1" w:styleId="HeadingProcedure">
    <w:name w:val="Heading Procedure"/>
    <w:basedOn w:val="HeadingBase"/>
    <w:next w:val="Normal"/>
    <w:rsid w:val="00D36CA1"/>
    <w:pPr>
      <w:tabs>
        <w:tab w:val="left" w:pos="0"/>
      </w:tabs>
      <w:spacing w:before="120" w:after="60"/>
    </w:pPr>
    <w:rPr>
      <w:i/>
      <w:color w:val="918585"/>
      <w:sz w:val="22"/>
    </w:rPr>
  </w:style>
  <w:style w:type="paragraph" w:customStyle="1" w:styleId="TableBodyText">
    <w:name w:val="Table Body Text"/>
    <w:basedOn w:val="BodyText"/>
    <w:rsid w:val="00D36CA1"/>
    <w:pPr>
      <w:spacing w:before="60" w:after="60"/>
    </w:pPr>
  </w:style>
  <w:style w:type="paragraph" w:styleId="ListContinue">
    <w:name w:val="List Continue"/>
    <w:basedOn w:val="List"/>
    <w:rsid w:val="00D36CA1"/>
    <w:pPr>
      <w:ind w:firstLine="0"/>
    </w:pPr>
  </w:style>
  <w:style w:type="paragraph" w:customStyle="1" w:styleId="ListNote">
    <w:name w:val="List Note"/>
    <w:basedOn w:val="List"/>
    <w:rsid w:val="00D36CA1"/>
    <w:pPr>
      <w:pBdr>
        <w:top w:val="single" w:sz="6" w:space="2" w:color="918585"/>
        <w:bottom w:val="single" w:sz="6" w:space="2" w:color="918585"/>
      </w:pBdr>
      <w:tabs>
        <w:tab w:val="left" w:pos="1021"/>
      </w:tabs>
      <w:ind w:firstLine="0"/>
    </w:pPr>
  </w:style>
  <w:style w:type="paragraph" w:customStyle="1" w:styleId="Warning">
    <w:name w:val="Warning"/>
    <w:basedOn w:val="BodyText"/>
    <w:rsid w:val="00D36CA1"/>
    <w:pPr>
      <w:shd w:val="clear" w:color="auto" w:fill="D9D9D9"/>
      <w:tabs>
        <w:tab w:val="left" w:pos="992"/>
      </w:tabs>
      <w:ind w:left="119" w:right="119"/>
    </w:pPr>
    <w:rPr>
      <w:sz w:val="20"/>
    </w:rPr>
  </w:style>
  <w:style w:type="paragraph" w:customStyle="1" w:styleId="MarginIcons">
    <w:name w:val="Margin Icons"/>
    <w:basedOn w:val="BodyText"/>
    <w:rsid w:val="00D36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CA1"/>
    <w:rPr>
      <w:rFonts w:ascii="Courier New" w:hAnsi="Courier New"/>
    </w:rPr>
  </w:style>
  <w:style w:type="paragraph" w:customStyle="1" w:styleId="NoteBullet">
    <w:name w:val="Note Bullet"/>
    <w:basedOn w:val="Note"/>
    <w:rsid w:val="00D36CA1"/>
    <w:pPr>
      <w:tabs>
        <w:tab w:val="clear" w:pos="680"/>
      </w:tabs>
      <w:spacing w:before="60" w:after="60"/>
    </w:pPr>
  </w:style>
  <w:style w:type="paragraph" w:customStyle="1" w:styleId="SubHeading2">
    <w:name w:val="SubHeading2"/>
    <w:basedOn w:val="HeadingBase"/>
    <w:rsid w:val="00D36CA1"/>
    <w:pPr>
      <w:spacing w:before="240" w:after="60"/>
    </w:pPr>
    <w:rPr>
      <w:sz w:val="20"/>
    </w:rPr>
  </w:style>
  <w:style w:type="paragraph" w:customStyle="1" w:styleId="SubHeading1">
    <w:name w:val="SubHeading1"/>
    <w:basedOn w:val="HeadingBase"/>
    <w:rsid w:val="00D36CA1"/>
    <w:pPr>
      <w:spacing w:before="240" w:after="60"/>
    </w:pPr>
    <w:rPr>
      <w:color w:val="918585"/>
      <w:sz w:val="22"/>
    </w:rPr>
  </w:style>
  <w:style w:type="paragraph" w:customStyle="1" w:styleId="SideHeading">
    <w:name w:val="Side Heading"/>
    <w:basedOn w:val="HeadingBase"/>
    <w:rsid w:val="00D36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CA1"/>
    <w:pPr>
      <w:tabs>
        <w:tab w:val="num" w:pos="360"/>
      </w:tabs>
    </w:pPr>
  </w:style>
  <w:style w:type="paragraph" w:styleId="PlainText">
    <w:name w:val="Plain Text"/>
    <w:basedOn w:val="Normal"/>
    <w:link w:val="PlainTextChar"/>
    <w:rsid w:val="00D36CA1"/>
    <w:rPr>
      <w:sz w:val="20"/>
    </w:rPr>
  </w:style>
  <w:style w:type="character" w:customStyle="1" w:styleId="PlainTextChar">
    <w:name w:val="Plain Text Char"/>
    <w:basedOn w:val="DefaultParagraphFont"/>
    <w:link w:val="PlainText"/>
    <w:rsid w:val="00D36CA1"/>
    <w:rPr>
      <w:rFonts w:ascii="Courier New" w:eastAsia="Times New Roman" w:hAnsi="Courier New" w:cs="Times New Roman"/>
      <w:sz w:val="20"/>
      <w:szCs w:val="20"/>
      <w:lang w:eastAsia="en-US"/>
    </w:rPr>
  </w:style>
  <w:style w:type="character" w:customStyle="1" w:styleId="MenuOption">
    <w:name w:val="Menu Option"/>
    <w:basedOn w:val="DefaultParagraphFont"/>
    <w:rsid w:val="00D36CA1"/>
    <w:rPr>
      <w:b/>
      <w:smallCaps/>
    </w:rPr>
  </w:style>
  <w:style w:type="paragraph" w:customStyle="1" w:styleId="TableListNumber">
    <w:name w:val="Table List Number"/>
    <w:basedOn w:val="ListNumber"/>
    <w:rsid w:val="00D36CA1"/>
    <w:pPr>
      <w:numPr>
        <w:numId w:val="0"/>
      </w:numPr>
    </w:pPr>
  </w:style>
  <w:style w:type="paragraph" w:styleId="TOC4">
    <w:name w:val="toc 4"/>
    <w:basedOn w:val="TOCBase"/>
    <w:next w:val="Normal"/>
    <w:semiHidden/>
    <w:rsid w:val="00D36CA1"/>
    <w:pPr>
      <w:tabs>
        <w:tab w:val="right" w:leader="dot" w:pos="9071"/>
      </w:tabs>
      <w:ind w:left="1701"/>
    </w:pPr>
  </w:style>
  <w:style w:type="paragraph" w:customStyle="1" w:styleId="ListAlpha">
    <w:name w:val="List Alpha"/>
    <w:basedOn w:val="List"/>
    <w:rsid w:val="00D36CA1"/>
    <w:pPr>
      <w:numPr>
        <w:numId w:val="8"/>
      </w:numPr>
    </w:pPr>
  </w:style>
  <w:style w:type="paragraph" w:customStyle="1" w:styleId="ListAlpha2">
    <w:name w:val="List Alpha 2"/>
    <w:basedOn w:val="List2"/>
    <w:rsid w:val="00D36CA1"/>
    <w:pPr>
      <w:numPr>
        <w:numId w:val="7"/>
      </w:numPr>
    </w:pPr>
  </w:style>
  <w:style w:type="paragraph" w:styleId="List3">
    <w:name w:val="List 3"/>
    <w:basedOn w:val="BodyText"/>
    <w:rsid w:val="00D36CA1"/>
    <w:pPr>
      <w:tabs>
        <w:tab w:val="left" w:pos="1021"/>
      </w:tabs>
      <w:spacing w:before="60" w:after="60"/>
      <w:ind w:left="1020" w:hanging="340"/>
    </w:pPr>
  </w:style>
  <w:style w:type="paragraph" w:styleId="List4">
    <w:name w:val="List 4"/>
    <w:basedOn w:val="BodyText"/>
    <w:rsid w:val="00D36CA1"/>
    <w:pPr>
      <w:tabs>
        <w:tab w:val="left" w:pos="1361"/>
      </w:tabs>
      <w:spacing w:before="60" w:after="60"/>
      <w:ind w:left="1361" w:hanging="340"/>
    </w:pPr>
  </w:style>
  <w:style w:type="paragraph" w:styleId="List5">
    <w:name w:val="List 5"/>
    <w:basedOn w:val="BodyText"/>
    <w:rsid w:val="00D36CA1"/>
    <w:pPr>
      <w:tabs>
        <w:tab w:val="left" w:pos="1701"/>
      </w:tabs>
      <w:spacing w:before="60" w:after="60"/>
      <w:ind w:left="1701" w:hanging="340"/>
    </w:pPr>
  </w:style>
  <w:style w:type="paragraph" w:styleId="ListBullet3">
    <w:name w:val="List Bullet 3"/>
    <w:basedOn w:val="List3"/>
    <w:rsid w:val="00D36CA1"/>
    <w:pPr>
      <w:numPr>
        <w:numId w:val="14"/>
      </w:numPr>
      <w:tabs>
        <w:tab w:val="clear" w:pos="1021"/>
      </w:tabs>
      <w:ind w:left="1037" w:hanging="357"/>
    </w:pPr>
  </w:style>
  <w:style w:type="paragraph" w:styleId="ListBullet4">
    <w:name w:val="List Bullet 4"/>
    <w:basedOn w:val="List4"/>
    <w:rsid w:val="00D36CA1"/>
    <w:pPr>
      <w:numPr>
        <w:numId w:val="2"/>
      </w:numPr>
    </w:pPr>
  </w:style>
  <w:style w:type="paragraph" w:styleId="ListBullet5">
    <w:name w:val="List Bullet 5"/>
    <w:basedOn w:val="List5"/>
    <w:rsid w:val="00D36CA1"/>
    <w:pPr>
      <w:numPr>
        <w:numId w:val="3"/>
      </w:numPr>
    </w:pPr>
  </w:style>
  <w:style w:type="paragraph" w:styleId="ListContinue2">
    <w:name w:val="List Continue 2"/>
    <w:basedOn w:val="List2"/>
    <w:rsid w:val="00D36CA1"/>
    <w:pPr>
      <w:ind w:firstLine="0"/>
    </w:pPr>
  </w:style>
  <w:style w:type="paragraph" w:styleId="ListContinue3">
    <w:name w:val="List Continue 3"/>
    <w:basedOn w:val="List3"/>
    <w:rsid w:val="00D36CA1"/>
    <w:pPr>
      <w:ind w:left="1021" w:firstLine="0"/>
    </w:pPr>
  </w:style>
  <w:style w:type="paragraph" w:styleId="ListContinue4">
    <w:name w:val="List Continue 4"/>
    <w:basedOn w:val="List4"/>
    <w:rsid w:val="00D36CA1"/>
    <w:pPr>
      <w:ind w:firstLine="0"/>
    </w:pPr>
  </w:style>
  <w:style w:type="paragraph" w:styleId="ListContinue5">
    <w:name w:val="List Continue 5"/>
    <w:basedOn w:val="List5"/>
    <w:rsid w:val="00D36CA1"/>
    <w:pPr>
      <w:ind w:firstLine="0"/>
    </w:pPr>
  </w:style>
  <w:style w:type="paragraph" w:styleId="ListNumber3">
    <w:name w:val="List Number 3"/>
    <w:basedOn w:val="List3"/>
    <w:rsid w:val="00D36CA1"/>
    <w:pPr>
      <w:numPr>
        <w:numId w:val="4"/>
      </w:numPr>
    </w:pPr>
  </w:style>
  <w:style w:type="paragraph" w:styleId="ListNumber4">
    <w:name w:val="List Number 4"/>
    <w:basedOn w:val="List4"/>
    <w:rsid w:val="00D36CA1"/>
    <w:pPr>
      <w:numPr>
        <w:numId w:val="5"/>
      </w:numPr>
    </w:pPr>
  </w:style>
  <w:style w:type="paragraph" w:styleId="ListNumber5">
    <w:name w:val="List Number 5"/>
    <w:basedOn w:val="List5"/>
    <w:rsid w:val="00D36CA1"/>
    <w:pPr>
      <w:numPr>
        <w:numId w:val="6"/>
      </w:numPr>
    </w:pPr>
  </w:style>
  <w:style w:type="paragraph" w:styleId="BlockText">
    <w:name w:val="Block Text"/>
    <w:basedOn w:val="Normal"/>
    <w:rsid w:val="00D36CA1"/>
    <w:pPr>
      <w:spacing w:after="120"/>
      <w:ind w:left="1440" w:right="1440"/>
    </w:pPr>
  </w:style>
  <w:style w:type="character" w:customStyle="1" w:styleId="Subscript">
    <w:name w:val="Subscript"/>
    <w:basedOn w:val="DefaultParagraphFont"/>
    <w:rsid w:val="00D36CA1"/>
    <w:rPr>
      <w:sz w:val="16"/>
      <w:vertAlign w:val="subscript"/>
    </w:rPr>
  </w:style>
  <w:style w:type="character" w:customStyle="1" w:styleId="Superscript">
    <w:name w:val="Superscript"/>
    <w:basedOn w:val="DefaultParagraphFont"/>
    <w:rsid w:val="00D36CA1"/>
    <w:rPr>
      <w:sz w:val="16"/>
      <w:vertAlign w:val="superscript"/>
    </w:rPr>
  </w:style>
  <w:style w:type="character" w:customStyle="1" w:styleId="Symbols">
    <w:name w:val="Symbols"/>
    <w:basedOn w:val="DefaultParagraphFont"/>
    <w:rsid w:val="00D36CA1"/>
    <w:rPr>
      <w:rFonts w:ascii="Symbol" w:hAnsi="Symbol"/>
    </w:rPr>
  </w:style>
  <w:style w:type="character" w:customStyle="1" w:styleId="MenuOptions">
    <w:name w:val="Menu Options"/>
    <w:basedOn w:val="DefaultParagraphFont"/>
    <w:rsid w:val="00D36CA1"/>
    <w:rPr>
      <w:rFonts w:ascii="Arial Narrow" w:hAnsi="Arial Narrow"/>
      <w:smallCaps/>
    </w:rPr>
  </w:style>
  <w:style w:type="character" w:customStyle="1" w:styleId="Buttons">
    <w:name w:val="Buttons"/>
    <w:basedOn w:val="DefaultParagraphFont"/>
    <w:rsid w:val="00D36CA1"/>
    <w:rPr>
      <w:b/>
    </w:rPr>
  </w:style>
  <w:style w:type="character" w:customStyle="1" w:styleId="Underlined">
    <w:name w:val="Underlined"/>
    <w:basedOn w:val="DefaultParagraphFont"/>
    <w:rsid w:val="00D36CA1"/>
    <w:rPr>
      <w:u w:val="single"/>
    </w:rPr>
  </w:style>
  <w:style w:type="paragraph" w:customStyle="1" w:styleId="TableBodyTextRight">
    <w:name w:val="Table Body Text Right"/>
    <w:basedOn w:val="TableBodyText"/>
    <w:rsid w:val="00D36CA1"/>
    <w:pPr>
      <w:widowControl w:val="0"/>
      <w:autoSpaceDE w:val="0"/>
      <w:autoSpaceDN w:val="0"/>
      <w:adjustRightInd w:val="0"/>
      <w:jc w:val="right"/>
    </w:pPr>
    <w:rPr>
      <w:rFonts w:cs="Arial"/>
      <w:szCs w:val="18"/>
    </w:rPr>
  </w:style>
  <w:style w:type="paragraph" w:customStyle="1" w:styleId="CopyrightText">
    <w:name w:val="Copyright Text"/>
    <w:basedOn w:val="BodyText"/>
    <w:rsid w:val="00D36CA1"/>
    <w:rPr>
      <w:sz w:val="18"/>
    </w:rPr>
  </w:style>
  <w:style w:type="paragraph" w:customStyle="1" w:styleId="BodySmallRight">
    <w:name w:val="Body Small Right"/>
    <w:basedOn w:val="BodyTextRight"/>
    <w:rsid w:val="00D36CA1"/>
    <w:rPr>
      <w:sz w:val="18"/>
      <w:szCs w:val="18"/>
    </w:rPr>
  </w:style>
  <w:style w:type="paragraph" w:customStyle="1" w:styleId="MarginEdition">
    <w:name w:val="Margin Edition"/>
    <w:basedOn w:val="MarginNote"/>
    <w:rsid w:val="00D36CA1"/>
    <w:pPr>
      <w:spacing w:before="0" w:after="0"/>
    </w:pPr>
    <w:rPr>
      <w:rFonts w:ascii="Times New Roman" w:hAnsi="Times New Roman"/>
      <w:color w:val="999999"/>
    </w:rPr>
  </w:style>
  <w:style w:type="paragraph" w:customStyle="1" w:styleId="Spacer">
    <w:name w:val="Spacer"/>
    <w:basedOn w:val="Normal"/>
    <w:rsid w:val="00D36CA1"/>
    <w:rPr>
      <w:sz w:val="2"/>
      <w:szCs w:val="2"/>
    </w:rPr>
  </w:style>
  <w:style w:type="character" w:customStyle="1" w:styleId="Small">
    <w:name w:val="Small"/>
    <w:basedOn w:val="DefaultParagraphFont"/>
    <w:rsid w:val="00D36CA1"/>
    <w:rPr>
      <w:sz w:val="16"/>
    </w:rPr>
  </w:style>
  <w:style w:type="paragraph" w:customStyle="1" w:styleId="WideTable">
    <w:name w:val="Wide Table"/>
    <w:basedOn w:val="Normal"/>
    <w:rsid w:val="00D36CA1"/>
    <w:pPr>
      <w:ind w:left="-1418"/>
    </w:pPr>
    <w:rPr>
      <w:sz w:val="2"/>
      <w:szCs w:val="2"/>
    </w:rPr>
  </w:style>
  <w:style w:type="character" w:styleId="PageNumber">
    <w:name w:val="page number"/>
    <w:basedOn w:val="DefaultParagraphFont"/>
    <w:rsid w:val="00D36CA1"/>
  </w:style>
  <w:style w:type="paragraph" w:styleId="Quote">
    <w:name w:val="Quote"/>
    <w:basedOn w:val="Heading1"/>
    <w:link w:val="QuoteChar"/>
    <w:qFormat/>
    <w:rsid w:val="00D36CA1"/>
    <w:rPr>
      <w:b w:val="0"/>
      <w:sz w:val="72"/>
      <w:szCs w:val="72"/>
      <w:lang w:val="en-NZ"/>
    </w:rPr>
  </w:style>
  <w:style w:type="character" w:customStyle="1" w:styleId="QuoteChar">
    <w:name w:val="Quote Char"/>
    <w:basedOn w:val="DefaultParagraphFont"/>
    <w:link w:val="Quote"/>
    <w:rsid w:val="00D36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CA1"/>
    <w:pPr>
      <w:pageBreakBefore/>
    </w:pPr>
  </w:style>
  <w:style w:type="paragraph" w:customStyle="1" w:styleId="Border">
    <w:name w:val="Border"/>
    <w:basedOn w:val="Normal"/>
    <w:qFormat/>
    <w:rsid w:val="00D36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CA1"/>
    <w:rPr>
      <w:b/>
      <w:bCs/>
      <w:i/>
      <w:iCs/>
      <w:color w:val="auto"/>
    </w:rPr>
  </w:style>
  <w:style w:type="paragraph" w:styleId="IntenseQuote">
    <w:name w:val="Intense Quote"/>
    <w:basedOn w:val="Normal"/>
    <w:next w:val="Normal"/>
    <w:link w:val="IntenseQuoteChar"/>
    <w:uiPriority w:val="30"/>
    <w:qFormat/>
    <w:rsid w:val="00D36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CA1"/>
    <w:rPr>
      <w:smallCaps/>
      <w:color w:val="auto"/>
      <w:u w:val="single"/>
    </w:rPr>
  </w:style>
  <w:style w:type="character" w:styleId="IntenseReference">
    <w:name w:val="Intense Reference"/>
    <w:basedOn w:val="DefaultParagraphFont"/>
    <w:uiPriority w:val="32"/>
    <w:qFormat/>
    <w:rsid w:val="00D36CA1"/>
    <w:rPr>
      <w:b/>
      <w:bCs/>
      <w:smallCaps/>
      <w:color w:val="auto"/>
      <w:spacing w:val="5"/>
      <w:u w:val="single"/>
    </w:rPr>
  </w:style>
  <w:style w:type="paragraph" w:customStyle="1" w:styleId="2ColumnHeading">
    <w:name w:val="2Column Heading"/>
    <w:basedOn w:val="BodyText"/>
    <w:qFormat/>
    <w:rsid w:val="00D36CA1"/>
    <w:pPr>
      <w:spacing w:after="60"/>
      <w:ind w:left="-2268"/>
    </w:pPr>
    <w:rPr>
      <w:b/>
    </w:rPr>
  </w:style>
  <w:style w:type="paragraph" w:customStyle="1" w:styleId="Heading1TOC">
    <w:name w:val="Heading1 TOC"/>
    <w:basedOn w:val="Normal"/>
    <w:qFormat/>
    <w:rsid w:val="00D36CA1"/>
    <w:pPr>
      <w:spacing w:before="240" w:after="120"/>
    </w:pPr>
    <w:rPr>
      <w:rFonts w:ascii="Times New Roman" w:hAnsi="Times New Roman"/>
      <w:b/>
      <w:sz w:val="32"/>
    </w:rPr>
  </w:style>
  <w:style w:type="paragraph" w:customStyle="1" w:styleId="Heading2TOC">
    <w:name w:val="Heading2 TOC"/>
    <w:basedOn w:val="Normal"/>
    <w:qFormat/>
    <w:rsid w:val="00D36CA1"/>
    <w:pPr>
      <w:spacing w:before="240" w:after="60"/>
    </w:pPr>
    <w:rPr>
      <w:rFonts w:ascii="Times New Roman" w:hAnsi="Times New Roman"/>
      <w:b/>
      <w:sz w:val="28"/>
    </w:rPr>
  </w:style>
  <w:style w:type="character" w:customStyle="1" w:styleId="Underline">
    <w:name w:val="Underline"/>
    <w:basedOn w:val="DefaultParagraphFont"/>
    <w:qFormat/>
    <w:rsid w:val="00D36CA1"/>
    <w:rPr>
      <w:u w:val="single"/>
    </w:rPr>
  </w:style>
  <w:style w:type="character" w:customStyle="1" w:styleId="BoldandItalics">
    <w:name w:val="Bold and Italics"/>
    <w:qFormat/>
    <w:rsid w:val="00D36CA1"/>
    <w:rPr>
      <w:b/>
      <w:i/>
      <w:u w:val="none"/>
    </w:rPr>
  </w:style>
  <w:style w:type="paragraph" w:styleId="BalloonText">
    <w:name w:val="Balloon Text"/>
    <w:basedOn w:val="Normal"/>
    <w:link w:val="BalloonTextChar"/>
    <w:rsid w:val="00D36CA1"/>
    <w:rPr>
      <w:rFonts w:ascii="Tahoma" w:hAnsi="Tahoma" w:cs="Tahoma"/>
      <w:sz w:val="16"/>
      <w:szCs w:val="16"/>
    </w:rPr>
  </w:style>
  <w:style w:type="character" w:customStyle="1" w:styleId="BalloonTextChar">
    <w:name w:val="Balloon Text Char"/>
    <w:basedOn w:val="DefaultParagraphFont"/>
    <w:link w:val="BalloonText"/>
    <w:rsid w:val="00D36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C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6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CA1"/>
    <w:rPr>
      <w:b/>
      <w:color w:val="660033"/>
      <w:spacing w:val="0"/>
    </w:rPr>
  </w:style>
  <w:style w:type="paragraph" w:customStyle="1" w:styleId="Nameditemlist">
    <w:name w:val="Named item list"/>
    <w:basedOn w:val="BodyText"/>
    <w:qFormat/>
    <w:rsid w:val="00D36C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1506</Words>
  <Characters>9454</Characters>
  <Application>Microsoft Office Word</Application>
  <DocSecurity>0</DocSecurity>
  <Lines>308</Lines>
  <Paragraphs>121</Paragraphs>
  <ScaleCrop>false</ScaleCrop>
  <Company>Author-it Software Corporation Ltd.</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MSATCS503A Incorporate structural steel detailing into fabrication and construction project management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2012-10-10T02:01:00Z</dcterms:created>
  <dcterms:modified xsi:type="dcterms:W3CDTF">2012-10-10T02:01:00Z</dcterms:modified>
</cp:coreProperties>
</file>