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4B93" w:rsidP="007A4B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MSASS00005 License to operate a standard boiler</w:t>
      </w:r>
      <w:r>
        <w:fldChar w:fldCharType="end"/>
      </w:r>
    </w:p>
    <w:p w:rsidR="007A4B93" w:rsidP="007A4B93">
      <w:pPr>
        <w:pStyle w:val="Version"/>
        <w:sectPr w:rsidSect="00D31F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D31FE7" w:rsidP="00D31FE7">
      <w:pPr>
        <w:pStyle w:val="SuperHeading"/>
      </w:pPr>
      <w:r w:rsidRPr="00D31FE7">
        <w:t>MSASS00005 License to operate a standard boiler</w:t>
      </w:r>
    </w:p>
    <w:p w:rsidR="00000000" w:rsidRPr="00D31FE7" w:rsidP="00D31FE7">
      <w:pPr>
        <w:pStyle w:val="Heading1"/>
      </w:pPr>
      <w:bookmarkStart w:id="1" w:name="O_566888"/>
      <w:bookmarkEnd w:id="1"/>
      <w:r w:rsidRPr="00D31FE7">
        <w:t>Modification History</w:t>
      </w:r>
    </w:p>
    <w:p w:rsidR="00000000" w:rsidRPr="00D31FE7" w:rsidP="00D31FE7">
      <w:pPr>
        <w:pStyle w:val="BodyText"/>
      </w:pPr>
      <w:r w:rsidRPr="00D31FE7">
        <w:t>Release 1 - New Skill Set</w:t>
      </w:r>
    </w:p>
    <w:p w:rsidR="00000000" w:rsidRPr="00D31FE7" w:rsidP="00D31FE7">
      <w:pPr>
        <w:pStyle w:val="AllowPageBreak"/>
      </w:pPr>
    </w:p>
    <w:p w:rsidR="00000000" w:rsidRPr="00D31FE7" w:rsidP="00D31FE7">
      <w:pPr>
        <w:pStyle w:val="Heading1"/>
      </w:pPr>
      <w:bookmarkStart w:id="2" w:name="O_566887"/>
      <w:bookmarkEnd w:id="2"/>
      <w:r w:rsidRPr="00D31FE7">
        <w:t>Description</w:t>
      </w:r>
    </w:p>
    <w:p w:rsidR="00000000" w:rsidRPr="00D31FE7" w:rsidP="00D31FE7">
      <w:pPr>
        <w:pStyle w:val="BodyText"/>
      </w:pPr>
      <w:r w:rsidRPr="00D31FE7">
        <w:t>Not applicable.</w:t>
      </w:r>
    </w:p>
    <w:p w:rsidR="00000000" w:rsidRPr="00D31FE7" w:rsidP="00D31FE7">
      <w:pPr>
        <w:pStyle w:val="AllowPageBreak"/>
      </w:pPr>
    </w:p>
    <w:p w:rsidR="00000000" w:rsidRPr="00D31FE7" w:rsidP="00D31FE7">
      <w:pPr>
        <w:pStyle w:val="Heading1"/>
      </w:pPr>
      <w:bookmarkStart w:id="3" w:name="O_566886"/>
      <w:bookmarkEnd w:id="3"/>
      <w:r w:rsidRPr="00D31FE7">
        <w:t>Pathways Information</w:t>
      </w:r>
    </w:p>
    <w:p w:rsidR="00000000" w:rsidRPr="00D31FE7" w:rsidP="00D31FE7">
      <w:pPr>
        <w:pStyle w:val="BodyText"/>
      </w:pPr>
      <w:r w:rsidRPr="00D31FE7">
        <w:t>This Skill Set can be a stand-alone licensing outcome or the unit it comprises credited in any qualification where it is inclu</w:t>
      </w:r>
      <w:r w:rsidRPr="00D31FE7">
        <w:t>ded as core or an elective option.</w:t>
      </w:r>
    </w:p>
    <w:p w:rsidR="00000000" w:rsidRPr="00D31FE7" w:rsidP="00D31FE7">
      <w:pPr>
        <w:pStyle w:val="AllowPageBreak"/>
      </w:pPr>
    </w:p>
    <w:p w:rsidR="00000000" w:rsidRPr="00D31FE7" w:rsidP="00D31FE7">
      <w:pPr>
        <w:pStyle w:val="Heading1"/>
      </w:pPr>
      <w:bookmarkStart w:id="4" w:name="O_566885"/>
      <w:bookmarkEnd w:id="4"/>
      <w:r w:rsidRPr="00D31FE7">
        <w:t>Licensing/Regulatory Information</w:t>
      </w:r>
    </w:p>
    <w:p w:rsidR="00000000" w:rsidRPr="00D31FE7" w:rsidP="00D31FE7">
      <w:pPr>
        <w:pStyle w:val="BodyText"/>
      </w:pPr>
      <w:r w:rsidRPr="00D31FE7">
        <w:t>Meets national High Risk Work Licensing for standard boiler operation</w:t>
      </w:r>
    </w:p>
    <w:p w:rsidR="00000000" w:rsidRPr="00D31FE7" w:rsidP="00D31FE7">
      <w:pPr>
        <w:pStyle w:val="AllowPageBreak"/>
      </w:pPr>
    </w:p>
    <w:p w:rsidR="00000000" w:rsidRPr="00D31FE7" w:rsidP="00D31FE7">
      <w:pPr>
        <w:pStyle w:val="Heading1"/>
      </w:pPr>
      <w:bookmarkStart w:id="5" w:name="O_566884"/>
      <w:bookmarkEnd w:id="5"/>
      <w:r w:rsidRPr="00D31FE7">
        <w:t>Skill Set Requirements</w:t>
      </w:r>
    </w:p>
    <w:p w:rsidR="00000000" w:rsidRPr="00D31FE7" w:rsidP="00D31FE7">
      <w:pPr>
        <w:pStyle w:val="BodyText"/>
      </w:pPr>
      <w:r w:rsidRPr="00D31FE7">
        <w:t>MSABLIC001 Licence to operate a standard boiler</w:t>
      </w:r>
    </w:p>
    <w:p w:rsidR="00000000" w:rsidRPr="00D31FE7" w:rsidP="00D31FE7">
      <w:pPr>
        <w:pStyle w:val="AllowPageBreak"/>
      </w:pPr>
    </w:p>
    <w:p w:rsidR="00000000" w:rsidRPr="00D31FE7" w:rsidP="00D31FE7">
      <w:pPr>
        <w:pStyle w:val="Heading1"/>
      </w:pPr>
      <w:bookmarkStart w:id="6" w:name="O_566883"/>
      <w:bookmarkEnd w:id="6"/>
      <w:r w:rsidRPr="00D31FE7">
        <w:t>Target Group</w:t>
      </w:r>
    </w:p>
    <w:p w:rsidR="00000000" w:rsidRPr="00D31FE7" w:rsidP="00D31FE7">
      <w:pPr>
        <w:pStyle w:val="BodyText"/>
      </w:pPr>
      <w:r w:rsidRPr="00D31FE7">
        <w:t>The target group is boiler operators operating standard boilers that require occupational licensing by a State and Territory OHS regulator.</w:t>
      </w:r>
    </w:p>
    <w:p w:rsidR="00000000" w:rsidRPr="00D31FE7" w:rsidP="00D31FE7">
      <w:pPr>
        <w:pStyle w:val="AllowPageBreak"/>
      </w:pPr>
    </w:p>
    <w:p w:rsidR="00000000" w:rsidRPr="00D31FE7" w:rsidP="00D31FE7">
      <w:pPr>
        <w:pStyle w:val="Heading1"/>
      </w:pPr>
      <w:bookmarkStart w:id="7" w:name="O_566882"/>
      <w:bookmarkEnd w:id="7"/>
      <w:r w:rsidRPr="00D31FE7">
        <w:t>Suggested words for Statement of Attainment</w:t>
      </w:r>
    </w:p>
    <w:p w:rsidR="00000000" w:rsidRPr="00D31FE7" w:rsidP="00D31FE7">
      <w:pPr>
        <w:pStyle w:val="BodyText"/>
      </w:pPr>
      <w:r w:rsidRPr="00D31FE7">
        <w:t>This unit of competency meets the mini</w:t>
      </w:r>
      <w:r w:rsidRPr="00D31FE7">
        <w:t>mum industry requirements for high risk work licensing of standard boiler operation.</w:t>
      </w:r>
    </w:p>
    <w:p w:rsidR="00000000" w:rsidRPr="00D31FE7" w:rsidP="00D31FE7">
      <w:pPr>
        <w:pStyle w:val="AllowPageBreak"/>
      </w:pPr>
    </w:p>
    <w:p w:rsidR="00000000" w:rsidRPr="00D31FE7" w:rsidP="00D31FE7">
      <w:pPr>
        <w:pStyle w:val="Heading1"/>
      </w:pPr>
      <w:bookmarkStart w:id="8" w:name="O_566881"/>
      <w:bookmarkEnd w:id="8"/>
      <w:r w:rsidRPr="00D31FE7">
        <w:t>Custom Content Section</w:t>
      </w:r>
    </w:p>
    <w:p w:rsidR="00000000" w:rsidRPr="00D31FE7" w:rsidP="00D31FE7">
      <w:pPr>
        <w:pStyle w:val="BodyText"/>
      </w:pPr>
      <w:r w:rsidRPr="00D31FE7">
        <w:t>Not applicable.</w:t>
      </w:r>
    </w:p>
    <w:p w:rsidR="00000000" w:rsidRPr="00D31FE7" w:rsidP="00D31FE7"/>
    <w:sectPr w:rsidSect="00D31FE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F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FE7" w:rsidRPr="007A4B93" w:rsidP="007A4B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F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B93" w:rsidP="00D31F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7A4B93" w:rsidP="00D31F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7A4B93" w:rsidP="00D31F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F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FE7" w:rsidRPr="007A4B93" w:rsidP="007A4B9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F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B93" w:rsidRPr="002D2AF8" w:rsidP="00D31F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MSASS00005 License to operate a standard boiler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2013</w:t>
    </w:r>
    <w:r>
      <w:fldChar w:fldCharType="end"/>
    </w:r>
  </w:p>
  <w:p w:rsidR="007A4B93" w:rsidP="00D31F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1F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1F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1F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1F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1F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1F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1F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1F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1F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1F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1F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1FE7"/>
  </w:style>
  <w:style w:type="character" w:customStyle="1" w:styleId="Heading1Char">
    <w:name w:val="Heading 1 Char"/>
    <w:basedOn w:val="DefaultParagraphFont"/>
    <w:link w:val="Heading1"/>
    <w:rsid w:val="00D31F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1FE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1FE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31F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1F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1F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1F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1F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1F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1F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1F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1F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1F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1F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1F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1F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1F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1F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1F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1F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1F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1F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1F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1FE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31FE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31F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31FE7"/>
    <w:rPr>
      <w:b/>
      <w:spacing w:val="0"/>
    </w:rPr>
  </w:style>
  <w:style w:type="paragraph" w:customStyle="1" w:styleId="SuperTitle">
    <w:name w:val="SuperTitle"/>
    <w:basedOn w:val="Title"/>
    <w:rsid w:val="00D31F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1F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1F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1FE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1F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1F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1F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1F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1F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1F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1F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1F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1F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1FE7"/>
    <w:rPr>
      <w:i/>
    </w:rPr>
  </w:style>
  <w:style w:type="paragraph" w:styleId="Caption">
    <w:name w:val="caption"/>
    <w:basedOn w:val="BodyText"/>
    <w:next w:val="Normal"/>
    <w:qFormat/>
    <w:rsid w:val="00D31F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1F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1F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1FE7"/>
  </w:style>
  <w:style w:type="paragraph" w:styleId="TableofFigures">
    <w:name w:val="table of figures"/>
    <w:basedOn w:val="Normal"/>
    <w:next w:val="Normal"/>
    <w:semiHidden/>
    <w:rsid w:val="00D31F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1FE7"/>
    <w:pPr>
      <w:numPr>
        <w:numId w:val="9"/>
      </w:numPr>
    </w:pPr>
  </w:style>
  <w:style w:type="character" w:customStyle="1" w:styleId="WingdingSymbols">
    <w:name w:val="Wingding Symbols"/>
    <w:rsid w:val="00D31FE7"/>
    <w:rPr>
      <w:rFonts w:ascii="Wingdings" w:hAnsi="Wingdings"/>
    </w:rPr>
  </w:style>
  <w:style w:type="paragraph" w:customStyle="1" w:styleId="TableHeading">
    <w:name w:val="Table Heading"/>
    <w:basedOn w:val="HeadingBase"/>
    <w:rsid w:val="00D31F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1FE7"/>
    <w:rPr>
      <w:color w:val="0033CC"/>
      <w:u w:val="none"/>
    </w:rPr>
  </w:style>
  <w:style w:type="paragraph" w:customStyle="1" w:styleId="BodyTextRight">
    <w:name w:val="Body Text Right"/>
    <w:basedOn w:val="BodyText"/>
    <w:rsid w:val="00D31F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1F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1FE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1F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1F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1F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1FE7"/>
    <w:rPr>
      <w:sz w:val="32"/>
    </w:rPr>
  </w:style>
  <w:style w:type="paragraph" w:customStyle="1" w:styleId="HeadingProcedure">
    <w:name w:val="Heading Procedure"/>
    <w:basedOn w:val="HeadingBase"/>
    <w:next w:val="Normal"/>
    <w:rsid w:val="00D31F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1FE7"/>
    <w:pPr>
      <w:spacing w:before="60" w:after="60"/>
    </w:pPr>
  </w:style>
  <w:style w:type="paragraph" w:styleId="ListContinue">
    <w:name w:val="List Continue"/>
    <w:basedOn w:val="List"/>
    <w:rsid w:val="00D31FE7"/>
    <w:pPr>
      <w:ind w:firstLine="0"/>
    </w:pPr>
  </w:style>
  <w:style w:type="paragraph" w:customStyle="1" w:styleId="ListNote">
    <w:name w:val="List Note"/>
    <w:basedOn w:val="List"/>
    <w:rsid w:val="00D31F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1F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1F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1FE7"/>
    <w:rPr>
      <w:rFonts w:ascii="Courier New" w:hAnsi="Courier New"/>
    </w:rPr>
  </w:style>
  <w:style w:type="paragraph" w:customStyle="1" w:styleId="NoteBullet">
    <w:name w:val="Note Bullet"/>
    <w:basedOn w:val="Note"/>
    <w:rsid w:val="00D31F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1F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1F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1F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1FE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1F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1F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1FE7"/>
    <w:rPr>
      <w:b/>
      <w:smallCaps/>
    </w:rPr>
  </w:style>
  <w:style w:type="paragraph" w:customStyle="1" w:styleId="TableListNumber">
    <w:name w:val="Table List Number"/>
    <w:basedOn w:val="ListNumber"/>
    <w:rsid w:val="00D31F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1F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1FE7"/>
    <w:pPr>
      <w:numPr>
        <w:numId w:val="7"/>
      </w:numPr>
    </w:pPr>
  </w:style>
  <w:style w:type="paragraph" w:customStyle="1" w:styleId="ListAlpha2">
    <w:name w:val="List Alpha 2"/>
    <w:basedOn w:val="List2"/>
    <w:rsid w:val="00D31FE7"/>
    <w:pPr>
      <w:numPr>
        <w:numId w:val="6"/>
      </w:numPr>
    </w:pPr>
  </w:style>
  <w:style w:type="paragraph" w:styleId="List2">
    <w:name w:val="List 2"/>
    <w:basedOn w:val="BodyText"/>
    <w:rsid w:val="00D31F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1F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1F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1F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1FE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1FE7"/>
    <w:pPr>
      <w:numPr>
        <w:numId w:val="1"/>
      </w:numPr>
    </w:pPr>
  </w:style>
  <w:style w:type="paragraph" w:styleId="ListBullet5">
    <w:name w:val="List Bullet 5"/>
    <w:basedOn w:val="List5"/>
    <w:rsid w:val="00D31FE7"/>
    <w:pPr>
      <w:numPr>
        <w:numId w:val="2"/>
      </w:numPr>
    </w:pPr>
  </w:style>
  <w:style w:type="paragraph" w:styleId="ListContinue2">
    <w:name w:val="List Continue 2"/>
    <w:basedOn w:val="List2"/>
    <w:rsid w:val="00D31FE7"/>
    <w:pPr>
      <w:ind w:firstLine="0"/>
    </w:pPr>
  </w:style>
  <w:style w:type="paragraph" w:styleId="ListContinue3">
    <w:name w:val="List Continue 3"/>
    <w:basedOn w:val="List3"/>
    <w:rsid w:val="00D31FE7"/>
    <w:pPr>
      <w:ind w:left="1021" w:firstLine="0"/>
    </w:pPr>
  </w:style>
  <w:style w:type="paragraph" w:styleId="ListContinue4">
    <w:name w:val="List Continue 4"/>
    <w:basedOn w:val="List4"/>
    <w:rsid w:val="00D31FE7"/>
    <w:pPr>
      <w:ind w:firstLine="0"/>
    </w:pPr>
  </w:style>
  <w:style w:type="paragraph" w:styleId="ListContinue5">
    <w:name w:val="List Continue 5"/>
    <w:basedOn w:val="List5"/>
    <w:rsid w:val="00D31FE7"/>
    <w:pPr>
      <w:ind w:firstLine="0"/>
    </w:pPr>
  </w:style>
  <w:style w:type="paragraph" w:styleId="ListNumber3">
    <w:name w:val="List Number 3"/>
    <w:basedOn w:val="List3"/>
    <w:rsid w:val="00D31FE7"/>
    <w:pPr>
      <w:numPr>
        <w:numId w:val="3"/>
      </w:numPr>
    </w:pPr>
  </w:style>
  <w:style w:type="paragraph" w:styleId="ListNumber4">
    <w:name w:val="List Number 4"/>
    <w:basedOn w:val="List4"/>
    <w:rsid w:val="00D31FE7"/>
    <w:pPr>
      <w:numPr>
        <w:numId w:val="4"/>
      </w:numPr>
    </w:pPr>
  </w:style>
  <w:style w:type="paragraph" w:styleId="ListNumber5">
    <w:name w:val="List Number 5"/>
    <w:basedOn w:val="List5"/>
    <w:rsid w:val="00D31FE7"/>
    <w:pPr>
      <w:numPr>
        <w:numId w:val="5"/>
      </w:numPr>
    </w:pPr>
  </w:style>
  <w:style w:type="paragraph" w:styleId="BlockText">
    <w:name w:val="Block Text"/>
    <w:basedOn w:val="Normal"/>
    <w:rsid w:val="00D31F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1F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1FE7"/>
    <w:rPr>
      <w:sz w:val="16"/>
      <w:vertAlign w:val="superscript"/>
    </w:rPr>
  </w:style>
  <w:style w:type="character" w:customStyle="1" w:styleId="Symbols">
    <w:name w:val="Symbols"/>
    <w:basedOn w:val="DefaultParagraphFont"/>
    <w:rsid w:val="00D31FE7"/>
    <w:rPr>
      <w:rFonts w:ascii="Symbol" w:hAnsi="Symbol"/>
    </w:rPr>
  </w:style>
  <w:style w:type="character" w:customStyle="1" w:styleId="MenuOptions">
    <w:name w:val="Menu Options"/>
    <w:basedOn w:val="DefaultParagraphFont"/>
    <w:rsid w:val="00D31F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1FE7"/>
    <w:rPr>
      <w:b/>
    </w:rPr>
  </w:style>
  <w:style w:type="character" w:customStyle="1" w:styleId="Underlined">
    <w:name w:val="Underlined"/>
    <w:basedOn w:val="DefaultParagraphFont"/>
    <w:rsid w:val="00D31FE7"/>
    <w:rPr>
      <w:u w:val="single"/>
    </w:rPr>
  </w:style>
  <w:style w:type="paragraph" w:customStyle="1" w:styleId="TableBodyTextRight">
    <w:name w:val="Table Body Text Right"/>
    <w:basedOn w:val="TableBodyText"/>
    <w:rsid w:val="00D31F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1FE7"/>
    <w:rPr>
      <w:sz w:val="18"/>
    </w:rPr>
  </w:style>
  <w:style w:type="paragraph" w:customStyle="1" w:styleId="BodySmallRight">
    <w:name w:val="Body Small Right"/>
    <w:basedOn w:val="BodyTextRight"/>
    <w:rsid w:val="00D31FE7"/>
    <w:rPr>
      <w:sz w:val="18"/>
      <w:szCs w:val="18"/>
    </w:rPr>
  </w:style>
  <w:style w:type="paragraph" w:customStyle="1" w:styleId="MarginEdition">
    <w:name w:val="Margin Edition"/>
    <w:basedOn w:val="MarginNote"/>
    <w:rsid w:val="00D31F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1FE7"/>
    <w:rPr>
      <w:sz w:val="2"/>
      <w:szCs w:val="2"/>
    </w:rPr>
  </w:style>
  <w:style w:type="character" w:customStyle="1" w:styleId="Small">
    <w:name w:val="Small"/>
    <w:basedOn w:val="DefaultParagraphFont"/>
    <w:rsid w:val="00D31FE7"/>
    <w:rPr>
      <w:sz w:val="16"/>
    </w:rPr>
  </w:style>
  <w:style w:type="paragraph" w:customStyle="1" w:styleId="WideTable">
    <w:name w:val="Wide Table"/>
    <w:basedOn w:val="Normal"/>
    <w:rsid w:val="00D31F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1FE7"/>
  </w:style>
  <w:style w:type="paragraph" w:styleId="Quote">
    <w:name w:val="Quote"/>
    <w:basedOn w:val="Heading1"/>
    <w:link w:val="QuoteChar"/>
    <w:qFormat/>
    <w:rsid w:val="00D31F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1F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1FE7"/>
    <w:pPr>
      <w:pageBreakBefore/>
    </w:pPr>
  </w:style>
  <w:style w:type="paragraph" w:customStyle="1" w:styleId="Border">
    <w:name w:val="Border"/>
    <w:basedOn w:val="Normal"/>
    <w:qFormat/>
    <w:rsid w:val="00D31F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1F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1F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1F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1F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1F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1F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1F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1F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1FE7"/>
    <w:rPr>
      <w:u w:val="single"/>
    </w:rPr>
  </w:style>
  <w:style w:type="character" w:customStyle="1" w:styleId="BoldandItalics">
    <w:name w:val="Bold and Italics"/>
    <w:qFormat/>
    <w:rsid w:val="00D31FE7"/>
    <w:rPr>
      <w:b/>
      <w:i/>
      <w:u w:val="none"/>
    </w:rPr>
  </w:style>
  <w:style w:type="paragraph" w:styleId="BalloonText">
    <w:name w:val="Balloon Text"/>
    <w:basedOn w:val="Normal"/>
    <w:link w:val="BalloonTextChar"/>
    <w:rsid w:val="00D31F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1F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1FE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1F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1F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1FE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</Words>
  <Characters>766</Characters>
  <Application>Microsoft Office Word</Application>
  <DocSecurity>0</DocSecurity>
  <Lines>31</Lines>
  <Paragraphs>19</Paragraphs>
  <ScaleCrop>false</ScaleCrop>
  <Company>Author-it Software Corporation Ltd.</Company>
  <LinksUpToDate>false</LinksUpToDate>
  <CharactersWithSpaces>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MSASS00005 License to operate a standard boiler</dc:title>
  <dc:subject>Approved</dc:subject>
  <dc:creator>Manufacturing Skills Australia</dc:creator>
  <cp:keywords>Release 2</cp:keywords>
  <dc:description>Review Date: 12 April 2008</dc:description>
  <cp:lastModifiedBy>TPCMS</cp:lastModifiedBy>
  <cp:revision>3</cp:revision>
  <dcterms:created xsi:type="dcterms:W3CDTF">2013-04-03T20:57:00Z</dcterms:created>
  <dcterms:modified xsi:type="dcterms:W3CDTF">2013-04-03T20:57:00Z</dcterms:modified>
</cp:coreProperties>
</file>