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2055" w:rsidP="00592055">
      <w:pPr>
        <w:pStyle w:val="Title"/>
      </w:pPr>
      <w:r>
        <w:fldChar w:fldCharType="begin"/>
      </w:r>
      <w:r>
        <w:instrText xml:space="preserve"> TITLE   \* MERGEFORMAT </w:instrText>
      </w:r>
      <w:r>
        <w:fldChar w:fldCharType="separate"/>
      </w:r>
      <w:r>
        <w:t>MSARVS202A Repair/service LP gas systems in a recreational vehicle</w:t>
      </w:r>
      <w:r>
        <w:fldChar w:fldCharType="end"/>
      </w:r>
    </w:p>
    <w:p w:rsidR="00592055" w:rsidP="00592055">
      <w:pPr>
        <w:pStyle w:val="Version"/>
        <w:sectPr w:rsidSect="00E574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574B9" w:rsidP="00E574B9">
      <w:pPr>
        <w:pStyle w:val="SuperHeading"/>
      </w:pPr>
      <w:r w:rsidRPr="00E574B9">
        <w:t>MSARVS202A Repair/service LP gas systems in a recreational vehicle</w:t>
      </w:r>
    </w:p>
    <w:p w:rsidR="00000000" w:rsidRPr="00E574B9" w:rsidP="00E574B9">
      <w:pPr>
        <w:pStyle w:val="Heading1"/>
      </w:pPr>
      <w:bookmarkStart w:id="1" w:name="O_101943"/>
      <w:bookmarkEnd w:id="1"/>
      <w:r w:rsidRPr="00E574B9">
        <w:t>Modification History</w:t>
      </w:r>
    </w:p>
    <w:p w:rsidR="00000000" w:rsidRPr="00E574B9" w:rsidP="00E574B9">
      <w:pPr>
        <w:pStyle w:val="BodyText"/>
      </w:pPr>
      <w:r w:rsidRPr="00E574B9">
        <w:t>Not applicable.</w:t>
      </w:r>
    </w:p>
    <w:p w:rsidR="00000000" w:rsidRPr="00E574B9" w:rsidP="00E574B9">
      <w:pPr>
        <w:pStyle w:val="AllowPageBreak"/>
      </w:pPr>
    </w:p>
    <w:p w:rsidR="00000000" w:rsidRPr="00E574B9" w:rsidP="00E574B9">
      <w:pPr>
        <w:pStyle w:val="Heading1"/>
      </w:pPr>
      <w:bookmarkStart w:id="2" w:name="O_101944"/>
      <w:bookmarkEnd w:id="2"/>
      <w:r w:rsidRPr="00E574B9">
        <w:t>Unit Descriptor</w:t>
      </w:r>
    </w:p>
    <w:tbl>
      <w:tblPr>
        <w:tblW w:w="0" w:type="auto"/>
        <w:tblLayout w:type="fixed"/>
        <w:tblCellMar>
          <w:left w:w="62" w:type="dxa"/>
          <w:right w:w="62" w:type="dxa"/>
        </w:tblCellMar>
        <w:tblLook w:val="0000"/>
      </w:tblPr>
      <w:tblGrid>
        <w:gridCol w:w="2667"/>
        <w:gridCol w:w="5855"/>
      </w:tblGrid>
      <w:tr w:rsidTr="00592055">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4B9">
            <w:pPr>
              <w:pStyle w:val="BodyText"/>
              <w:rPr>
                <w:lang w:val="en-NZ"/>
              </w:rPr>
            </w:pPr>
            <w:r w:rsidRPr="00E574B9">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4B9" w:rsidP="00E574B9">
            <w:pPr>
              <w:pStyle w:val="BodyText"/>
            </w:pPr>
            <w:r w:rsidRPr="00E574B9">
              <w:t>This unit of competency covers the skills and knowledge required to repair LP gas systems in a recreational vehicle. It applies to those working in a servicing agency or in the service section of a manufacturing enterprise.</w:t>
            </w:r>
          </w:p>
        </w:tc>
      </w:tr>
    </w:tbl>
    <w:p w:rsidR="00000000" w:rsidRPr="00E574B9" w:rsidP="00E574B9">
      <w:pPr>
        <w:pStyle w:val="BodyText"/>
      </w:pPr>
    </w:p>
    <w:p w:rsidR="00000000" w:rsidRPr="00E574B9" w:rsidP="00E574B9">
      <w:pPr>
        <w:pStyle w:val="AllowPageBreak"/>
      </w:pPr>
    </w:p>
    <w:p w:rsidR="00000000" w:rsidRPr="00E574B9" w:rsidP="00E574B9">
      <w:pPr>
        <w:pStyle w:val="Heading1"/>
      </w:pPr>
      <w:bookmarkStart w:id="3" w:name="O_101945"/>
      <w:bookmarkEnd w:id="3"/>
      <w:r w:rsidRPr="00E574B9">
        <w:t>Application o</w:t>
      </w:r>
      <w:r w:rsidRPr="00E574B9">
        <w:t>f the Unit</w:t>
      </w:r>
    </w:p>
    <w:tbl>
      <w:tblPr>
        <w:tblW w:w="0" w:type="auto"/>
        <w:tblLayout w:type="fixed"/>
        <w:tblCellMar>
          <w:left w:w="62" w:type="dxa"/>
          <w:right w:w="62" w:type="dxa"/>
        </w:tblCellMar>
        <w:tblLook w:val="0000"/>
      </w:tblPr>
      <w:tblGrid>
        <w:gridCol w:w="2754"/>
        <w:gridCol w:w="5768"/>
      </w:tblGrid>
      <w:tr w:rsidTr="00592055">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4B9">
            <w:pPr>
              <w:pStyle w:val="BodyText"/>
              <w:rPr>
                <w:lang w:val="en-NZ"/>
              </w:rPr>
            </w:pPr>
            <w:r w:rsidRPr="00E574B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4B9" w:rsidP="00E574B9">
            <w:pPr>
              <w:pStyle w:val="BodyText"/>
            </w:pPr>
            <w:r w:rsidRPr="00E574B9">
              <w:t>This unit of competency applies to those who are responsible for recreational vehicle servicing. It applies only where relevant state/territory licensing requirements permit the repair and service of LP gas systems in a r</w:t>
            </w:r>
            <w:r w:rsidRPr="00E574B9">
              <w:t>ecreational vehicle. Licensing requirements by state/territory and national authorities may vary.</w:t>
            </w:r>
          </w:p>
          <w:p w:rsidR="00000000" w:rsidRPr="00E574B9" w:rsidP="00E574B9">
            <w:pPr>
              <w:pStyle w:val="BodyText"/>
            </w:pPr>
            <w:r w:rsidRPr="00E574B9">
              <w:t>The unit requires the determination of requirements and the repair or service of LP gas systems with an operating pressure not exceeding 2.75 kPa in a recreat</w:t>
            </w:r>
            <w:r w:rsidRPr="00E574B9">
              <w:t>ional vehicle.</w:t>
            </w:r>
          </w:p>
        </w:tc>
      </w:tr>
    </w:tbl>
    <w:p w:rsidR="00000000" w:rsidRPr="00E574B9" w:rsidP="00E574B9">
      <w:pPr>
        <w:pStyle w:val="BodyText"/>
      </w:pPr>
    </w:p>
    <w:p w:rsidR="00000000" w:rsidRPr="00E574B9" w:rsidP="00E574B9">
      <w:pPr>
        <w:pStyle w:val="AllowPageBreak"/>
      </w:pPr>
    </w:p>
    <w:p w:rsidR="00000000" w:rsidRPr="00E574B9" w:rsidP="00E574B9">
      <w:pPr>
        <w:pStyle w:val="Heading1"/>
      </w:pPr>
      <w:bookmarkStart w:id="4" w:name="O_101946"/>
      <w:bookmarkEnd w:id="4"/>
      <w:r w:rsidRPr="00E574B9">
        <w:t>Licensing/Regulatory Information</w:t>
      </w:r>
    </w:p>
    <w:p w:rsidR="00000000" w:rsidRPr="00E574B9" w:rsidP="00E574B9">
      <w:pPr>
        <w:pStyle w:val="BodyText"/>
      </w:pPr>
      <w:r w:rsidRPr="00E574B9">
        <w:t>Not applicable.</w:t>
      </w:r>
    </w:p>
    <w:p w:rsidR="00000000" w:rsidRPr="00E574B9" w:rsidP="00E574B9">
      <w:pPr>
        <w:pStyle w:val="AllowPageBreak"/>
      </w:pPr>
    </w:p>
    <w:p w:rsidR="00000000" w:rsidRPr="00E574B9" w:rsidP="00E574B9">
      <w:pPr>
        <w:pStyle w:val="Heading1"/>
      </w:pPr>
      <w:bookmarkStart w:id="5" w:name="O_101947"/>
      <w:bookmarkEnd w:id="5"/>
      <w:r w:rsidRPr="00E574B9">
        <w:t>Pre-Requisites</w:t>
      </w:r>
    </w:p>
    <w:tbl>
      <w:tblPr>
        <w:tblW w:w="0" w:type="auto"/>
        <w:tblLayout w:type="fixed"/>
        <w:tblCellMar>
          <w:left w:w="62" w:type="dxa"/>
          <w:right w:w="62" w:type="dxa"/>
        </w:tblCellMar>
        <w:tblLook w:val="0000"/>
      </w:tblPr>
      <w:tblGrid>
        <w:gridCol w:w="2775"/>
        <w:gridCol w:w="1295"/>
        <w:gridCol w:w="4452"/>
      </w:tblGrid>
      <w:tr w:rsidTr="0059205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4B9">
            <w:pPr>
              <w:pStyle w:val="BodyText"/>
              <w:rPr>
                <w:lang w:val="en-NZ"/>
              </w:rPr>
            </w:pPr>
            <w:r w:rsidRPr="00E574B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4B9">
            <w:pPr>
              <w:pStyle w:val="BodyText"/>
              <w:rPr>
                <w:lang w:val="en-NZ"/>
              </w:rPr>
            </w:pPr>
          </w:p>
        </w:tc>
      </w:tr>
      <w:tr w:rsidTr="0059205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4B9">
            <w:pPr>
              <w:pStyle w:val="BodyText"/>
              <w:rPr>
                <w:lang w:val="en-NZ"/>
              </w:rPr>
            </w:pPr>
          </w:p>
        </w:tc>
      </w:tr>
      <w:tr w:rsidTr="0059205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4B9" w:rsidP="00E574B9">
            <w:pPr>
              <w:pStyle w:val="BodyText"/>
            </w:pPr>
          </w:p>
        </w:tc>
      </w:tr>
    </w:tbl>
    <w:p w:rsidR="00000000" w:rsidRPr="00E574B9" w:rsidP="00E574B9">
      <w:pPr>
        <w:pStyle w:val="BodyText"/>
      </w:pPr>
    </w:p>
    <w:p w:rsidR="00000000" w:rsidRPr="00E574B9" w:rsidP="00E574B9">
      <w:pPr>
        <w:pStyle w:val="AllowPageBreak"/>
      </w:pPr>
    </w:p>
    <w:p w:rsidR="00000000" w:rsidRPr="00E574B9" w:rsidP="00E574B9">
      <w:pPr>
        <w:pStyle w:val="Heading1"/>
      </w:pPr>
      <w:bookmarkStart w:id="6" w:name="O_101948"/>
      <w:bookmarkEnd w:id="6"/>
      <w:r w:rsidRPr="00E574B9">
        <w:t>Employability Skills Information</w:t>
      </w:r>
    </w:p>
    <w:tbl>
      <w:tblPr>
        <w:tblW w:w="0" w:type="auto"/>
        <w:tblLayout w:type="fixed"/>
        <w:tblCellMar>
          <w:left w:w="62" w:type="dxa"/>
          <w:right w:w="62" w:type="dxa"/>
        </w:tblCellMar>
        <w:tblLook w:val="0000"/>
      </w:tblPr>
      <w:tblGrid>
        <w:gridCol w:w="2802"/>
        <w:gridCol w:w="5720"/>
      </w:tblGrid>
      <w:tr w:rsidTr="0059205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4B9">
            <w:pPr>
              <w:pStyle w:val="BodyText"/>
              <w:rPr>
                <w:lang w:val="en-NZ"/>
              </w:rPr>
            </w:pPr>
            <w:r w:rsidRPr="00E574B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4B9" w:rsidP="00E574B9">
            <w:pPr>
              <w:pStyle w:val="BodyText"/>
            </w:pPr>
            <w:r w:rsidRPr="00E574B9">
              <w:t>This unit contains employability skills.</w:t>
            </w:r>
          </w:p>
        </w:tc>
      </w:tr>
    </w:tbl>
    <w:p w:rsidR="00000000" w:rsidRPr="00E574B9" w:rsidP="00E574B9">
      <w:pPr>
        <w:pStyle w:val="BodyText"/>
      </w:pPr>
    </w:p>
    <w:p w:rsidR="00000000" w:rsidRPr="00E574B9" w:rsidP="00E574B9">
      <w:pPr>
        <w:pStyle w:val="AllowPageBreak"/>
      </w:pPr>
    </w:p>
    <w:p w:rsidR="00000000" w:rsidRPr="00E574B9" w:rsidP="00E574B9">
      <w:pPr>
        <w:pStyle w:val="Heading1"/>
      </w:pPr>
      <w:bookmarkStart w:id="7" w:name="O_101949"/>
      <w:bookmarkEnd w:id="7"/>
      <w:r w:rsidRPr="00E574B9">
        <w:t>Elements and Performance Criteria Pre-Content</w:t>
      </w:r>
    </w:p>
    <w:tbl>
      <w:tblPr>
        <w:tblW w:w="0" w:type="auto"/>
        <w:tblLayout w:type="fixed"/>
        <w:tblCellMar>
          <w:left w:w="62" w:type="dxa"/>
          <w:right w:w="62" w:type="dxa"/>
        </w:tblCellMar>
        <w:tblLook w:val="0000"/>
      </w:tblPr>
      <w:tblGrid>
        <w:gridCol w:w="2636"/>
        <w:gridCol w:w="5886"/>
      </w:tblGrid>
      <w:tr w:rsidTr="00592055">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4B9">
            <w:pPr>
              <w:pStyle w:val="BodyText"/>
              <w:rPr>
                <w:lang w:val="en-NZ"/>
              </w:rPr>
            </w:pPr>
            <w:r w:rsidRPr="00E574B9">
              <w:t>Elements describe the essential outcomes of a unit of competency.</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4B9" w:rsidP="00E574B9">
            <w:pPr>
              <w:pStyle w:val="BodyText"/>
            </w:pPr>
            <w:r w:rsidRPr="00E574B9">
              <w:t>Performance criteria describe the performance needed to demonstrate achievement of t</w:t>
            </w:r>
            <w:r w:rsidRPr="00E574B9">
              <w:t>he element. Where bold italicised text is used, further information is detailed in the required skills and knowledge section and the range statement. Assessment of performance is to be consistent with the evidence guide.</w:t>
            </w:r>
          </w:p>
        </w:tc>
      </w:tr>
    </w:tbl>
    <w:p w:rsidR="00000000" w:rsidRPr="00E574B9" w:rsidP="00E574B9">
      <w:pPr>
        <w:pStyle w:val="BodyText"/>
      </w:pPr>
    </w:p>
    <w:p w:rsidR="00000000" w:rsidRPr="00E574B9" w:rsidP="00E574B9">
      <w:pPr>
        <w:pStyle w:val="AllowPageBreak"/>
      </w:pPr>
    </w:p>
    <w:p w:rsidR="00000000" w:rsidRPr="00E574B9" w:rsidP="00E574B9">
      <w:pPr>
        <w:pStyle w:val="Heading1"/>
      </w:pPr>
      <w:bookmarkStart w:id="8" w:name="O_101950"/>
      <w:bookmarkEnd w:id="8"/>
      <w:r w:rsidRPr="00E574B9">
        <w:t>Elements and Performance Criteria</w:t>
      </w:r>
    </w:p>
    <w:tbl>
      <w:tblPr>
        <w:tblW w:w="0" w:type="auto"/>
        <w:tblLayout w:type="fixed"/>
        <w:tblCellMar>
          <w:left w:w="62" w:type="dxa"/>
          <w:right w:w="62" w:type="dxa"/>
        </w:tblCellMar>
        <w:tblLook w:val="0000"/>
      </w:tblPr>
      <w:tblGrid>
        <w:gridCol w:w="2636"/>
        <w:gridCol w:w="5886"/>
      </w:tblGrid>
      <w:tr w:rsidTr="00592055">
        <w:tblPrEx>
          <w:tblW w:w="0" w:type="auto"/>
          <w:tblLayout w:type="fixed"/>
          <w:tblCellMar>
            <w:left w:w="62" w:type="dxa"/>
            <w:right w:w="62" w:type="dxa"/>
          </w:tblCellMar>
          <w:tblLook w:val="0000"/>
        </w:tblPrEx>
        <w:trPr>
          <w:tblHeader/>
        </w:trPr>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4B9" w:rsidP="00E574B9">
            <w:pPr>
              <w:pStyle w:val="BodyText"/>
            </w:pPr>
            <w:r w:rsidRPr="00E574B9">
              <w:rPr>
                <w:rStyle w:val="SpecialBold"/>
              </w:rPr>
              <w:t>ELEMENT</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4B9">
            <w:pPr>
              <w:pStyle w:val="BodyText"/>
              <w:rPr>
                <w:lang w:val="en-NZ"/>
              </w:rPr>
            </w:pPr>
            <w:r w:rsidRPr="00E574B9">
              <w:rPr>
                <w:rStyle w:val="SpecialBold"/>
              </w:rPr>
              <w:t>PERFORMANCE CRITERIA</w:t>
            </w:r>
          </w:p>
        </w:tc>
      </w:tr>
      <w:tr w:rsidTr="00592055">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4B9">
            <w:pPr>
              <w:pStyle w:val="List"/>
              <w:rPr>
                <w:lang w:val="en-NZ"/>
              </w:rPr>
            </w:pPr>
            <w:r w:rsidRPr="00E574B9">
              <w:t>1.</w:t>
            </w:r>
            <w:r w:rsidRPr="00E574B9">
              <w:tab/>
              <w:t>Identify repair requirements</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4B9" w:rsidP="00E574B9">
            <w:pPr>
              <w:pStyle w:val="List2"/>
            </w:pPr>
            <w:r w:rsidRPr="00E574B9">
              <w:t>1.1.</w:t>
            </w:r>
            <w:r w:rsidRPr="00E574B9">
              <w:tab/>
              <w:t>Identify or verify service or repair needs to LP gas system</w:t>
            </w:r>
          </w:p>
          <w:p w:rsidR="00000000" w:rsidRPr="00E574B9" w:rsidP="00E574B9">
            <w:pPr>
              <w:pStyle w:val="List2"/>
            </w:pPr>
            <w:r w:rsidRPr="00E574B9">
              <w:t>1.2.</w:t>
            </w:r>
            <w:r w:rsidRPr="00E574B9">
              <w:tab/>
              <w:t>Access and interpret working drawings, plans and job specifications according to model and</w:t>
            </w:r>
            <w:r w:rsidRPr="00E574B9">
              <w:t xml:space="preserve"> type of recreational vehicle</w:t>
            </w:r>
          </w:p>
          <w:p w:rsidR="00000000" w:rsidRPr="00E574B9" w:rsidP="00E574B9">
            <w:pPr>
              <w:pStyle w:val="List2"/>
            </w:pPr>
            <w:r w:rsidRPr="00E574B9">
              <w:t>1.3.</w:t>
            </w:r>
            <w:r w:rsidRPr="00E574B9">
              <w:tab/>
              <w:t>Select tools and equipment to meet the job requirements and check them to ensure they are working safely</w:t>
            </w:r>
          </w:p>
          <w:p w:rsidR="00000000" w:rsidP="00E574B9">
            <w:pPr>
              <w:pStyle w:val="List2"/>
              <w:rPr>
                <w:lang w:val="en-NZ"/>
              </w:rPr>
            </w:pPr>
            <w:r w:rsidRPr="00E574B9">
              <w:t>1.4.</w:t>
            </w:r>
            <w:r w:rsidRPr="00E574B9">
              <w:tab/>
              <w:t>Identify any safety hazards associated with the job and use appropriate personal protective equipment</w:t>
            </w:r>
          </w:p>
        </w:tc>
      </w:tr>
      <w:tr w:rsidTr="00592055">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4B9">
            <w:pPr>
              <w:pStyle w:val="List"/>
              <w:rPr>
                <w:lang w:val="en-NZ"/>
              </w:rPr>
            </w:pPr>
            <w:r w:rsidRPr="00E574B9">
              <w:t>2.</w:t>
            </w:r>
            <w:r w:rsidRPr="00E574B9">
              <w:tab/>
            </w:r>
            <w:r w:rsidRPr="00E574B9">
              <w:t>Assess the system</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4B9" w:rsidP="00E574B9">
            <w:pPr>
              <w:pStyle w:val="List2"/>
            </w:pPr>
            <w:r w:rsidRPr="00E574B9">
              <w:t>2.1.</w:t>
            </w:r>
            <w:r w:rsidRPr="00E574B9">
              <w:tab/>
              <w:t>Identify and adhere to quality assurance requirements for repair or service</w:t>
            </w:r>
          </w:p>
          <w:p w:rsidR="00000000" w:rsidRPr="00E574B9" w:rsidP="00E574B9">
            <w:pPr>
              <w:pStyle w:val="List2"/>
            </w:pPr>
            <w:r w:rsidRPr="00E574B9">
              <w:t>2.2.</w:t>
            </w:r>
            <w:r w:rsidRPr="00E574B9">
              <w:tab/>
              <w:t>Assess storage capacity and regulator size to ensure they are adequate for the load and do not exceed regulatory requirements and standards</w:t>
            </w:r>
          </w:p>
          <w:p w:rsidR="00000000" w:rsidRPr="00E574B9" w:rsidP="00E574B9">
            <w:pPr>
              <w:pStyle w:val="List2"/>
            </w:pPr>
            <w:r w:rsidRPr="00E574B9">
              <w:t>2.3.</w:t>
            </w:r>
            <w:r w:rsidRPr="00E574B9">
              <w:tab/>
              <w:t xml:space="preserve">Ensure </w:t>
            </w:r>
            <w:r w:rsidRPr="00E574B9">
              <w:t>that piping and ventilation used comply with regulatory requirements and standards</w:t>
            </w:r>
          </w:p>
          <w:p w:rsidR="00000000" w:rsidRPr="00E574B9" w:rsidP="00E574B9">
            <w:pPr>
              <w:pStyle w:val="List2"/>
            </w:pPr>
            <w:r w:rsidRPr="00E574B9">
              <w:t>2.4.</w:t>
            </w:r>
            <w:r w:rsidRPr="00E574B9">
              <w:tab/>
              <w:t>Evaluate the system's piping size to ensure it is appropriate for the dimensions and loads</w:t>
            </w:r>
          </w:p>
          <w:p w:rsidR="00000000" w:rsidRPr="00E574B9" w:rsidP="00E574B9">
            <w:pPr>
              <w:pStyle w:val="List2"/>
            </w:pPr>
            <w:r w:rsidRPr="00E574B9">
              <w:t>2.5.</w:t>
            </w:r>
            <w:r w:rsidRPr="00E574B9">
              <w:tab/>
              <w:t>Check to ensure that size used for main run and branches provides minimu</w:t>
            </w:r>
            <w:r w:rsidRPr="00E574B9">
              <w:t>m inlet pressure to each appliance in accordance with regulatory requirements and standards</w:t>
            </w:r>
          </w:p>
          <w:p w:rsidR="00000000" w:rsidP="00E574B9">
            <w:pPr>
              <w:pStyle w:val="List2"/>
              <w:rPr>
                <w:lang w:val="en-NZ"/>
              </w:rPr>
            </w:pPr>
            <w:r w:rsidRPr="00E574B9">
              <w:t>2.6.</w:t>
            </w:r>
            <w:r w:rsidRPr="00E574B9">
              <w:tab/>
              <w:t>Check the set-out of the piping system to ensure correct position for appliances and cylinders and compliance with regulatory requirements and standards</w:t>
            </w:r>
          </w:p>
        </w:tc>
      </w:tr>
      <w:tr w:rsidTr="00592055">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4B9">
            <w:pPr>
              <w:pStyle w:val="List"/>
              <w:rPr>
                <w:lang w:val="en-NZ"/>
              </w:rPr>
            </w:pPr>
            <w:r w:rsidRPr="00E574B9">
              <w:t>3.</w:t>
            </w:r>
            <w:r w:rsidRPr="00E574B9">
              <w:tab/>
              <w:t>Pl</w:t>
            </w:r>
            <w:r w:rsidRPr="00E574B9">
              <w:t>an and prepare the job</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4B9" w:rsidP="00E574B9">
            <w:pPr>
              <w:pStyle w:val="List2"/>
            </w:pPr>
            <w:r w:rsidRPr="00E574B9">
              <w:t>3.1.</w:t>
            </w:r>
            <w:r w:rsidRPr="00E574B9">
              <w:tab/>
              <w:t>Plan all necessary and appropriate tasks in conjunction with others involved in or affected by the work</w:t>
            </w:r>
          </w:p>
          <w:p w:rsidR="00000000" w:rsidRPr="00E574B9" w:rsidP="00E574B9">
            <w:pPr>
              <w:pStyle w:val="List2"/>
            </w:pPr>
            <w:r w:rsidRPr="00E574B9">
              <w:t>3.2.</w:t>
            </w:r>
            <w:r w:rsidRPr="00E574B9">
              <w:tab/>
              <w:t>Inform appropriate authorities of planned work and obtain and submit work notices, where required</w:t>
            </w:r>
          </w:p>
          <w:p w:rsidR="00000000" w:rsidRPr="00E574B9" w:rsidP="00E574B9">
            <w:pPr>
              <w:pStyle w:val="List2"/>
            </w:pPr>
            <w:r w:rsidRPr="00E574B9">
              <w:t>3.3.</w:t>
            </w:r>
            <w:r w:rsidRPr="00E574B9">
              <w:tab/>
              <w:t>Estimate and ord</w:t>
            </w:r>
            <w:r w:rsidRPr="00E574B9">
              <w:t>er any required materials, equipment and appliances for the job and organise delivery</w:t>
            </w:r>
          </w:p>
          <w:p w:rsidR="00000000" w:rsidRPr="00E574B9" w:rsidP="00E574B9">
            <w:pPr>
              <w:pStyle w:val="List2"/>
            </w:pPr>
            <w:r w:rsidRPr="00E574B9">
              <w:t>3.4.</w:t>
            </w:r>
            <w:r w:rsidRPr="00E574B9">
              <w:tab/>
              <w:t>Check materials, equipment and appliances delivered against the order form or delivery docket to ensure they correspond and are in an acceptable condition</w:t>
            </w:r>
          </w:p>
          <w:p w:rsidR="00000000" w:rsidRPr="00E574B9" w:rsidP="00E574B9">
            <w:pPr>
              <w:pStyle w:val="List2"/>
            </w:pPr>
            <w:r w:rsidRPr="00E574B9">
              <w:t>3.5.</w:t>
            </w:r>
            <w:r w:rsidRPr="00E574B9">
              <w:tab/>
              <w:t>Ident</w:t>
            </w:r>
            <w:r w:rsidRPr="00E574B9">
              <w:t>ify and select appropriate tools and equipment for the repair/service</w:t>
            </w:r>
          </w:p>
          <w:p w:rsidR="00000000" w:rsidP="00E574B9">
            <w:pPr>
              <w:pStyle w:val="List2"/>
              <w:rPr>
                <w:lang w:val="en-NZ"/>
              </w:rPr>
            </w:pPr>
            <w:r w:rsidRPr="00E574B9">
              <w:t>3.6.</w:t>
            </w:r>
            <w:r w:rsidRPr="00E574B9">
              <w:tab/>
              <w:t>Use appropriate personal protective equipment and read and interpret any safety information relevant to the job</w:t>
            </w:r>
          </w:p>
        </w:tc>
      </w:tr>
      <w:tr w:rsidTr="00592055">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4B9">
            <w:pPr>
              <w:pStyle w:val="List"/>
              <w:rPr>
                <w:lang w:val="en-NZ"/>
              </w:rPr>
            </w:pPr>
            <w:r w:rsidRPr="00E574B9">
              <w:t>4.</w:t>
            </w:r>
            <w:r w:rsidRPr="00E574B9">
              <w:tab/>
              <w:t>Service/repair system</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4B9" w:rsidP="00E574B9">
            <w:pPr>
              <w:pStyle w:val="List2"/>
            </w:pPr>
            <w:r w:rsidRPr="00E574B9">
              <w:t>4.1.</w:t>
            </w:r>
            <w:r w:rsidRPr="00E574B9">
              <w:tab/>
              <w:t>Service system, repair fault or instal</w:t>
            </w:r>
            <w:r w:rsidRPr="00E574B9">
              <w:t>l appliance in accordance with job requirements, standards and manufacturer specifications</w:t>
            </w:r>
          </w:p>
          <w:p w:rsidR="00000000" w:rsidRPr="00E574B9" w:rsidP="00E574B9">
            <w:pPr>
              <w:pStyle w:val="List2"/>
            </w:pPr>
            <w:r w:rsidRPr="00E574B9">
              <w:t>4.2.</w:t>
            </w:r>
            <w:r w:rsidRPr="00E574B9">
              <w:tab/>
              <w:t>Repair piping system in accordance with job requirements and standards</w:t>
            </w:r>
          </w:p>
          <w:p w:rsidR="00000000" w:rsidRPr="00E574B9" w:rsidP="00E574B9">
            <w:pPr>
              <w:pStyle w:val="List2"/>
            </w:pPr>
            <w:r w:rsidRPr="00E574B9">
              <w:t>4.3.</w:t>
            </w:r>
            <w:r w:rsidRPr="00E574B9">
              <w:tab/>
            </w:r>
            <w:r w:rsidRPr="00E574B9">
              <w:t>Position appliances to ensure adequate air supply and ventilation in accordance with job requirements and standards</w:t>
            </w:r>
          </w:p>
          <w:p w:rsidR="00000000" w:rsidP="00E574B9">
            <w:pPr>
              <w:pStyle w:val="List2"/>
              <w:rPr>
                <w:lang w:val="en-NZ"/>
              </w:rPr>
            </w:pPr>
            <w:r w:rsidRPr="00E574B9">
              <w:t>4.4.</w:t>
            </w:r>
            <w:r w:rsidRPr="00E574B9">
              <w:tab/>
              <w:t>Locate and check consumer instruction plates, labels and compliance plates to ensure they comply with regulatory requirements and stand</w:t>
            </w:r>
            <w:r w:rsidRPr="00E574B9">
              <w:t>ards</w:t>
            </w:r>
          </w:p>
        </w:tc>
      </w:tr>
      <w:tr w:rsidTr="00592055">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4B9">
            <w:pPr>
              <w:pStyle w:val="List"/>
              <w:rPr>
                <w:lang w:val="en-NZ"/>
              </w:rPr>
            </w:pPr>
            <w:r w:rsidRPr="00E574B9">
              <w:t>5.</w:t>
            </w:r>
            <w:r w:rsidRPr="00E574B9">
              <w:tab/>
              <w:t>Test the system</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4B9" w:rsidP="00E574B9">
            <w:pPr>
              <w:pStyle w:val="List2"/>
            </w:pPr>
            <w:r w:rsidRPr="00E574B9">
              <w:t>5.1.</w:t>
            </w:r>
            <w:r w:rsidRPr="00E574B9">
              <w:tab/>
              <w:t>Adjust regulator to provide flow pressure in accordance with standards and enterprise requirements</w:t>
            </w:r>
          </w:p>
          <w:p w:rsidR="00000000" w:rsidRPr="00E574B9" w:rsidP="00E574B9">
            <w:pPr>
              <w:pStyle w:val="List2"/>
            </w:pPr>
            <w:r w:rsidRPr="00E574B9">
              <w:t>5.2.</w:t>
            </w:r>
            <w:r w:rsidRPr="00E574B9">
              <w:tab/>
              <w:t>Select test equipment which is appropriate for the work</w:t>
            </w:r>
          </w:p>
          <w:p w:rsidR="00000000" w:rsidRPr="00E574B9" w:rsidP="00E574B9">
            <w:pPr>
              <w:pStyle w:val="List2"/>
            </w:pPr>
            <w:r w:rsidRPr="00E574B9">
              <w:t>5.3.</w:t>
            </w:r>
            <w:r w:rsidRPr="00E574B9">
              <w:tab/>
              <w:t>Test the system, including ventilation, in accordance with st</w:t>
            </w:r>
            <w:r w:rsidRPr="00E574B9">
              <w:t>andards and enterprise requirements</w:t>
            </w:r>
          </w:p>
          <w:p w:rsidR="00000000" w:rsidRPr="00E574B9" w:rsidP="00E574B9">
            <w:pPr>
              <w:pStyle w:val="List2"/>
            </w:pPr>
            <w:r w:rsidRPr="00E574B9">
              <w:t>5.4.</w:t>
            </w:r>
            <w:r w:rsidRPr="00E574B9">
              <w:tab/>
              <w:t>Adjust the system to provide the required flow pressure in accordance with standards and enterprise requirements</w:t>
            </w:r>
          </w:p>
          <w:p w:rsidR="00000000" w:rsidP="00E574B9">
            <w:pPr>
              <w:pStyle w:val="List2"/>
              <w:rPr>
                <w:lang w:val="en-NZ"/>
              </w:rPr>
            </w:pPr>
            <w:r w:rsidRPr="00E574B9">
              <w:t>5.5.</w:t>
            </w:r>
            <w:r w:rsidRPr="00E574B9">
              <w:tab/>
              <w:t>Record test data in the format required by relevant regulatory and enterprise requirements</w:t>
            </w:r>
          </w:p>
        </w:tc>
      </w:tr>
      <w:tr w:rsidTr="00592055">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4B9">
            <w:pPr>
              <w:pStyle w:val="List"/>
              <w:rPr>
                <w:lang w:val="en-NZ"/>
              </w:rPr>
            </w:pPr>
            <w:r w:rsidRPr="00E574B9">
              <w:t>6.</w:t>
            </w:r>
            <w:r w:rsidRPr="00E574B9">
              <w:tab/>
              <w:t>Co</w:t>
            </w:r>
            <w:r w:rsidRPr="00E574B9">
              <w:t>mplete the job</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4B9" w:rsidP="00E574B9">
            <w:pPr>
              <w:pStyle w:val="List2"/>
            </w:pPr>
            <w:r w:rsidRPr="00E574B9">
              <w:t>6.1.</w:t>
            </w:r>
            <w:r w:rsidRPr="00E574B9">
              <w:tab/>
              <w:t>Assess work against the requirements of the job</w:t>
            </w:r>
          </w:p>
          <w:p w:rsidR="00000000" w:rsidRPr="00E574B9" w:rsidP="00E574B9">
            <w:pPr>
              <w:pStyle w:val="List2"/>
            </w:pPr>
            <w:r w:rsidRPr="00E574B9">
              <w:t>6.2.</w:t>
            </w:r>
            <w:r w:rsidRPr="00E574B9">
              <w:tab/>
              <w:t>Assess quality of the total job in accordance with enterprise standards and requirements</w:t>
            </w:r>
          </w:p>
          <w:p w:rsidR="00000000" w:rsidRPr="00E574B9" w:rsidP="00E574B9">
            <w:pPr>
              <w:pStyle w:val="List2"/>
            </w:pPr>
            <w:r w:rsidRPr="00E574B9">
              <w:t>6.3.</w:t>
            </w:r>
            <w:r w:rsidRPr="00E574B9">
              <w:tab/>
              <w:t>Complete all required paperwork for both customer and enterprise records</w:t>
            </w:r>
          </w:p>
          <w:p w:rsidR="00000000" w:rsidRPr="00E574B9" w:rsidP="00E574B9">
            <w:pPr>
              <w:pStyle w:val="List2"/>
            </w:pPr>
            <w:r w:rsidRPr="00E574B9">
              <w:t>6.4.</w:t>
            </w:r>
            <w:r w:rsidRPr="00E574B9">
              <w:tab/>
              <w:t>Complete re</w:t>
            </w:r>
            <w:r w:rsidRPr="00E574B9">
              <w:t>quired clean-up procedures</w:t>
            </w:r>
          </w:p>
        </w:tc>
      </w:tr>
    </w:tbl>
    <w:p w:rsidR="00000000" w:rsidRPr="00E574B9" w:rsidP="00E574B9">
      <w:pPr>
        <w:pStyle w:val="BodyText"/>
      </w:pPr>
    </w:p>
    <w:p w:rsidR="00000000" w:rsidRPr="00E574B9" w:rsidP="00E574B9">
      <w:pPr>
        <w:pStyle w:val="AllowPageBreak"/>
      </w:pPr>
    </w:p>
    <w:p w:rsidR="00000000" w:rsidRPr="00E574B9" w:rsidP="00E574B9">
      <w:pPr>
        <w:pStyle w:val="Heading1"/>
      </w:pPr>
      <w:bookmarkStart w:id="9" w:name="O_101951"/>
      <w:bookmarkEnd w:id="9"/>
      <w:r w:rsidRPr="00E574B9">
        <w:t>Required Skills and Knowledge</w:t>
      </w:r>
    </w:p>
    <w:tbl>
      <w:tblPr>
        <w:tblW w:w="0" w:type="auto"/>
        <w:tblLayout w:type="fixed"/>
        <w:tblCellMar>
          <w:left w:w="62" w:type="dxa"/>
          <w:right w:w="62" w:type="dxa"/>
        </w:tblCellMar>
        <w:tblLook w:val="0000"/>
      </w:tblPr>
      <w:tblGrid>
        <w:gridCol w:w="8522"/>
      </w:tblGrid>
      <w:tr w:rsidTr="0059205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74B9">
            <w:pPr>
              <w:pStyle w:val="BodyText"/>
              <w:rPr>
                <w:lang w:val="en-NZ"/>
              </w:rPr>
            </w:pPr>
            <w:r w:rsidRPr="00E574B9">
              <w:rPr>
                <w:rStyle w:val="SpecialBold"/>
              </w:rPr>
              <w:t>REQUIRED SKILLS AND KNOWLEDGE</w:t>
            </w:r>
          </w:p>
        </w:tc>
      </w:tr>
      <w:tr w:rsidTr="0059205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74B9">
            <w:pPr>
              <w:pStyle w:val="BodyText"/>
              <w:rPr>
                <w:lang w:val="en-NZ"/>
              </w:rPr>
            </w:pPr>
            <w:r w:rsidRPr="00E574B9">
              <w:t>This section describes the skills and knowledge required for this unit.</w:t>
            </w:r>
          </w:p>
        </w:tc>
      </w:tr>
      <w:tr w:rsidTr="005920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4B9">
            <w:pPr>
              <w:pStyle w:val="BodyText"/>
              <w:rPr>
                <w:lang w:val="en-NZ"/>
              </w:rPr>
            </w:pPr>
            <w:r w:rsidRPr="00E574B9">
              <w:rPr>
                <w:rStyle w:val="SpecialBold"/>
              </w:rPr>
              <w:t>Required skills</w:t>
            </w:r>
          </w:p>
        </w:tc>
      </w:tr>
      <w:tr w:rsidTr="005920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4B9" w:rsidP="00E574B9">
            <w:pPr>
              <w:pStyle w:val="BodyText"/>
            </w:pPr>
            <w:r w:rsidRPr="00E574B9">
              <w:t>Required skills include:</w:t>
            </w:r>
          </w:p>
          <w:p w:rsidR="00000000" w:rsidRPr="00E574B9" w:rsidP="00E574B9">
            <w:pPr>
              <w:pStyle w:val="ListBullet"/>
            </w:pPr>
            <w:r w:rsidRPr="00E574B9">
              <w:t>reading and interpreting instructions and specifications</w:t>
            </w:r>
          </w:p>
          <w:p w:rsidR="00000000" w:rsidRPr="00E574B9" w:rsidP="00E574B9">
            <w:pPr>
              <w:pStyle w:val="ListBullet"/>
            </w:pPr>
            <w:r w:rsidRPr="00E574B9">
              <w:t>using portable and fixed power tools and equipment correctly and safely</w:t>
            </w:r>
          </w:p>
          <w:p w:rsidR="00000000" w:rsidRPr="00E574B9" w:rsidP="00E574B9">
            <w:pPr>
              <w:pStyle w:val="ListBullet"/>
            </w:pPr>
            <w:r w:rsidRPr="00E574B9">
              <w:t>planning and organisation of work</w:t>
            </w:r>
          </w:p>
          <w:p w:rsidR="00000000" w:rsidRPr="00E574B9" w:rsidP="00E574B9">
            <w:pPr>
              <w:pStyle w:val="ListBullet"/>
            </w:pPr>
            <w:r w:rsidRPr="00E574B9">
              <w:t>maintaining and cleaning work area</w:t>
            </w:r>
          </w:p>
          <w:p w:rsidR="00000000" w:rsidRPr="00E574B9" w:rsidP="00E574B9">
            <w:pPr>
              <w:pStyle w:val="ListBullet"/>
            </w:pPr>
            <w:r w:rsidRPr="00E574B9">
              <w:t>communicating effectively with others</w:t>
            </w:r>
          </w:p>
          <w:p w:rsidR="00000000" w:rsidP="00E574B9">
            <w:pPr>
              <w:pStyle w:val="ListBullet"/>
              <w:rPr>
                <w:lang w:val="en-NZ"/>
              </w:rPr>
            </w:pPr>
            <w:r w:rsidRPr="00E574B9">
              <w:t>recording data and monitoring records</w:t>
            </w:r>
          </w:p>
        </w:tc>
      </w:tr>
      <w:tr w:rsidTr="005920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4B9">
            <w:pPr>
              <w:pStyle w:val="BodyText"/>
              <w:rPr>
                <w:lang w:val="en-NZ"/>
              </w:rPr>
            </w:pPr>
            <w:r w:rsidRPr="00E574B9">
              <w:rPr>
                <w:rStyle w:val="SpecialBold"/>
              </w:rPr>
              <w:t>Required knowledge</w:t>
            </w:r>
          </w:p>
        </w:tc>
      </w:tr>
      <w:tr w:rsidTr="005920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4B9" w:rsidP="00E574B9">
            <w:pPr>
              <w:pStyle w:val="BodyText"/>
            </w:pPr>
            <w:r w:rsidRPr="00E574B9">
              <w:t>Required knowledge includes:</w:t>
            </w:r>
          </w:p>
          <w:p w:rsidR="00000000" w:rsidRPr="00E574B9" w:rsidP="00E574B9">
            <w:pPr>
              <w:pStyle w:val="ListBullet"/>
            </w:pPr>
            <w:r w:rsidRPr="00E574B9">
              <w:t>components and products sourced or manufactured by the enterprise</w:t>
            </w:r>
          </w:p>
          <w:p w:rsidR="00000000" w:rsidRPr="00E574B9" w:rsidP="00E574B9">
            <w:pPr>
              <w:pStyle w:val="ListBullet"/>
            </w:pPr>
            <w:r w:rsidRPr="00E574B9">
              <w:t xml:space="preserve">general duty of care requirements </w:t>
            </w:r>
          </w:p>
          <w:p w:rsidR="00000000" w:rsidRPr="00E574B9" w:rsidP="00E574B9">
            <w:pPr>
              <w:pStyle w:val="ListBullet"/>
            </w:pPr>
            <w:r w:rsidRPr="00E574B9">
              <w:t>properties of gas, gas and electrical safety, combustion principle</w:t>
            </w:r>
            <w:r w:rsidRPr="00E574B9">
              <w:t>s, pressure and flow rates, and types of systems</w:t>
            </w:r>
          </w:p>
          <w:p w:rsidR="00000000" w:rsidRPr="00E574B9" w:rsidP="00E574B9">
            <w:pPr>
              <w:pStyle w:val="ListBullet"/>
            </w:pPr>
            <w:r w:rsidRPr="00E574B9">
              <w:t>relevant legislative and regulatoryrequirements related to the installation and testing of gas systems</w:t>
            </w:r>
          </w:p>
          <w:p w:rsidR="00000000" w:rsidRPr="00E574B9" w:rsidP="00E574B9">
            <w:pPr>
              <w:pStyle w:val="ListBullet"/>
            </w:pPr>
            <w:r w:rsidRPr="00E574B9">
              <w:t>the International System of Units (SI) and calculation of storage capacity</w:t>
            </w:r>
          </w:p>
          <w:p w:rsidR="00000000" w:rsidRPr="00E574B9" w:rsidP="00E574B9">
            <w:pPr>
              <w:pStyle w:val="ListBullet"/>
            </w:pPr>
            <w:r w:rsidRPr="00E574B9">
              <w:t>installation procedures and p</w:t>
            </w:r>
            <w:r w:rsidRPr="00E574B9">
              <w:t>rocesses</w:t>
            </w:r>
          </w:p>
          <w:p w:rsidR="00000000" w:rsidRPr="00E574B9" w:rsidP="00E574B9">
            <w:pPr>
              <w:pStyle w:val="ListBullet"/>
            </w:pPr>
            <w:r w:rsidRPr="00E574B9">
              <w:t>typical problems and faults associated with LP gas systems in recreational vehicles</w:t>
            </w:r>
          </w:p>
          <w:p w:rsidR="00000000" w:rsidRPr="00E574B9" w:rsidP="00E574B9">
            <w:pPr>
              <w:pStyle w:val="ListBullet"/>
            </w:pPr>
            <w:r w:rsidRPr="00E574B9">
              <w:t>sources of information, including the appropriate standards</w:t>
            </w:r>
          </w:p>
          <w:p w:rsidR="00000000" w:rsidRPr="00E574B9" w:rsidP="00E574B9">
            <w:pPr>
              <w:pStyle w:val="ListBullet"/>
            </w:pPr>
            <w:r w:rsidRPr="00E574B9">
              <w:t>the materials requirements determination process</w:t>
            </w:r>
          </w:p>
          <w:p w:rsidR="00000000" w:rsidRPr="00E574B9" w:rsidP="00E574B9">
            <w:pPr>
              <w:pStyle w:val="ListBullet"/>
            </w:pPr>
            <w:r w:rsidRPr="00E574B9">
              <w:t>procedures for installing and commissioning gas systems in recreational vehicles</w:t>
            </w:r>
          </w:p>
          <w:p w:rsidR="00000000" w:rsidRPr="00E574B9" w:rsidP="00E574B9">
            <w:pPr>
              <w:pStyle w:val="ListBullet"/>
            </w:pPr>
            <w:r w:rsidRPr="00E574B9">
              <w:t>occupational health and safety (OHS) requirements, including staff responsibilities when working with gas, emergency procedures in case of an LP gas leak, LP gas material safe</w:t>
            </w:r>
            <w:r w:rsidRPr="00E574B9">
              <w:t>ty data sheets (MSDS), safety when working with fumes, and the selection and use of personal protective equipment</w:t>
            </w:r>
          </w:p>
          <w:p w:rsidR="00000000" w:rsidRPr="00E574B9" w:rsidP="00E574B9">
            <w:pPr>
              <w:pStyle w:val="ListBullet"/>
            </w:pPr>
            <w:r w:rsidRPr="00E574B9">
              <w:t>signage for hazardous chemicals and materials</w:t>
            </w:r>
          </w:p>
          <w:p w:rsidR="00000000" w:rsidRPr="00E574B9" w:rsidP="00E574B9">
            <w:pPr>
              <w:pStyle w:val="ListBullet"/>
            </w:pPr>
            <w:r w:rsidRPr="00E574B9">
              <w:t>working drawings of components manufactured by the enterprise</w:t>
            </w:r>
          </w:p>
        </w:tc>
      </w:tr>
    </w:tbl>
    <w:p w:rsidR="00000000" w:rsidRPr="00E574B9" w:rsidP="00E574B9">
      <w:pPr>
        <w:pStyle w:val="BodyText"/>
      </w:pPr>
    </w:p>
    <w:p w:rsidR="00000000" w:rsidRPr="00E574B9" w:rsidP="00E574B9">
      <w:pPr>
        <w:pStyle w:val="AllowPageBreak"/>
      </w:pPr>
    </w:p>
    <w:p w:rsidR="00000000" w:rsidRPr="00E574B9" w:rsidP="00E574B9">
      <w:pPr>
        <w:pStyle w:val="Heading1"/>
      </w:pPr>
      <w:bookmarkStart w:id="10" w:name="O_101952"/>
      <w:bookmarkEnd w:id="10"/>
      <w:r w:rsidRPr="00E574B9">
        <w:t>Evidence Guide</w:t>
      </w:r>
    </w:p>
    <w:tbl>
      <w:tblPr>
        <w:tblW w:w="9570" w:type="dxa"/>
        <w:tblLayout w:type="fixed"/>
        <w:tblCellMar>
          <w:left w:w="62" w:type="dxa"/>
          <w:right w:w="62" w:type="dxa"/>
        </w:tblCellMar>
        <w:tblLook w:val="0000"/>
      </w:tblPr>
      <w:tblGrid>
        <w:gridCol w:w="3908"/>
        <w:gridCol w:w="5662"/>
      </w:tblGrid>
      <w:tr w:rsidTr="0059205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4B9">
            <w:pPr>
              <w:pStyle w:val="BodyText"/>
              <w:rPr>
                <w:lang w:val="en-NZ"/>
              </w:rPr>
            </w:pPr>
            <w:r w:rsidRPr="00E574B9">
              <w:rPr>
                <w:rStyle w:val="SpecialBold"/>
              </w:rPr>
              <w:t>EVIDENCE GUIDE</w:t>
            </w:r>
          </w:p>
        </w:tc>
      </w:tr>
      <w:tr w:rsidTr="0059205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4B9">
            <w:pPr>
              <w:pStyle w:val="BodyText"/>
              <w:rPr>
                <w:lang w:val="en-NZ"/>
              </w:rPr>
            </w:pPr>
            <w:r w:rsidRPr="00E574B9">
              <w:t>The Evidence Guide provides advice on assessment and must be read in conjunction with the performance criteria, required skills and knowledge, range statement and the Assessment Guidelines for the Training Package.</w:t>
            </w:r>
          </w:p>
        </w:tc>
      </w:tr>
      <w:tr w:rsidTr="005920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4B9">
            <w:pPr>
              <w:pStyle w:val="BodyText"/>
              <w:rPr>
                <w:lang w:val="en-NZ"/>
              </w:rPr>
            </w:pPr>
            <w:r w:rsidRPr="00E574B9">
              <w:rPr>
                <w:rStyle w:val="SpecialBold"/>
              </w:rPr>
              <w:t>Critical aspects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4B9" w:rsidP="00E574B9">
            <w:pPr>
              <w:pStyle w:val="BodyText"/>
            </w:pPr>
            <w:r w:rsidRPr="00E574B9">
              <w:t>Evidence of the following is critical:</w:t>
            </w:r>
          </w:p>
          <w:p w:rsidR="00000000" w:rsidRPr="00E574B9" w:rsidP="00E574B9">
            <w:pPr>
              <w:pStyle w:val="ListBullet"/>
            </w:pPr>
            <w:r w:rsidRPr="00E574B9">
              <w:t>accurately assessing job requirements and problems related to repair of the LP gas system of a recreational vehicle and selecting appropriate solutions</w:t>
            </w:r>
          </w:p>
          <w:p w:rsidR="00000000" w:rsidRPr="00E574B9" w:rsidP="00E574B9">
            <w:pPr>
              <w:pStyle w:val="ListBullet"/>
            </w:pPr>
            <w:r w:rsidRPr="00E574B9">
              <w:t xml:space="preserve">completing work to meet customer </w:t>
            </w:r>
            <w:r w:rsidRPr="00E574B9">
              <w:t>requirements of agreed job, timelines and cost</w:t>
            </w:r>
          </w:p>
          <w:p w:rsidR="00000000" w:rsidRPr="00E574B9" w:rsidP="00E574B9">
            <w:pPr>
              <w:pStyle w:val="ListBullet"/>
            </w:pPr>
            <w:r w:rsidRPr="00E574B9">
              <w:t>applying customer service skills</w:t>
            </w:r>
          </w:p>
          <w:p w:rsidR="00000000" w:rsidP="00E574B9">
            <w:pPr>
              <w:pStyle w:val="ListBullet"/>
              <w:rPr>
                <w:lang w:val="en-NZ"/>
              </w:rPr>
            </w:pPr>
            <w:r w:rsidRPr="00E574B9">
              <w:t>complying with all regulatory, quality assurance, OHS and enterprise requirements.</w:t>
            </w:r>
          </w:p>
        </w:tc>
      </w:tr>
      <w:tr w:rsidTr="005920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4B9">
            <w:pPr>
              <w:pStyle w:val="BodyText"/>
              <w:rPr>
                <w:lang w:val="en-NZ"/>
              </w:rPr>
            </w:pPr>
            <w:r w:rsidRPr="00E574B9">
              <w:rPr>
                <w:rStyle w:val="SpecialBold"/>
              </w:rPr>
              <w:t>Context of assessment and 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4B9" w:rsidP="00E574B9">
            <w:pPr>
              <w:pStyle w:val="BodyText"/>
            </w:pPr>
            <w:r w:rsidRPr="00E574B9">
              <w:t>Assessment must ensure:</w:t>
            </w:r>
          </w:p>
          <w:p w:rsidR="00000000" w:rsidRPr="00E574B9" w:rsidP="00E574B9">
            <w:pPr>
              <w:pStyle w:val="ListBullet"/>
            </w:pPr>
            <w:r w:rsidRPr="00E574B9">
              <w:t>demonstra</w:t>
            </w:r>
            <w:r w:rsidRPr="00E574B9">
              <w:t>tion of the repair or replacement of a gas container, piping and a minimum of two (2) appliances for a recreational vehicle</w:t>
            </w:r>
          </w:p>
          <w:p w:rsidR="00000000" w:rsidRPr="00E574B9" w:rsidP="00E574B9">
            <w:pPr>
              <w:pStyle w:val="ListBullet"/>
            </w:pPr>
            <w:r w:rsidRPr="00E574B9">
              <w:t>demonstration of skills within a suitable workshop with appropriate tools, equipment and materials, and access to appropriate standa</w:t>
            </w:r>
            <w:r w:rsidRPr="00E574B9">
              <w:t>rds</w:t>
            </w:r>
          </w:p>
          <w:p w:rsidR="00000000" w:rsidP="00E574B9">
            <w:pPr>
              <w:pStyle w:val="ListBullet"/>
              <w:rPr>
                <w:lang w:val="en-NZ"/>
              </w:rPr>
            </w:pPr>
            <w:r w:rsidRPr="00E574B9">
              <w:t>project or work activities that allow the candidate to use the full range of skills and knowledge to respond to a range of typical situations and problems.</w:t>
            </w:r>
          </w:p>
        </w:tc>
      </w:tr>
      <w:tr w:rsidTr="005920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4B9">
            <w:pPr>
              <w:pStyle w:val="BodyText"/>
              <w:rPr>
                <w:lang w:val="en-NZ"/>
              </w:rPr>
            </w:pPr>
            <w:r w:rsidRPr="00E574B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4B9" w:rsidP="00E574B9">
            <w:pPr>
              <w:pStyle w:val="BodyText"/>
            </w:pPr>
            <w:r w:rsidRPr="00E574B9">
              <w:t>Assessment processes and techniques must be culturally appr</w:t>
            </w:r>
            <w:r w:rsidRPr="00E574B9">
              <w:t>opriate and appropriate to the language and literacy capacity of the candidate and the work being performed.</w:t>
            </w:r>
          </w:p>
        </w:tc>
      </w:tr>
    </w:tbl>
    <w:p w:rsidR="00000000" w:rsidRPr="00E574B9" w:rsidP="00E574B9">
      <w:pPr>
        <w:pStyle w:val="BodyText"/>
      </w:pPr>
    </w:p>
    <w:p w:rsidR="00000000" w:rsidRPr="00E574B9" w:rsidP="00E574B9">
      <w:pPr>
        <w:pStyle w:val="AllowPageBreak"/>
      </w:pPr>
    </w:p>
    <w:p w:rsidR="00000000" w:rsidRPr="00E574B9" w:rsidP="00E574B9">
      <w:pPr>
        <w:pStyle w:val="Heading1"/>
      </w:pPr>
      <w:bookmarkStart w:id="11" w:name="O_101953"/>
      <w:bookmarkEnd w:id="11"/>
      <w:r w:rsidRPr="00E574B9">
        <w:t>Range Statement</w:t>
      </w:r>
    </w:p>
    <w:tbl>
      <w:tblPr>
        <w:tblW w:w="0" w:type="auto"/>
        <w:tblLayout w:type="fixed"/>
        <w:tblCellMar>
          <w:left w:w="62" w:type="dxa"/>
          <w:right w:w="62" w:type="dxa"/>
        </w:tblCellMar>
        <w:tblLook w:val="0000"/>
      </w:tblPr>
      <w:tblGrid>
        <w:gridCol w:w="3458"/>
        <w:gridCol w:w="5064"/>
      </w:tblGrid>
      <w:tr w:rsidTr="0059205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4B9">
            <w:pPr>
              <w:pStyle w:val="BodyText"/>
              <w:rPr>
                <w:lang w:val="en-NZ"/>
              </w:rPr>
            </w:pPr>
            <w:r w:rsidRPr="00E574B9">
              <w:rPr>
                <w:rStyle w:val="SpecialBold"/>
              </w:rPr>
              <w:t>RANGE STATEMENT</w:t>
            </w:r>
          </w:p>
        </w:tc>
      </w:tr>
      <w:tr w:rsidTr="0059205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4B9">
            <w:pPr>
              <w:pStyle w:val="BodyText"/>
              <w:rPr>
                <w:lang w:val="en-NZ"/>
              </w:rPr>
            </w:pPr>
            <w:r w:rsidRPr="00E574B9">
              <w:t>The range statement relates to the unit of competency as a whole. It all</w:t>
            </w:r>
            <w:r w:rsidRPr="00E574B9">
              <w:t>ows for different work environments and situations that may affect performance. Bold italicised wording, if used in the performance criteria, is detailed below. Essential operating conditions that may be present with training and assessment (depending on t</w:t>
            </w:r>
            <w:r w:rsidRPr="00E574B9">
              <w:t>he work situation, needs of the candidate, accessibility of the item, and local industry and regional contexts) may also be included.</w:t>
            </w:r>
          </w:p>
        </w:tc>
      </w:tr>
      <w:tr w:rsidTr="00592055">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4B9">
            <w:pPr>
              <w:pStyle w:val="BodyText"/>
              <w:rPr>
                <w:lang w:val="en-NZ"/>
              </w:rPr>
            </w:pPr>
            <w:r w:rsidRPr="00E574B9">
              <w:rPr>
                <w:rStyle w:val="SpecialBold"/>
              </w:rPr>
              <w:t>Recreational vehicles</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4B9" w:rsidP="00E574B9">
            <w:pPr>
              <w:pStyle w:val="BodyText"/>
            </w:pPr>
            <w:r w:rsidRPr="00E574B9">
              <w:t>Recreational vehicles may include:</w:t>
            </w:r>
          </w:p>
          <w:p w:rsidR="00000000" w:rsidRPr="00E574B9" w:rsidP="00E574B9">
            <w:pPr>
              <w:pStyle w:val="ListBullet"/>
            </w:pPr>
            <w:r w:rsidRPr="00E574B9">
              <w:t>caravan</w:t>
            </w:r>
          </w:p>
          <w:p w:rsidR="00000000" w:rsidRPr="00E574B9" w:rsidP="00E574B9">
            <w:pPr>
              <w:pStyle w:val="ListBullet"/>
            </w:pPr>
            <w:r w:rsidRPr="00E574B9">
              <w:t>pop-top caravan</w:t>
            </w:r>
          </w:p>
          <w:p w:rsidR="00000000" w:rsidRPr="00E574B9" w:rsidP="00E574B9">
            <w:pPr>
              <w:pStyle w:val="ListBullet"/>
            </w:pPr>
            <w:r w:rsidRPr="00E574B9">
              <w:t>camper trailer</w:t>
            </w:r>
          </w:p>
          <w:p w:rsidR="00000000" w:rsidRPr="00E574B9" w:rsidP="00E574B9">
            <w:pPr>
              <w:pStyle w:val="ListBullet"/>
            </w:pPr>
            <w:r w:rsidRPr="00E574B9">
              <w:t>tent trailer</w:t>
            </w:r>
          </w:p>
          <w:p w:rsidR="00000000" w:rsidRPr="00E574B9" w:rsidP="00E574B9">
            <w:pPr>
              <w:pStyle w:val="ListBullet"/>
            </w:pPr>
            <w:r w:rsidRPr="00E574B9">
              <w:t>5th wheeler</w:t>
            </w:r>
          </w:p>
          <w:p w:rsidR="00000000" w:rsidRPr="00E574B9" w:rsidP="00E574B9">
            <w:pPr>
              <w:pStyle w:val="ListBullet"/>
            </w:pPr>
            <w:r w:rsidRPr="00E574B9">
              <w:t>slide-on camper</w:t>
            </w:r>
          </w:p>
          <w:p w:rsidR="00000000" w:rsidP="00E574B9">
            <w:pPr>
              <w:pStyle w:val="ListBullet"/>
              <w:rPr>
                <w:lang w:val="en-NZ"/>
              </w:rPr>
            </w:pPr>
            <w:r w:rsidRPr="00E574B9">
              <w:t>campervan</w:t>
            </w:r>
          </w:p>
        </w:tc>
      </w:tr>
      <w:tr w:rsidTr="00592055">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4B9">
            <w:pPr>
              <w:pStyle w:val="BodyText"/>
              <w:rPr>
                <w:lang w:val="en-NZ"/>
              </w:rPr>
            </w:pPr>
            <w:r w:rsidRPr="00E574B9">
              <w:rPr>
                <w:rStyle w:val="SpecialBold"/>
              </w:rPr>
              <w:t>Customers</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4B9" w:rsidP="00E574B9">
            <w:pPr>
              <w:pStyle w:val="BodyText"/>
            </w:pPr>
            <w:r w:rsidRPr="00E574B9">
              <w:t>Customers may include:</w:t>
            </w:r>
          </w:p>
          <w:p w:rsidR="00000000" w:rsidRPr="00E574B9" w:rsidP="00E574B9">
            <w:pPr>
              <w:pStyle w:val="ListBullet"/>
            </w:pPr>
            <w:r w:rsidRPr="00E574B9">
              <w:t>tourists</w:t>
            </w:r>
          </w:p>
          <w:p w:rsidR="00000000" w:rsidRPr="00E574B9" w:rsidP="00E574B9">
            <w:pPr>
              <w:pStyle w:val="ListBullet"/>
            </w:pPr>
            <w:r w:rsidRPr="00E574B9">
              <w:t>recreational vehicle owners</w:t>
            </w:r>
          </w:p>
          <w:p w:rsidR="00000000" w:rsidRPr="00E574B9" w:rsidP="00E574B9">
            <w:pPr>
              <w:pStyle w:val="ListBullet"/>
            </w:pPr>
            <w:r w:rsidRPr="00E574B9">
              <w:t>park owners/managers</w:t>
            </w:r>
          </w:p>
          <w:p w:rsidR="00000000" w:rsidRPr="00E574B9" w:rsidP="00E574B9">
            <w:pPr>
              <w:pStyle w:val="ListBullet"/>
            </w:pPr>
            <w:r w:rsidRPr="00E574B9">
              <w:t>recreational vehicle retailers</w:t>
            </w:r>
          </w:p>
          <w:p w:rsidR="00000000" w:rsidRPr="00E574B9" w:rsidP="00E574B9">
            <w:pPr>
              <w:pStyle w:val="ListBullet"/>
            </w:pPr>
            <w:r w:rsidRPr="00E574B9">
              <w:t>recreational vehicle service contractors</w:t>
            </w:r>
          </w:p>
          <w:p w:rsidR="00000000" w:rsidP="00E574B9">
            <w:pPr>
              <w:pStyle w:val="ListBullet"/>
              <w:rPr>
                <w:lang w:val="en-NZ"/>
              </w:rPr>
            </w:pPr>
            <w:r w:rsidRPr="00E574B9">
              <w:t>insurance companies</w:t>
            </w:r>
          </w:p>
        </w:tc>
      </w:tr>
      <w:tr w:rsidTr="00592055">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4B9">
            <w:pPr>
              <w:pStyle w:val="BodyText"/>
              <w:rPr>
                <w:lang w:val="en-NZ"/>
              </w:rPr>
            </w:pPr>
            <w:r w:rsidRPr="00E574B9">
              <w:rPr>
                <w:rStyle w:val="SpecialBold"/>
              </w:rPr>
              <w:t>LP gas system</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4B9" w:rsidP="00E574B9">
            <w:pPr>
              <w:pStyle w:val="BodyText"/>
            </w:pPr>
            <w:r w:rsidRPr="00E574B9">
              <w:t>The LP gas system may include:</w:t>
            </w:r>
          </w:p>
          <w:p w:rsidR="00000000" w:rsidRPr="00E574B9" w:rsidP="00E574B9">
            <w:pPr>
              <w:pStyle w:val="ListBullet"/>
            </w:pPr>
            <w:r w:rsidRPr="00E574B9">
              <w:t>cylinder (one or two)</w:t>
            </w:r>
          </w:p>
          <w:p w:rsidR="00000000" w:rsidRPr="00E574B9" w:rsidP="00E574B9">
            <w:pPr>
              <w:pStyle w:val="ListBullet"/>
            </w:pPr>
            <w:r w:rsidRPr="00E574B9">
              <w:t>regulator</w:t>
            </w:r>
          </w:p>
          <w:p w:rsidR="00000000" w:rsidRPr="00E574B9" w:rsidP="00E574B9">
            <w:pPr>
              <w:pStyle w:val="ListBullet"/>
            </w:pPr>
            <w:r w:rsidRPr="00E574B9">
              <w:t>piping</w:t>
            </w:r>
          </w:p>
          <w:p w:rsidR="00000000" w:rsidRPr="00E574B9" w:rsidP="00E574B9">
            <w:pPr>
              <w:pStyle w:val="ListBullet"/>
            </w:pPr>
            <w:r w:rsidRPr="00E574B9">
              <w:t>appliances and fixings</w:t>
            </w:r>
          </w:p>
          <w:p w:rsidR="00000000" w:rsidRPr="00E574B9" w:rsidP="00E574B9">
            <w:pPr>
              <w:pStyle w:val="ListBullet"/>
            </w:pPr>
            <w:r w:rsidRPr="00E574B9">
              <w:t>air supply</w:t>
            </w:r>
          </w:p>
          <w:p w:rsidR="00000000" w:rsidP="00E574B9">
            <w:pPr>
              <w:pStyle w:val="ListBullet"/>
              <w:rPr>
                <w:lang w:val="en-NZ"/>
              </w:rPr>
            </w:pPr>
            <w:r w:rsidRPr="00E574B9">
              <w:t>ventilation</w:t>
            </w:r>
          </w:p>
        </w:tc>
      </w:tr>
      <w:tr w:rsidTr="00592055">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4B9">
            <w:pPr>
              <w:pStyle w:val="BodyText"/>
              <w:rPr>
                <w:lang w:val="en-NZ"/>
              </w:rPr>
            </w:pPr>
            <w:r w:rsidRPr="00E574B9">
              <w:rPr>
                <w:rStyle w:val="SpecialBold"/>
              </w:rPr>
              <w:t>Quality assurance requirements</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4B9" w:rsidP="00E574B9">
            <w:pPr>
              <w:pStyle w:val="BodyText"/>
            </w:pPr>
            <w:r w:rsidRPr="00E574B9">
              <w:t>Quality assurance requirements may include:</w:t>
            </w:r>
          </w:p>
          <w:p w:rsidR="00000000" w:rsidRPr="00E574B9" w:rsidP="00E574B9">
            <w:pPr>
              <w:pStyle w:val="ListBullet"/>
            </w:pPr>
            <w:r w:rsidRPr="00E574B9">
              <w:t>International Standards Organisation (ISO)</w:t>
            </w:r>
          </w:p>
          <w:p w:rsidR="00000000" w:rsidRPr="00E574B9" w:rsidP="00E574B9">
            <w:pPr>
              <w:pStyle w:val="ListBullet"/>
            </w:pPr>
            <w:r w:rsidRPr="00E574B9">
              <w:t>internal enterprise</w:t>
            </w:r>
            <w:r w:rsidRPr="00E574B9">
              <w:t xml:space="preserve"> quality assurance policy and risk management strategy</w:t>
            </w:r>
          </w:p>
          <w:p w:rsidR="00000000" w:rsidRPr="00E574B9" w:rsidP="00E574B9">
            <w:pPr>
              <w:pStyle w:val="ListBullet"/>
            </w:pPr>
            <w:r w:rsidRPr="00E574B9">
              <w:t>Environment Protection Authority (EPA)</w:t>
            </w:r>
          </w:p>
          <w:p w:rsidR="00000000" w:rsidRPr="00E574B9" w:rsidP="00E574B9">
            <w:pPr>
              <w:pStyle w:val="ListBullet"/>
            </w:pPr>
            <w:r w:rsidRPr="00E574B9">
              <w:t>AS 5601:2004 Gas installations</w:t>
            </w:r>
          </w:p>
          <w:p w:rsidR="00000000" w:rsidRPr="00E574B9" w:rsidP="00E574B9">
            <w:pPr>
              <w:pStyle w:val="ListBullet"/>
            </w:pPr>
            <w:r w:rsidRPr="00E574B9">
              <w:t>AS/NZ 1596:2008 The storage and handling of LP gas</w:t>
            </w:r>
          </w:p>
          <w:p w:rsidR="00000000" w:rsidRPr="00E574B9" w:rsidP="00E574B9">
            <w:pPr>
              <w:pStyle w:val="ListBullet"/>
            </w:pPr>
            <w:r w:rsidRPr="00E574B9">
              <w:t>site safety plans</w:t>
            </w:r>
          </w:p>
          <w:p w:rsidR="00000000" w:rsidRPr="00E574B9" w:rsidP="00E574B9">
            <w:pPr>
              <w:pStyle w:val="ListBullet"/>
            </w:pPr>
            <w:r w:rsidRPr="00E574B9">
              <w:t>enterprise operations and procedures</w:t>
            </w:r>
          </w:p>
          <w:p w:rsidR="00000000" w:rsidP="00E574B9">
            <w:pPr>
              <w:pStyle w:val="ListBullet"/>
              <w:rPr>
                <w:lang w:val="en-NZ"/>
              </w:rPr>
            </w:pPr>
            <w:r w:rsidRPr="00E574B9">
              <w:t>relevant industry codes of practice, such as those issued by the Recreational Vehicle Manufacturer's Association of Australia (RVMAA)</w:t>
            </w:r>
          </w:p>
        </w:tc>
      </w:tr>
      <w:tr w:rsidTr="00592055">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4B9">
            <w:pPr>
              <w:pStyle w:val="BodyText"/>
              <w:rPr>
                <w:lang w:val="en-NZ"/>
              </w:rPr>
            </w:pPr>
            <w:r w:rsidRPr="00E574B9">
              <w:rPr>
                <w:rStyle w:val="SpecialBold"/>
              </w:rPr>
              <w:t>Regulatory authorities</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4B9" w:rsidP="00E574B9">
            <w:pPr>
              <w:pStyle w:val="BodyText"/>
            </w:pPr>
            <w:r w:rsidRPr="00E574B9">
              <w:t xml:space="preserve">Regulatory authorities may include: </w:t>
            </w:r>
          </w:p>
          <w:p w:rsidR="00000000" w:rsidRPr="00E574B9" w:rsidP="00E574B9">
            <w:pPr>
              <w:pStyle w:val="ListBullet"/>
            </w:pPr>
            <w:r w:rsidRPr="00E574B9">
              <w:t>statutory plumbing authority</w:t>
            </w:r>
          </w:p>
          <w:p w:rsidR="00000000" w:rsidRPr="00E574B9" w:rsidP="00E574B9">
            <w:pPr>
              <w:pStyle w:val="ListBullet"/>
            </w:pPr>
            <w:r w:rsidRPr="00E574B9">
              <w:t xml:space="preserve">statutory gas authority </w:t>
            </w:r>
          </w:p>
          <w:p w:rsidR="00000000" w:rsidP="00E574B9">
            <w:pPr>
              <w:pStyle w:val="ListBullet"/>
              <w:rPr>
                <w:lang w:val="en-NZ"/>
              </w:rPr>
            </w:pPr>
            <w:r w:rsidRPr="00E574B9">
              <w:t>state/</w:t>
            </w:r>
            <w:r w:rsidRPr="00E574B9">
              <w:t>territory or local statutory authority</w:t>
            </w:r>
          </w:p>
        </w:tc>
      </w:tr>
      <w:tr w:rsidTr="00592055">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4B9">
            <w:pPr>
              <w:pStyle w:val="BodyText"/>
              <w:rPr>
                <w:lang w:val="en-NZ"/>
              </w:rPr>
            </w:pPr>
            <w:r w:rsidRPr="00E574B9">
              <w:rPr>
                <w:rStyle w:val="SpecialBold"/>
              </w:rPr>
              <w:t>Tools and equipment</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4B9" w:rsidP="00E574B9">
            <w:pPr>
              <w:pStyle w:val="BodyText"/>
            </w:pPr>
            <w:r w:rsidRPr="00E574B9">
              <w:t>Tools and equipment may include:</w:t>
            </w:r>
          </w:p>
          <w:p w:rsidR="00000000" w:rsidRPr="00E574B9" w:rsidP="00E574B9">
            <w:pPr>
              <w:pStyle w:val="ListBullet"/>
            </w:pPr>
            <w:r w:rsidRPr="00E574B9">
              <w:t>hacksaws</w:t>
            </w:r>
          </w:p>
          <w:p w:rsidR="00000000" w:rsidRPr="00E574B9" w:rsidP="00E574B9">
            <w:pPr>
              <w:pStyle w:val="ListBullet"/>
            </w:pPr>
            <w:r w:rsidRPr="00E574B9">
              <w:t>power cutting/grinding tools</w:t>
            </w:r>
          </w:p>
          <w:p w:rsidR="00000000" w:rsidRPr="00E574B9" w:rsidP="00E574B9">
            <w:pPr>
              <w:pStyle w:val="ListBullet"/>
            </w:pPr>
            <w:r w:rsidRPr="00E574B9">
              <w:t>measuring equipment</w:t>
            </w:r>
          </w:p>
          <w:p w:rsidR="00000000" w:rsidRPr="00E574B9" w:rsidP="00E574B9">
            <w:pPr>
              <w:pStyle w:val="ListBullet"/>
            </w:pPr>
            <w:r w:rsidRPr="00E574B9">
              <w:t>wrenches and spanners</w:t>
            </w:r>
          </w:p>
          <w:p w:rsidR="00000000" w:rsidRPr="00E574B9" w:rsidP="00E574B9">
            <w:pPr>
              <w:pStyle w:val="ListBullet"/>
            </w:pPr>
            <w:r w:rsidRPr="00E574B9">
              <w:t>files</w:t>
            </w:r>
          </w:p>
          <w:p w:rsidR="00000000" w:rsidRPr="00E574B9" w:rsidP="00E574B9">
            <w:pPr>
              <w:pStyle w:val="ListBullet"/>
            </w:pPr>
            <w:r w:rsidRPr="00E574B9">
              <w:t>flaring tools</w:t>
            </w:r>
          </w:p>
          <w:p w:rsidR="00000000" w:rsidRPr="00E574B9" w:rsidP="00E574B9">
            <w:pPr>
              <w:pStyle w:val="ListBullet"/>
            </w:pPr>
            <w:r w:rsidRPr="00E574B9">
              <w:t>silver brazing equipment</w:t>
            </w:r>
          </w:p>
          <w:p w:rsidR="00000000" w:rsidRPr="00E574B9" w:rsidP="00E574B9">
            <w:pPr>
              <w:pStyle w:val="ListBullet"/>
            </w:pPr>
            <w:r w:rsidRPr="00E574B9">
              <w:t>testing equipment</w:t>
            </w:r>
          </w:p>
          <w:p w:rsidR="00000000" w:rsidP="00E574B9">
            <w:pPr>
              <w:pStyle w:val="ListBullet"/>
              <w:rPr>
                <w:lang w:val="en-NZ"/>
              </w:rPr>
            </w:pPr>
            <w:r w:rsidRPr="00E574B9">
              <w:t>lifting/load shifting equipment, including trolleys, rollers, forklifts, blocks, hoists and jacks</w:t>
            </w:r>
          </w:p>
        </w:tc>
      </w:tr>
      <w:tr w:rsidTr="00592055">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4B9">
            <w:pPr>
              <w:pStyle w:val="BodyText"/>
              <w:rPr>
                <w:lang w:val="en-NZ"/>
              </w:rPr>
            </w:pPr>
            <w:r w:rsidRPr="00E574B9">
              <w:rPr>
                <w:rStyle w:val="SpecialBold"/>
              </w:rPr>
              <w:t>Materials</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4B9" w:rsidP="00E574B9">
            <w:pPr>
              <w:pStyle w:val="BodyText"/>
            </w:pPr>
            <w:r w:rsidRPr="00E574B9">
              <w:t>Materials must comply with job specifications and appropriate standards for installation of LP gas systems and may include:</w:t>
            </w:r>
          </w:p>
          <w:p w:rsidR="00000000" w:rsidRPr="00E574B9" w:rsidP="00E574B9">
            <w:pPr>
              <w:pStyle w:val="ListBullet"/>
            </w:pPr>
            <w:r w:rsidRPr="00E574B9">
              <w:t>gas operated appliance</w:t>
            </w:r>
            <w:r w:rsidRPr="00E574B9">
              <w:t>s</w:t>
            </w:r>
          </w:p>
          <w:p w:rsidR="00000000" w:rsidRPr="00E574B9" w:rsidP="00E574B9">
            <w:pPr>
              <w:pStyle w:val="ListBullet"/>
            </w:pPr>
            <w:r w:rsidRPr="00E574B9">
              <w:t>gas regulators</w:t>
            </w:r>
          </w:p>
          <w:p w:rsidR="00000000" w:rsidRPr="00E574B9" w:rsidP="00E574B9">
            <w:pPr>
              <w:pStyle w:val="ListBullet"/>
            </w:pPr>
            <w:r w:rsidRPr="00E574B9">
              <w:t>gas cylinders</w:t>
            </w:r>
          </w:p>
          <w:p w:rsidR="00000000" w:rsidRPr="00E574B9" w:rsidP="00E574B9">
            <w:pPr>
              <w:pStyle w:val="ListBullet"/>
            </w:pPr>
            <w:r w:rsidRPr="00E574B9">
              <w:t>copper tubing</w:t>
            </w:r>
          </w:p>
          <w:p w:rsidR="00000000" w:rsidRPr="00E574B9" w:rsidP="00E574B9">
            <w:pPr>
              <w:pStyle w:val="ListBullet"/>
            </w:pPr>
            <w:r w:rsidRPr="00E574B9">
              <w:t>stainless steel</w:t>
            </w:r>
          </w:p>
          <w:p w:rsidR="00000000" w:rsidRPr="00E574B9" w:rsidP="00E574B9">
            <w:pPr>
              <w:pStyle w:val="ListBullet"/>
            </w:pPr>
            <w:r w:rsidRPr="00E574B9">
              <w:t>non-metallic hose assemblies</w:t>
            </w:r>
          </w:p>
          <w:p w:rsidR="00000000" w:rsidP="00E574B9">
            <w:pPr>
              <w:pStyle w:val="ListBullet"/>
              <w:rPr>
                <w:lang w:val="en-NZ"/>
              </w:rPr>
            </w:pPr>
            <w:r w:rsidRPr="00E574B9">
              <w:t>fitting/fixing materials</w:t>
            </w:r>
          </w:p>
        </w:tc>
      </w:tr>
      <w:tr w:rsidTr="00592055">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4B9">
            <w:pPr>
              <w:pStyle w:val="BodyText"/>
              <w:rPr>
                <w:lang w:val="en-NZ"/>
              </w:rPr>
            </w:pPr>
            <w:r w:rsidRPr="00E574B9">
              <w:rPr>
                <w:rStyle w:val="SpecialBold"/>
              </w:rPr>
              <w:t>Occupational health and safety</w:t>
            </w:r>
            <w:r w:rsidRPr="00E574B9">
              <w:t xml:space="preserve"> (</w:t>
            </w:r>
            <w:r w:rsidRPr="00E574B9">
              <w:rPr>
                <w:rStyle w:val="SpecialBold"/>
              </w:rPr>
              <w:t>OHS</w:t>
            </w:r>
            <w:r w:rsidRPr="00E574B9">
              <w:t xml:space="preserve">) </w:t>
            </w:r>
            <w:r w:rsidRPr="00E574B9">
              <w:rPr>
                <w:rStyle w:val="SpecialBold"/>
              </w:rPr>
              <w:t>requirements</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4B9" w:rsidP="00E574B9">
            <w:pPr>
              <w:pStyle w:val="BodyText"/>
            </w:pPr>
            <w:r w:rsidRPr="00E574B9">
              <w:t>OHS requirements are to be in accordance with state/territory legislation and regulations and may include:</w:t>
            </w:r>
          </w:p>
          <w:p w:rsidR="00000000" w:rsidRPr="00E574B9" w:rsidP="00E574B9">
            <w:pPr>
              <w:pStyle w:val="ListBullet"/>
            </w:pPr>
            <w:r w:rsidRPr="00E574B9">
              <w:t>safe workshop environment/worksite work practices</w:t>
            </w:r>
          </w:p>
          <w:p w:rsidR="00000000" w:rsidRPr="00E574B9" w:rsidP="00E574B9">
            <w:pPr>
              <w:pStyle w:val="ListBullet"/>
            </w:pPr>
            <w:r w:rsidRPr="00E574B9">
              <w:t>safe use of tools and equipment</w:t>
            </w:r>
          </w:p>
          <w:p w:rsidR="00000000" w:rsidRPr="00E574B9" w:rsidP="00E574B9">
            <w:pPr>
              <w:pStyle w:val="ListBullet"/>
            </w:pPr>
            <w:r w:rsidRPr="00E574B9">
              <w:t>safe handling of materials</w:t>
            </w:r>
          </w:p>
          <w:p w:rsidR="00000000" w:rsidRPr="00E574B9" w:rsidP="00E574B9">
            <w:pPr>
              <w:pStyle w:val="ListBullet"/>
            </w:pPr>
            <w:r w:rsidRPr="00E574B9">
              <w:t xml:space="preserve">hazard control and hazardous materials </w:t>
            </w:r>
            <w:r w:rsidRPr="00E574B9">
              <w:t>and substances</w:t>
            </w:r>
          </w:p>
          <w:p w:rsidR="00000000" w:rsidP="00E574B9">
            <w:pPr>
              <w:pStyle w:val="ListBullet"/>
              <w:rPr>
                <w:lang w:val="en-NZ"/>
              </w:rPr>
            </w:pPr>
            <w:r w:rsidRPr="00E574B9">
              <w:t>use of personal protective equipment</w:t>
            </w:r>
          </w:p>
        </w:tc>
      </w:tr>
      <w:tr w:rsidTr="00592055">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4B9">
            <w:pPr>
              <w:pStyle w:val="BodyText"/>
              <w:rPr>
                <w:lang w:val="en-NZ"/>
              </w:rPr>
            </w:pPr>
            <w:r w:rsidRPr="00E574B9">
              <w:rPr>
                <w:rStyle w:val="SpecialBold"/>
              </w:rPr>
              <w:t>Personal protective equipment</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4B9" w:rsidP="00E574B9">
            <w:pPr>
              <w:pStyle w:val="BodyText"/>
            </w:pPr>
            <w:r w:rsidRPr="00E574B9">
              <w:t>Personal protective equipment may include:</w:t>
            </w:r>
          </w:p>
          <w:p w:rsidR="00000000" w:rsidRPr="00E574B9" w:rsidP="00E574B9">
            <w:pPr>
              <w:pStyle w:val="ListBullet"/>
            </w:pPr>
            <w:r w:rsidRPr="00E574B9">
              <w:t>overalls</w:t>
            </w:r>
          </w:p>
          <w:p w:rsidR="00000000" w:rsidRPr="00E574B9" w:rsidP="00E574B9">
            <w:pPr>
              <w:pStyle w:val="ListBullet"/>
            </w:pPr>
            <w:r w:rsidRPr="00E574B9">
              <w:t>boots</w:t>
            </w:r>
          </w:p>
          <w:p w:rsidR="00000000" w:rsidRPr="00E574B9" w:rsidP="00E574B9">
            <w:pPr>
              <w:pStyle w:val="ListBullet"/>
            </w:pPr>
            <w:r w:rsidRPr="00E574B9">
              <w:t>hard hat/cap</w:t>
            </w:r>
          </w:p>
          <w:p w:rsidR="00000000" w:rsidRPr="00E574B9" w:rsidP="00E574B9">
            <w:pPr>
              <w:pStyle w:val="ListBullet"/>
            </w:pPr>
            <w:r w:rsidRPr="00E574B9">
              <w:t>safety glasses/goggles</w:t>
            </w:r>
          </w:p>
          <w:p w:rsidR="00000000" w:rsidRPr="00E574B9" w:rsidP="00E574B9">
            <w:pPr>
              <w:pStyle w:val="ListBullet"/>
            </w:pPr>
            <w:r w:rsidRPr="00E574B9">
              <w:t>gloves</w:t>
            </w:r>
          </w:p>
          <w:p w:rsidR="00000000" w:rsidRPr="00E574B9" w:rsidP="00E574B9">
            <w:pPr>
              <w:pStyle w:val="ListBullet"/>
            </w:pPr>
            <w:r w:rsidRPr="00E574B9">
              <w:t>ear plugs/muffs</w:t>
            </w:r>
          </w:p>
          <w:p w:rsidR="00000000" w:rsidP="00E574B9">
            <w:pPr>
              <w:pStyle w:val="ListBullet"/>
              <w:rPr>
                <w:lang w:val="en-NZ"/>
              </w:rPr>
            </w:pPr>
            <w:r w:rsidRPr="00E574B9">
              <w:t>face masks/respirators</w:t>
            </w:r>
          </w:p>
        </w:tc>
      </w:tr>
      <w:tr w:rsidTr="00592055">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4B9">
            <w:pPr>
              <w:pStyle w:val="BodyText"/>
              <w:rPr>
                <w:lang w:val="en-NZ"/>
              </w:rPr>
            </w:pPr>
            <w:r w:rsidRPr="00E574B9">
              <w:rPr>
                <w:rStyle w:val="SpecialBold"/>
              </w:rPr>
              <w:t>Clean-up procedures</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4B9" w:rsidP="00E574B9">
            <w:pPr>
              <w:pStyle w:val="BodyText"/>
            </w:pPr>
            <w:r w:rsidRPr="00E574B9">
              <w:t>Clean-up procedures may include:</w:t>
            </w:r>
          </w:p>
          <w:p w:rsidR="00000000" w:rsidRPr="00E574B9" w:rsidP="00E574B9">
            <w:pPr>
              <w:pStyle w:val="ListBullet"/>
            </w:pPr>
            <w:r w:rsidRPr="00E574B9">
              <w:t>cleaning working surfaces and areas</w:t>
            </w:r>
          </w:p>
          <w:p w:rsidR="00000000" w:rsidRPr="00E574B9" w:rsidP="00E574B9">
            <w:pPr>
              <w:pStyle w:val="ListBullet"/>
            </w:pPr>
            <w:r w:rsidRPr="00E574B9">
              <w:t>cleaning and storing all tools and equipment</w:t>
            </w:r>
          </w:p>
          <w:p w:rsidR="00000000" w:rsidP="00E574B9">
            <w:pPr>
              <w:pStyle w:val="ListBullet"/>
              <w:rPr>
                <w:lang w:val="en-NZ"/>
              </w:rPr>
            </w:pPr>
            <w:r w:rsidRPr="00E574B9">
              <w:t>disposing of waste materials correctly</w:t>
            </w:r>
          </w:p>
        </w:tc>
      </w:tr>
      <w:tr w:rsidTr="00592055">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4B9">
            <w:pPr>
              <w:pStyle w:val="BodyText"/>
              <w:rPr>
                <w:lang w:val="en-NZ"/>
              </w:rPr>
            </w:pPr>
            <w:r w:rsidRPr="00E574B9">
              <w:rPr>
                <w:rStyle w:val="SpecialBold"/>
              </w:rPr>
              <w:t>Sources of information</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4B9" w:rsidP="00E574B9">
            <w:pPr>
              <w:pStyle w:val="BodyText"/>
            </w:pPr>
            <w:r w:rsidRPr="00E574B9">
              <w:t>Sources of information may include:</w:t>
            </w:r>
          </w:p>
          <w:p w:rsidR="00000000" w:rsidRPr="00E574B9" w:rsidP="00E574B9">
            <w:pPr>
              <w:pStyle w:val="ListBullet"/>
            </w:pPr>
            <w:r w:rsidRPr="00E574B9">
              <w:t>job instructions, signage, plans, specifications, drawings, MSDS and diagrams</w:t>
            </w:r>
          </w:p>
          <w:p w:rsidR="00000000" w:rsidRPr="00E574B9" w:rsidP="00E574B9">
            <w:pPr>
              <w:pStyle w:val="ListBullet"/>
            </w:pPr>
            <w:r w:rsidRPr="00E574B9">
              <w:t>safe work procedures relating to the installation of LP gas systems for a recreational vehicle</w:t>
            </w:r>
          </w:p>
          <w:p w:rsidR="00000000" w:rsidRPr="00E574B9" w:rsidP="00E574B9">
            <w:pPr>
              <w:pStyle w:val="ListBullet"/>
            </w:pPr>
            <w:r w:rsidRPr="00E574B9">
              <w:t>regulatory/legislative requirements, pertaining to plumbing and gas fitting regulat</w:t>
            </w:r>
            <w:r w:rsidRPr="00E574B9">
              <w:t>ions, building codes, and OHS and environmental requirements</w:t>
            </w:r>
          </w:p>
          <w:p w:rsidR="00000000" w:rsidRPr="00E574B9" w:rsidP="00E574B9">
            <w:pPr>
              <w:pStyle w:val="ListBullet"/>
            </w:pPr>
            <w:r w:rsidRPr="00E574B9">
              <w:t>enterprise specifications and instructions</w:t>
            </w:r>
          </w:p>
          <w:p w:rsidR="00000000" w:rsidRPr="00E574B9" w:rsidP="00E574B9">
            <w:pPr>
              <w:pStyle w:val="ListBullet"/>
            </w:pPr>
            <w:r w:rsidRPr="00E574B9">
              <w:t>recognised formulae or tables accepted by the regulatory authority</w:t>
            </w:r>
          </w:p>
          <w:p w:rsidR="00000000" w:rsidRPr="00E574B9" w:rsidP="00E574B9">
            <w:pPr>
              <w:pStyle w:val="ListBullet"/>
            </w:pPr>
            <w:r w:rsidRPr="00E574B9">
              <w:t>instructions issued by authorised enterprise personnel</w:t>
            </w:r>
          </w:p>
          <w:p w:rsidR="00000000" w:rsidRPr="00E574B9" w:rsidP="00E574B9">
            <w:pPr>
              <w:pStyle w:val="ListBullet"/>
            </w:pPr>
            <w:r w:rsidRPr="00E574B9">
              <w:t>relevant standards, such as:</w:t>
            </w:r>
          </w:p>
          <w:p w:rsidR="00000000" w:rsidRPr="00E574B9" w:rsidP="00E574B9">
            <w:pPr>
              <w:pStyle w:val="ListBullet2"/>
            </w:pPr>
            <w:r w:rsidRPr="00E574B9">
              <w:t>AS 5601:2004 Gas installations</w:t>
            </w:r>
          </w:p>
          <w:p w:rsidR="00000000" w:rsidRPr="00E574B9" w:rsidP="00E574B9">
            <w:pPr>
              <w:pStyle w:val="ListBullet2"/>
            </w:pPr>
            <w:r w:rsidRPr="00E574B9">
              <w:t>AS/NZ 1596:2008 The storage and handling of LP gas</w:t>
            </w:r>
          </w:p>
        </w:tc>
      </w:tr>
    </w:tbl>
    <w:p w:rsidR="00592055" w:rsidP="00E574B9">
      <w:pPr>
        <w:pStyle w:val="BodyText"/>
      </w:pPr>
    </w:p>
    <w:p w:rsidR="00592055" w:rsidP="00E574B9">
      <w:pPr>
        <w:pStyle w:val="BodyText"/>
      </w:pPr>
    </w:p>
    <w:p w:rsidR="00000000" w:rsidRPr="00E574B9" w:rsidP="00E574B9">
      <w:pPr>
        <w:pStyle w:val="Heading1"/>
      </w:pPr>
      <w:bookmarkStart w:id="12" w:name="O_101954"/>
      <w:bookmarkEnd w:id="12"/>
      <w:r w:rsidRPr="00E574B9">
        <w:t>Unit Sector(s)</w:t>
      </w:r>
    </w:p>
    <w:tbl>
      <w:tblPr>
        <w:tblW w:w="0" w:type="auto"/>
        <w:tblLayout w:type="fixed"/>
        <w:tblCellMar>
          <w:left w:w="62" w:type="dxa"/>
          <w:right w:w="62" w:type="dxa"/>
        </w:tblCellMar>
        <w:tblLook w:val="0000"/>
      </w:tblPr>
      <w:tblGrid>
        <w:gridCol w:w="2654"/>
        <w:gridCol w:w="5868"/>
      </w:tblGrid>
      <w:tr w:rsidTr="0059205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4B9">
            <w:pPr>
              <w:pStyle w:val="BodyText"/>
              <w:rPr>
                <w:lang w:val="en-NZ"/>
              </w:rPr>
            </w:pPr>
            <w:r w:rsidRPr="00E574B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4B9" w:rsidP="00E574B9">
            <w:pPr>
              <w:pStyle w:val="BodyText"/>
            </w:pPr>
          </w:p>
        </w:tc>
      </w:tr>
    </w:tbl>
    <w:p w:rsidR="00000000" w:rsidRPr="00E574B9" w:rsidP="00E574B9">
      <w:pPr>
        <w:pStyle w:val="BodyText"/>
      </w:pPr>
    </w:p>
    <w:p w:rsidR="00000000" w:rsidRPr="00E574B9" w:rsidP="00E574B9">
      <w:pPr>
        <w:pStyle w:val="AllowPageBreak"/>
      </w:pPr>
    </w:p>
    <w:p w:rsidR="00000000" w:rsidRPr="00E574B9" w:rsidP="00E574B9">
      <w:pPr>
        <w:pStyle w:val="Heading1"/>
      </w:pPr>
      <w:bookmarkStart w:id="13" w:name="O_159306"/>
      <w:bookmarkEnd w:id="13"/>
      <w:r w:rsidRPr="00E574B9">
        <w:t>Competency field</w:t>
      </w:r>
    </w:p>
    <w:tbl>
      <w:tblPr>
        <w:tblW w:w="0" w:type="auto"/>
        <w:tblLayout w:type="fixed"/>
        <w:tblCellMar>
          <w:left w:w="62" w:type="dxa"/>
          <w:right w:w="62" w:type="dxa"/>
        </w:tblCellMar>
        <w:tblLook w:val="0000"/>
      </w:tblPr>
      <w:tblGrid>
        <w:gridCol w:w="2784"/>
        <w:gridCol w:w="5738"/>
      </w:tblGrid>
      <w:tr w:rsidTr="0059205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4B9">
            <w:pPr>
              <w:pStyle w:val="BodyText"/>
              <w:rPr>
                <w:lang w:val="en-NZ"/>
              </w:rPr>
            </w:pPr>
            <w:r w:rsidRPr="00E574B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4B9" w:rsidP="00E574B9">
            <w:pPr>
              <w:pStyle w:val="BodyText"/>
            </w:pPr>
          </w:p>
        </w:tc>
      </w:tr>
    </w:tbl>
    <w:p w:rsidR="00000000" w:rsidRPr="00E574B9" w:rsidP="00E574B9">
      <w:pPr>
        <w:pStyle w:val="BodyText"/>
      </w:pPr>
    </w:p>
    <w:p w:rsidR="00000000" w:rsidRPr="00E574B9" w:rsidP="00E574B9">
      <w:pPr>
        <w:pStyle w:val="AllowPageBreak"/>
      </w:pPr>
    </w:p>
    <w:p w:rsidR="00000000" w:rsidRPr="00E574B9" w:rsidP="00E574B9">
      <w:pPr>
        <w:pStyle w:val="Heading1"/>
      </w:pPr>
      <w:bookmarkStart w:id="14" w:name="O_159305"/>
      <w:bookmarkEnd w:id="14"/>
      <w:r w:rsidRPr="00E574B9">
        <w:t>Co-requisite units</w:t>
      </w:r>
    </w:p>
    <w:tbl>
      <w:tblPr>
        <w:tblW w:w="0" w:type="auto"/>
        <w:tblLayout w:type="fixed"/>
        <w:tblCellMar>
          <w:left w:w="62" w:type="dxa"/>
          <w:right w:w="62" w:type="dxa"/>
        </w:tblCellMar>
        <w:tblLook w:val="0000"/>
      </w:tblPr>
      <w:tblGrid>
        <w:gridCol w:w="2641"/>
        <w:gridCol w:w="1322"/>
        <w:gridCol w:w="4559"/>
      </w:tblGrid>
      <w:tr w:rsidTr="0059205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4B9">
            <w:pPr>
              <w:pStyle w:val="BodyText"/>
              <w:rPr>
                <w:lang w:val="en-NZ"/>
              </w:rPr>
            </w:pPr>
            <w:r w:rsidRPr="00E574B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4B9">
            <w:pPr>
              <w:pStyle w:val="BodyText"/>
              <w:rPr>
                <w:lang w:val="en-NZ"/>
              </w:rPr>
            </w:pPr>
          </w:p>
        </w:tc>
      </w:tr>
      <w:tr w:rsidTr="0059205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74B9">
            <w:pPr>
              <w:pStyle w:val="BodyText"/>
              <w:rPr>
                <w:lang w:val="en-NZ"/>
              </w:rPr>
            </w:pPr>
          </w:p>
        </w:tc>
      </w:tr>
      <w:tr w:rsidTr="0059205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74B9" w:rsidP="00E574B9">
            <w:pPr>
              <w:pStyle w:val="BodyText"/>
            </w:pPr>
          </w:p>
        </w:tc>
      </w:tr>
    </w:tbl>
    <w:p w:rsidR="00000000" w:rsidRPr="00E574B9" w:rsidP="00E574B9">
      <w:pPr>
        <w:pStyle w:val="BodyText"/>
      </w:pPr>
    </w:p>
    <w:p w:rsidR="00000000" w:rsidRPr="00E574B9" w:rsidP="00E574B9"/>
    <w:sectPr w:rsidSect="00E574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4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4B9" w:rsidRPr="00592055" w:rsidP="005920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4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055" w:rsidP="00E574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92055" w:rsidP="00E574B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92055" w:rsidP="00E574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4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4B9" w:rsidRPr="00592055" w:rsidP="0059205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4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055" w:rsidRPr="002D2AF8" w:rsidP="00E574B9">
    <w:pPr>
      <w:pStyle w:val="Header"/>
      <w:framePr w:wrap="around"/>
    </w:pPr>
    <w:r>
      <w:fldChar w:fldCharType="begin"/>
    </w:r>
    <w:r>
      <w:instrText xml:space="preserve"> TITLE   \* MERGEFORMAT </w:instrText>
    </w:r>
    <w:r>
      <w:fldChar w:fldCharType="separate"/>
    </w:r>
    <w:r>
      <w:t>MSARVS202A Repair/service LP gas systems in a recreational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592055" w:rsidP="00E574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0AC8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901F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EA71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74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74B9"/>
    <w:pPr>
      <w:spacing w:before="360" w:after="60"/>
      <w:outlineLvl w:val="0"/>
    </w:pPr>
    <w:rPr>
      <w:sz w:val="32"/>
    </w:rPr>
  </w:style>
  <w:style w:type="paragraph" w:styleId="Heading2">
    <w:name w:val="heading 2"/>
    <w:basedOn w:val="HeadingBase"/>
    <w:next w:val="BodyText"/>
    <w:link w:val="Heading2Char"/>
    <w:qFormat/>
    <w:rsid w:val="00E574B9"/>
    <w:pPr>
      <w:keepLines/>
      <w:spacing w:before="240" w:after="120"/>
      <w:outlineLvl w:val="1"/>
    </w:pPr>
    <w:rPr>
      <w:sz w:val="28"/>
      <w:szCs w:val="40"/>
    </w:rPr>
  </w:style>
  <w:style w:type="paragraph" w:styleId="Heading3">
    <w:name w:val="heading 3"/>
    <w:basedOn w:val="HeadingBase"/>
    <w:next w:val="BodyText"/>
    <w:link w:val="Heading3Char"/>
    <w:qFormat/>
    <w:rsid w:val="00E574B9"/>
    <w:pPr>
      <w:spacing w:before="180" w:after="120"/>
      <w:outlineLvl w:val="2"/>
    </w:pPr>
    <w:rPr>
      <w:spacing w:val="-10"/>
      <w:kern w:val="32"/>
    </w:rPr>
  </w:style>
  <w:style w:type="paragraph" w:styleId="Heading4">
    <w:name w:val="heading 4"/>
    <w:basedOn w:val="HeadingBase"/>
    <w:next w:val="BodyText"/>
    <w:link w:val="Heading4Char"/>
    <w:qFormat/>
    <w:rsid w:val="00E574B9"/>
    <w:pPr>
      <w:spacing w:before="160" w:after="120"/>
      <w:outlineLvl w:val="3"/>
    </w:pPr>
    <w:rPr>
      <w:sz w:val="22"/>
    </w:rPr>
  </w:style>
  <w:style w:type="paragraph" w:styleId="Heading5">
    <w:name w:val="heading 5"/>
    <w:basedOn w:val="HeadingBase"/>
    <w:next w:val="Normal"/>
    <w:link w:val="Heading5Char"/>
    <w:qFormat/>
    <w:rsid w:val="00E574B9"/>
    <w:pPr>
      <w:spacing w:before="80"/>
      <w:outlineLvl w:val="4"/>
    </w:pPr>
    <w:rPr>
      <w:color w:val="918585"/>
      <w:sz w:val="20"/>
    </w:rPr>
  </w:style>
  <w:style w:type="paragraph" w:styleId="Heading6">
    <w:name w:val="heading 6"/>
    <w:basedOn w:val="HeadingBase"/>
    <w:next w:val="Normal"/>
    <w:link w:val="Heading6Char"/>
    <w:qFormat/>
    <w:rsid w:val="00E574B9"/>
    <w:pPr>
      <w:spacing w:before="60"/>
      <w:outlineLvl w:val="5"/>
    </w:pPr>
    <w:rPr>
      <w:color w:val="918585"/>
      <w:sz w:val="20"/>
    </w:rPr>
  </w:style>
  <w:style w:type="paragraph" w:styleId="Heading7">
    <w:name w:val="heading 7"/>
    <w:basedOn w:val="Normal"/>
    <w:next w:val="Normal"/>
    <w:link w:val="Heading7Char"/>
    <w:qFormat/>
    <w:rsid w:val="00E574B9"/>
    <w:pPr>
      <w:ind w:left="720"/>
      <w:outlineLvl w:val="6"/>
    </w:pPr>
    <w:rPr>
      <w:i/>
    </w:rPr>
  </w:style>
  <w:style w:type="paragraph" w:styleId="Heading8">
    <w:name w:val="heading 8"/>
    <w:basedOn w:val="Normal"/>
    <w:next w:val="Normal"/>
    <w:link w:val="Heading8Char"/>
    <w:qFormat/>
    <w:rsid w:val="00E574B9"/>
    <w:pPr>
      <w:ind w:left="720"/>
      <w:outlineLvl w:val="7"/>
    </w:pPr>
    <w:rPr>
      <w:i/>
    </w:rPr>
  </w:style>
  <w:style w:type="paragraph" w:styleId="Heading9">
    <w:name w:val="heading 9"/>
    <w:basedOn w:val="Normal"/>
    <w:next w:val="Normal"/>
    <w:link w:val="Heading9Char"/>
    <w:qFormat/>
    <w:rsid w:val="00E574B9"/>
    <w:pPr>
      <w:ind w:left="720"/>
      <w:outlineLvl w:val="8"/>
    </w:pPr>
    <w:rPr>
      <w:i/>
    </w:rPr>
  </w:style>
  <w:style w:type="character" w:default="1" w:styleId="DefaultParagraphFont">
    <w:name w:val="Default Paragraph Font"/>
    <w:uiPriority w:val="1"/>
    <w:unhideWhenUsed/>
    <w:rsid w:val="00E574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74B9"/>
  </w:style>
  <w:style w:type="character" w:customStyle="1" w:styleId="Heading1Char">
    <w:name w:val="Heading 1 Char"/>
    <w:basedOn w:val="DefaultParagraphFont"/>
    <w:link w:val="Heading1"/>
    <w:rsid w:val="00E574B9"/>
    <w:rPr>
      <w:rFonts w:ascii="Times New Roman" w:eastAsia="Times New Roman" w:hAnsi="Times New Roman" w:cs="Times New Roman"/>
      <w:b/>
      <w:sz w:val="32"/>
      <w:szCs w:val="20"/>
      <w:lang w:eastAsia="en-US"/>
    </w:rPr>
  </w:style>
  <w:style w:type="paragraph" w:styleId="BodyText">
    <w:name w:val="Body Text"/>
    <w:basedOn w:val="Normal"/>
    <w:link w:val="BodyTextChar"/>
    <w:rsid w:val="00E574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74B9"/>
    <w:rPr>
      <w:rFonts w:ascii="Times New Roman" w:eastAsia="Times New Roman" w:hAnsi="Times New Roman" w:cs="Times New Roman"/>
      <w:sz w:val="24"/>
      <w:lang w:eastAsia="en-US"/>
    </w:rPr>
  </w:style>
  <w:style w:type="paragraph" w:styleId="List">
    <w:name w:val="List"/>
    <w:basedOn w:val="BodyText"/>
    <w:next w:val="BodyText"/>
    <w:rsid w:val="00E574B9"/>
    <w:pPr>
      <w:tabs>
        <w:tab w:val="left" w:pos="340"/>
      </w:tabs>
      <w:spacing w:before="60" w:after="60"/>
      <w:ind w:left="340" w:hanging="340"/>
    </w:pPr>
  </w:style>
  <w:style w:type="paragraph" w:styleId="ListBullet">
    <w:name w:val="List Bullet"/>
    <w:basedOn w:val="List"/>
    <w:rsid w:val="00E574B9"/>
    <w:pPr>
      <w:numPr>
        <w:numId w:val="13"/>
      </w:numPr>
      <w:tabs>
        <w:tab w:val="clear" w:pos="340"/>
      </w:tabs>
      <w:spacing w:before="40" w:after="40"/>
    </w:pPr>
  </w:style>
  <w:style w:type="character" w:customStyle="1" w:styleId="SpecialBold">
    <w:name w:val="Special Bold"/>
    <w:basedOn w:val="DefaultParagraphFont"/>
    <w:rsid w:val="00E574B9"/>
    <w:rPr>
      <w:b/>
      <w:spacing w:val="0"/>
    </w:rPr>
  </w:style>
  <w:style w:type="paragraph" w:styleId="ListBullet2">
    <w:name w:val="List Bullet 2"/>
    <w:basedOn w:val="List2"/>
    <w:rsid w:val="00E574B9"/>
    <w:pPr>
      <w:numPr>
        <w:numId w:val="14"/>
      </w:numPr>
      <w:tabs>
        <w:tab w:val="clear" w:pos="680"/>
      </w:tabs>
    </w:pPr>
  </w:style>
  <w:style w:type="paragraph" w:customStyle="1" w:styleId="SuperHeading">
    <w:name w:val="SuperHeading"/>
    <w:basedOn w:val="Normal"/>
    <w:rsid w:val="00E574B9"/>
    <w:pPr>
      <w:spacing w:before="240" w:after="120"/>
      <w:outlineLvl w:val="0"/>
    </w:pPr>
    <w:rPr>
      <w:rFonts w:ascii="Times New Roman" w:hAnsi="Times New Roman"/>
      <w:b/>
      <w:sz w:val="32"/>
    </w:rPr>
  </w:style>
  <w:style w:type="paragraph" w:customStyle="1" w:styleId="AllowPageBreak">
    <w:name w:val="AllowPageBreak"/>
    <w:rsid w:val="00E574B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574B9"/>
    <w:pPr>
      <w:tabs>
        <w:tab w:val="left" w:pos="680"/>
      </w:tabs>
      <w:spacing w:before="60" w:after="60"/>
      <w:ind w:left="680" w:hanging="340"/>
    </w:pPr>
  </w:style>
  <w:style w:type="character" w:customStyle="1" w:styleId="Heading2Char">
    <w:name w:val="Heading 2 Char"/>
    <w:basedOn w:val="DefaultParagraphFont"/>
    <w:link w:val="Heading2"/>
    <w:rsid w:val="00E574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74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74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74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74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74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74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74B9"/>
    <w:rPr>
      <w:rFonts w:ascii="Courier New" w:eastAsia="Times New Roman" w:hAnsi="Courier New" w:cs="Times New Roman"/>
      <w:i/>
      <w:szCs w:val="20"/>
      <w:lang w:eastAsia="en-US"/>
    </w:rPr>
  </w:style>
  <w:style w:type="paragraph" w:customStyle="1" w:styleId="HeadingBase">
    <w:name w:val="Heading Base"/>
    <w:rsid w:val="00E574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74B9"/>
    <w:pPr>
      <w:tabs>
        <w:tab w:val="right" w:leader="dot" w:pos="9072"/>
      </w:tabs>
      <w:ind w:left="567"/>
    </w:pPr>
    <w:rPr>
      <w:szCs w:val="22"/>
    </w:rPr>
  </w:style>
  <w:style w:type="paragraph" w:customStyle="1" w:styleId="TOCBase">
    <w:name w:val="TOC Base"/>
    <w:rsid w:val="00E574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74B9"/>
    <w:pPr>
      <w:tabs>
        <w:tab w:val="right" w:leader="dot" w:pos="9072"/>
      </w:tabs>
      <w:spacing w:before="40" w:after="40"/>
      <w:ind w:left="284"/>
    </w:pPr>
    <w:rPr>
      <w:rFonts w:ascii="Times New Roman" w:hAnsi="Times New Roman"/>
    </w:rPr>
  </w:style>
  <w:style w:type="paragraph" w:styleId="TOC1">
    <w:name w:val="toc 1"/>
    <w:basedOn w:val="TOCBase"/>
    <w:next w:val="Normal"/>
    <w:rsid w:val="00E574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74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74B9"/>
    <w:rPr>
      <w:rFonts w:ascii="Times New Roman" w:eastAsia="Times New Roman" w:hAnsi="Times New Roman" w:cs="Times New Roman"/>
      <w:sz w:val="16"/>
      <w:lang w:eastAsia="en-US"/>
    </w:rPr>
  </w:style>
  <w:style w:type="paragraph" w:styleId="Title">
    <w:name w:val="Title"/>
    <w:basedOn w:val="HeadingBase"/>
    <w:link w:val="TitleChar"/>
    <w:qFormat/>
    <w:rsid w:val="00E574B9"/>
    <w:pPr>
      <w:spacing w:before="5040"/>
      <w:jc w:val="center"/>
    </w:pPr>
    <w:rPr>
      <w:sz w:val="48"/>
      <w:szCs w:val="72"/>
      <w:lang w:val="en-US"/>
    </w:rPr>
  </w:style>
  <w:style w:type="character" w:customStyle="1" w:styleId="TitleChar">
    <w:name w:val="Title Char"/>
    <w:basedOn w:val="DefaultParagraphFont"/>
    <w:link w:val="Title"/>
    <w:rsid w:val="00E574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74B9"/>
    <w:pPr>
      <w:tabs>
        <w:tab w:val="left" w:pos="3600"/>
        <w:tab w:val="left" w:pos="3958"/>
      </w:tabs>
    </w:pPr>
  </w:style>
  <w:style w:type="paragraph" w:customStyle="1" w:styleId="Note">
    <w:name w:val="Note"/>
    <w:basedOn w:val="BodyText"/>
    <w:rsid w:val="00E574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74B9"/>
    <w:pPr>
      <w:framePr w:wrap="auto" w:hAnchor="text" w:y="6049"/>
    </w:pPr>
    <w:rPr>
      <w:color w:val="000000"/>
      <w:sz w:val="40"/>
    </w:rPr>
  </w:style>
  <w:style w:type="paragraph" w:customStyle="1" w:styleId="TOCTitle">
    <w:name w:val="TOCTitle"/>
    <w:basedOn w:val="Heading1"/>
    <w:rsid w:val="00E574B9"/>
    <w:pPr>
      <w:spacing w:after="240"/>
      <w:jc w:val="center"/>
      <w:outlineLvl w:val="9"/>
    </w:pPr>
    <w:rPr>
      <w:caps/>
    </w:rPr>
  </w:style>
  <w:style w:type="paragraph" w:customStyle="1" w:styleId="Version">
    <w:name w:val="Version"/>
    <w:rsid w:val="00E574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74B9"/>
    <w:pPr>
      <w:keepNext w:val="0"/>
      <w:tabs>
        <w:tab w:val="right" w:pos="4176"/>
      </w:tabs>
      <w:ind w:left="198" w:hanging="198"/>
    </w:pPr>
    <w:rPr>
      <w:rFonts w:ascii="Garamond" w:hAnsi="Garamond"/>
    </w:rPr>
  </w:style>
  <w:style w:type="paragraph" w:styleId="IndexHeading">
    <w:name w:val="index heading"/>
    <w:basedOn w:val="Normal"/>
    <w:next w:val="Index1"/>
    <w:semiHidden/>
    <w:rsid w:val="00E574B9"/>
    <w:pPr>
      <w:spacing w:before="120" w:after="120"/>
    </w:pPr>
    <w:rPr>
      <w:rFonts w:ascii="Arial" w:hAnsi="Arial"/>
      <w:b/>
      <w:color w:val="918585"/>
      <w:sz w:val="24"/>
    </w:rPr>
  </w:style>
  <w:style w:type="paragraph" w:styleId="Header">
    <w:name w:val="header"/>
    <w:basedOn w:val="Normal"/>
    <w:link w:val="HeaderChar"/>
    <w:rsid w:val="00E574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74B9"/>
    <w:rPr>
      <w:rFonts w:ascii="Times New Roman" w:eastAsia="Times New Roman" w:hAnsi="Times New Roman" w:cs="Times New Roman"/>
      <w:sz w:val="16"/>
      <w:szCs w:val="20"/>
      <w:lang w:val="en-GB" w:eastAsia="en-US"/>
    </w:rPr>
  </w:style>
  <w:style w:type="paragraph" w:customStyle="1" w:styleId="Chapter">
    <w:name w:val="Chapter"/>
    <w:basedOn w:val="Normal"/>
    <w:rsid w:val="00E574B9"/>
    <w:pPr>
      <w:spacing w:before="240"/>
    </w:pPr>
    <w:rPr>
      <w:rFonts w:ascii="Times New Roman" w:hAnsi="Times New Roman"/>
      <w:smallCaps/>
      <w:spacing w:val="80"/>
      <w:sz w:val="28"/>
    </w:rPr>
  </w:style>
  <w:style w:type="paragraph" w:customStyle="1" w:styleId="InChapter">
    <w:name w:val="InChapter"/>
    <w:basedOn w:val="Heading3"/>
    <w:rsid w:val="00E574B9"/>
    <w:pPr>
      <w:spacing w:after="240"/>
      <w:outlineLvl w:val="9"/>
    </w:pPr>
    <w:rPr>
      <w:noProof/>
    </w:rPr>
  </w:style>
  <w:style w:type="paragraph" w:styleId="Index2">
    <w:name w:val="index 2"/>
    <w:basedOn w:val="Normal"/>
    <w:next w:val="Normal"/>
    <w:semiHidden/>
    <w:rsid w:val="00E574B9"/>
    <w:pPr>
      <w:tabs>
        <w:tab w:val="right" w:pos="4176"/>
      </w:tabs>
      <w:ind w:left="568" w:hanging="284"/>
    </w:pPr>
    <w:rPr>
      <w:rFonts w:ascii="Garamond" w:hAnsi="Garamond"/>
    </w:rPr>
  </w:style>
  <w:style w:type="paragraph" w:customStyle="1" w:styleId="Byline">
    <w:name w:val="Byline"/>
    <w:rsid w:val="00E574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74B9"/>
    <w:pPr>
      <w:tabs>
        <w:tab w:val="clear" w:pos="3600"/>
        <w:tab w:val="clear" w:pos="3958"/>
      </w:tabs>
      <w:jc w:val="right"/>
    </w:pPr>
  </w:style>
  <w:style w:type="character" w:styleId="Emphasis">
    <w:name w:val="Emphasis"/>
    <w:basedOn w:val="DefaultParagraphFont"/>
    <w:qFormat/>
    <w:rsid w:val="00E574B9"/>
    <w:rPr>
      <w:i/>
    </w:rPr>
  </w:style>
  <w:style w:type="paragraph" w:styleId="Caption">
    <w:name w:val="caption"/>
    <w:basedOn w:val="BodyText"/>
    <w:next w:val="Normal"/>
    <w:qFormat/>
    <w:rsid w:val="00E574B9"/>
    <w:pPr>
      <w:framePr w:w="2268" w:hSpace="181" w:vSpace="181" w:wrap="around" w:vAnchor="text" w:hAnchor="page" w:x="1135" w:y="285" w:anchorLock="1"/>
    </w:pPr>
    <w:rPr>
      <w:i/>
    </w:rPr>
  </w:style>
  <w:style w:type="paragraph" w:customStyle="1" w:styleId="MiniTOCTitle">
    <w:name w:val="MiniTOCTitle"/>
    <w:basedOn w:val="Heading4"/>
    <w:rsid w:val="00E574B9"/>
    <w:pPr>
      <w:spacing w:before="240"/>
      <w:outlineLvl w:val="9"/>
    </w:pPr>
    <w:rPr>
      <w:noProof/>
      <w:sz w:val="24"/>
    </w:rPr>
  </w:style>
  <w:style w:type="paragraph" w:customStyle="1" w:styleId="MiniTOCItem">
    <w:name w:val="MiniTOCItem"/>
    <w:basedOn w:val="ListBullet"/>
    <w:rsid w:val="00E574B9"/>
    <w:pPr>
      <w:numPr>
        <w:numId w:val="0"/>
      </w:numPr>
      <w:tabs>
        <w:tab w:val="right" w:leader="dot" w:pos="6521"/>
      </w:tabs>
      <w:spacing w:before="0" w:after="0"/>
    </w:pPr>
  </w:style>
  <w:style w:type="paragraph" w:customStyle="1" w:styleId="TOFTitle">
    <w:name w:val="TOFTitle"/>
    <w:basedOn w:val="TOCTitle"/>
    <w:rsid w:val="00E574B9"/>
  </w:style>
  <w:style w:type="paragraph" w:styleId="TableofFigures">
    <w:name w:val="table of figures"/>
    <w:basedOn w:val="Normal"/>
    <w:next w:val="Normal"/>
    <w:semiHidden/>
    <w:rsid w:val="00E574B9"/>
    <w:pPr>
      <w:tabs>
        <w:tab w:val="right" w:leader="dot" w:pos="9072"/>
      </w:tabs>
      <w:ind w:left="970" w:hanging="403"/>
    </w:pPr>
    <w:rPr>
      <w:rFonts w:ascii="Times New Roman" w:hAnsi="Times New Roman"/>
      <w:b/>
    </w:rPr>
  </w:style>
  <w:style w:type="paragraph" w:styleId="ListNumber">
    <w:name w:val="List Number"/>
    <w:basedOn w:val="List"/>
    <w:rsid w:val="00E574B9"/>
    <w:pPr>
      <w:numPr>
        <w:numId w:val="11"/>
      </w:numPr>
    </w:pPr>
  </w:style>
  <w:style w:type="character" w:customStyle="1" w:styleId="WingdingSymbols">
    <w:name w:val="Wingding Symbols"/>
    <w:rsid w:val="00E574B9"/>
    <w:rPr>
      <w:rFonts w:ascii="Wingdings" w:hAnsi="Wingdings"/>
    </w:rPr>
  </w:style>
  <w:style w:type="paragraph" w:customStyle="1" w:styleId="TableHeading">
    <w:name w:val="Table Heading"/>
    <w:basedOn w:val="HeadingBase"/>
    <w:rsid w:val="00E574B9"/>
    <w:pPr>
      <w:keepLines/>
      <w:pBdr>
        <w:bottom w:val="single" w:sz="6" w:space="1" w:color="918585"/>
      </w:pBdr>
      <w:spacing w:before="240"/>
    </w:pPr>
  </w:style>
  <w:style w:type="character" w:customStyle="1" w:styleId="HotSpot">
    <w:name w:val="HotSpot"/>
    <w:rsid w:val="00E574B9"/>
    <w:rPr>
      <w:color w:val="0033CC"/>
      <w:u w:val="none"/>
    </w:rPr>
  </w:style>
  <w:style w:type="paragraph" w:customStyle="1" w:styleId="BodyTextRight">
    <w:name w:val="Body Text Right"/>
    <w:basedOn w:val="BodyText"/>
    <w:rsid w:val="00E574B9"/>
    <w:pPr>
      <w:spacing w:before="0" w:after="0"/>
      <w:jc w:val="right"/>
    </w:pPr>
  </w:style>
  <w:style w:type="paragraph" w:styleId="Index3">
    <w:name w:val="index 3"/>
    <w:basedOn w:val="ListNumber2"/>
    <w:next w:val="Normal"/>
    <w:semiHidden/>
    <w:rsid w:val="00E574B9"/>
    <w:pPr>
      <w:numPr>
        <w:numId w:val="0"/>
      </w:numPr>
      <w:tabs>
        <w:tab w:val="right" w:leader="dot" w:pos="4176"/>
      </w:tabs>
    </w:pPr>
  </w:style>
  <w:style w:type="paragraph" w:styleId="ListNumber2">
    <w:name w:val="List Number 2"/>
    <w:basedOn w:val="List2"/>
    <w:rsid w:val="00E574B9"/>
    <w:pPr>
      <w:numPr>
        <w:numId w:val="10"/>
      </w:numPr>
      <w:tabs>
        <w:tab w:val="clear" w:pos="1060"/>
      </w:tabs>
    </w:pPr>
  </w:style>
  <w:style w:type="paragraph" w:customStyle="1" w:styleId="MarginNote">
    <w:name w:val="Margin Note"/>
    <w:basedOn w:val="BodyText"/>
    <w:rsid w:val="00E574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74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74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74B9"/>
    <w:rPr>
      <w:sz w:val="32"/>
    </w:rPr>
  </w:style>
  <w:style w:type="paragraph" w:customStyle="1" w:styleId="HeadingProcedure">
    <w:name w:val="Heading Procedure"/>
    <w:basedOn w:val="HeadingBase"/>
    <w:next w:val="Normal"/>
    <w:rsid w:val="00E574B9"/>
    <w:pPr>
      <w:tabs>
        <w:tab w:val="left" w:pos="0"/>
      </w:tabs>
      <w:spacing w:before="120" w:after="60"/>
    </w:pPr>
    <w:rPr>
      <w:i/>
      <w:color w:val="918585"/>
      <w:sz w:val="22"/>
    </w:rPr>
  </w:style>
  <w:style w:type="paragraph" w:customStyle="1" w:styleId="TableBodyText">
    <w:name w:val="Table Body Text"/>
    <w:basedOn w:val="BodyText"/>
    <w:rsid w:val="00E574B9"/>
    <w:pPr>
      <w:spacing w:before="60" w:after="60"/>
    </w:pPr>
  </w:style>
  <w:style w:type="paragraph" w:styleId="ListContinue">
    <w:name w:val="List Continue"/>
    <w:basedOn w:val="List"/>
    <w:rsid w:val="00E574B9"/>
    <w:pPr>
      <w:ind w:firstLine="0"/>
    </w:pPr>
  </w:style>
  <w:style w:type="paragraph" w:customStyle="1" w:styleId="ListNote">
    <w:name w:val="List Note"/>
    <w:basedOn w:val="List"/>
    <w:rsid w:val="00E574B9"/>
    <w:pPr>
      <w:pBdr>
        <w:top w:val="single" w:sz="6" w:space="2" w:color="918585"/>
        <w:bottom w:val="single" w:sz="6" w:space="2" w:color="918585"/>
      </w:pBdr>
      <w:tabs>
        <w:tab w:val="left" w:pos="1021"/>
      </w:tabs>
      <w:ind w:firstLine="0"/>
    </w:pPr>
  </w:style>
  <w:style w:type="paragraph" w:customStyle="1" w:styleId="Warning">
    <w:name w:val="Warning"/>
    <w:basedOn w:val="BodyText"/>
    <w:rsid w:val="00E574B9"/>
    <w:pPr>
      <w:shd w:val="clear" w:color="auto" w:fill="D9D9D9"/>
      <w:tabs>
        <w:tab w:val="left" w:pos="992"/>
      </w:tabs>
      <w:ind w:left="119" w:right="119"/>
    </w:pPr>
    <w:rPr>
      <w:sz w:val="20"/>
    </w:rPr>
  </w:style>
  <w:style w:type="paragraph" w:customStyle="1" w:styleId="MarginIcons">
    <w:name w:val="Margin Icons"/>
    <w:basedOn w:val="BodyText"/>
    <w:rsid w:val="00E574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74B9"/>
    <w:rPr>
      <w:rFonts w:ascii="Courier New" w:hAnsi="Courier New"/>
    </w:rPr>
  </w:style>
  <w:style w:type="paragraph" w:customStyle="1" w:styleId="NoteBullet">
    <w:name w:val="Note Bullet"/>
    <w:basedOn w:val="Note"/>
    <w:rsid w:val="00E574B9"/>
    <w:pPr>
      <w:tabs>
        <w:tab w:val="clear" w:pos="680"/>
      </w:tabs>
      <w:spacing w:before="60" w:after="60"/>
    </w:pPr>
  </w:style>
  <w:style w:type="paragraph" w:customStyle="1" w:styleId="SubHeading2">
    <w:name w:val="SubHeading2"/>
    <w:basedOn w:val="HeadingBase"/>
    <w:rsid w:val="00E574B9"/>
    <w:pPr>
      <w:spacing w:before="240" w:after="60"/>
    </w:pPr>
    <w:rPr>
      <w:sz w:val="20"/>
    </w:rPr>
  </w:style>
  <w:style w:type="paragraph" w:customStyle="1" w:styleId="SubHeading1">
    <w:name w:val="SubHeading1"/>
    <w:basedOn w:val="HeadingBase"/>
    <w:rsid w:val="00E574B9"/>
    <w:pPr>
      <w:spacing w:before="240" w:after="60"/>
    </w:pPr>
    <w:rPr>
      <w:color w:val="918585"/>
      <w:sz w:val="22"/>
    </w:rPr>
  </w:style>
  <w:style w:type="paragraph" w:customStyle="1" w:styleId="SideHeading">
    <w:name w:val="Side Heading"/>
    <w:basedOn w:val="HeadingBase"/>
    <w:rsid w:val="00E574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74B9"/>
    <w:pPr>
      <w:numPr>
        <w:numId w:val="12"/>
      </w:numPr>
    </w:pPr>
  </w:style>
  <w:style w:type="paragraph" w:styleId="PlainText">
    <w:name w:val="Plain Text"/>
    <w:basedOn w:val="Normal"/>
    <w:link w:val="PlainTextChar"/>
    <w:rsid w:val="00E574B9"/>
    <w:rPr>
      <w:sz w:val="20"/>
    </w:rPr>
  </w:style>
  <w:style w:type="character" w:customStyle="1" w:styleId="PlainTextChar">
    <w:name w:val="Plain Text Char"/>
    <w:basedOn w:val="DefaultParagraphFont"/>
    <w:link w:val="PlainText"/>
    <w:rsid w:val="00E574B9"/>
    <w:rPr>
      <w:rFonts w:ascii="Courier New" w:eastAsia="Times New Roman" w:hAnsi="Courier New" w:cs="Times New Roman"/>
      <w:sz w:val="20"/>
      <w:szCs w:val="20"/>
      <w:lang w:eastAsia="en-US"/>
    </w:rPr>
  </w:style>
  <w:style w:type="character" w:customStyle="1" w:styleId="MenuOption">
    <w:name w:val="Menu Option"/>
    <w:basedOn w:val="DefaultParagraphFont"/>
    <w:rsid w:val="00E574B9"/>
    <w:rPr>
      <w:b/>
      <w:smallCaps/>
    </w:rPr>
  </w:style>
  <w:style w:type="paragraph" w:customStyle="1" w:styleId="TableListNumber">
    <w:name w:val="Table List Number"/>
    <w:basedOn w:val="ListNumber"/>
    <w:rsid w:val="00E574B9"/>
    <w:pPr>
      <w:numPr>
        <w:numId w:val="0"/>
      </w:numPr>
    </w:pPr>
  </w:style>
  <w:style w:type="paragraph" w:styleId="TOC4">
    <w:name w:val="toc 4"/>
    <w:basedOn w:val="TOCBase"/>
    <w:next w:val="Normal"/>
    <w:semiHidden/>
    <w:rsid w:val="00E574B9"/>
    <w:pPr>
      <w:tabs>
        <w:tab w:val="right" w:leader="dot" w:pos="9071"/>
      </w:tabs>
      <w:ind w:left="1701"/>
    </w:pPr>
  </w:style>
  <w:style w:type="paragraph" w:customStyle="1" w:styleId="ListAlpha">
    <w:name w:val="List Alpha"/>
    <w:basedOn w:val="List"/>
    <w:rsid w:val="00E574B9"/>
    <w:pPr>
      <w:numPr>
        <w:numId w:val="9"/>
      </w:numPr>
    </w:pPr>
  </w:style>
  <w:style w:type="paragraph" w:customStyle="1" w:styleId="ListAlpha2">
    <w:name w:val="List Alpha 2"/>
    <w:basedOn w:val="List2"/>
    <w:rsid w:val="00E574B9"/>
    <w:pPr>
      <w:numPr>
        <w:numId w:val="8"/>
      </w:numPr>
    </w:pPr>
  </w:style>
  <w:style w:type="paragraph" w:styleId="List3">
    <w:name w:val="List 3"/>
    <w:basedOn w:val="BodyText"/>
    <w:rsid w:val="00E574B9"/>
    <w:pPr>
      <w:tabs>
        <w:tab w:val="left" w:pos="1021"/>
      </w:tabs>
      <w:spacing w:before="60" w:after="60"/>
      <w:ind w:left="1020" w:hanging="340"/>
    </w:pPr>
  </w:style>
  <w:style w:type="paragraph" w:styleId="List4">
    <w:name w:val="List 4"/>
    <w:basedOn w:val="BodyText"/>
    <w:rsid w:val="00E574B9"/>
    <w:pPr>
      <w:tabs>
        <w:tab w:val="left" w:pos="1361"/>
      </w:tabs>
      <w:spacing w:before="60" w:after="60"/>
      <w:ind w:left="1361" w:hanging="340"/>
    </w:pPr>
  </w:style>
  <w:style w:type="paragraph" w:styleId="List5">
    <w:name w:val="List 5"/>
    <w:basedOn w:val="BodyText"/>
    <w:rsid w:val="00E574B9"/>
    <w:pPr>
      <w:tabs>
        <w:tab w:val="left" w:pos="1701"/>
      </w:tabs>
      <w:spacing w:before="60" w:after="60"/>
      <w:ind w:left="1701" w:hanging="340"/>
    </w:pPr>
  </w:style>
  <w:style w:type="paragraph" w:styleId="ListBullet3">
    <w:name w:val="List Bullet 3"/>
    <w:basedOn w:val="List3"/>
    <w:rsid w:val="00E574B9"/>
    <w:pPr>
      <w:numPr>
        <w:numId w:val="15"/>
      </w:numPr>
      <w:tabs>
        <w:tab w:val="clear" w:pos="1021"/>
      </w:tabs>
      <w:ind w:left="1037" w:hanging="357"/>
    </w:pPr>
  </w:style>
  <w:style w:type="paragraph" w:styleId="ListBullet4">
    <w:name w:val="List Bullet 4"/>
    <w:basedOn w:val="List4"/>
    <w:rsid w:val="00E574B9"/>
    <w:pPr>
      <w:numPr>
        <w:numId w:val="3"/>
      </w:numPr>
    </w:pPr>
  </w:style>
  <w:style w:type="paragraph" w:styleId="ListBullet5">
    <w:name w:val="List Bullet 5"/>
    <w:basedOn w:val="List5"/>
    <w:rsid w:val="00E574B9"/>
    <w:pPr>
      <w:numPr>
        <w:numId w:val="4"/>
      </w:numPr>
    </w:pPr>
  </w:style>
  <w:style w:type="paragraph" w:styleId="ListContinue2">
    <w:name w:val="List Continue 2"/>
    <w:basedOn w:val="List2"/>
    <w:rsid w:val="00E574B9"/>
    <w:pPr>
      <w:ind w:firstLine="0"/>
    </w:pPr>
  </w:style>
  <w:style w:type="paragraph" w:styleId="ListContinue3">
    <w:name w:val="List Continue 3"/>
    <w:basedOn w:val="List3"/>
    <w:rsid w:val="00E574B9"/>
    <w:pPr>
      <w:ind w:left="1021" w:firstLine="0"/>
    </w:pPr>
  </w:style>
  <w:style w:type="paragraph" w:styleId="ListContinue4">
    <w:name w:val="List Continue 4"/>
    <w:basedOn w:val="List4"/>
    <w:rsid w:val="00E574B9"/>
    <w:pPr>
      <w:ind w:firstLine="0"/>
    </w:pPr>
  </w:style>
  <w:style w:type="paragraph" w:styleId="ListContinue5">
    <w:name w:val="List Continue 5"/>
    <w:basedOn w:val="List5"/>
    <w:rsid w:val="00E574B9"/>
    <w:pPr>
      <w:ind w:firstLine="0"/>
    </w:pPr>
  </w:style>
  <w:style w:type="paragraph" w:styleId="ListNumber3">
    <w:name w:val="List Number 3"/>
    <w:basedOn w:val="List3"/>
    <w:rsid w:val="00E574B9"/>
    <w:pPr>
      <w:numPr>
        <w:numId w:val="5"/>
      </w:numPr>
    </w:pPr>
  </w:style>
  <w:style w:type="paragraph" w:styleId="ListNumber4">
    <w:name w:val="List Number 4"/>
    <w:basedOn w:val="List4"/>
    <w:rsid w:val="00E574B9"/>
    <w:pPr>
      <w:numPr>
        <w:numId w:val="6"/>
      </w:numPr>
    </w:pPr>
  </w:style>
  <w:style w:type="paragraph" w:styleId="ListNumber5">
    <w:name w:val="List Number 5"/>
    <w:basedOn w:val="List5"/>
    <w:rsid w:val="00E574B9"/>
    <w:pPr>
      <w:numPr>
        <w:numId w:val="7"/>
      </w:numPr>
    </w:pPr>
  </w:style>
  <w:style w:type="paragraph" w:styleId="BlockText">
    <w:name w:val="Block Text"/>
    <w:basedOn w:val="Normal"/>
    <w:rsid w:val="00E574B9"/>
    <w:pPr>
      <w:spacing w:after="120"/>
      <w:ind w:left="1440" w:right="1440"/>
    </w:pPr>
  </w:style>
  <w:style w:type="character" w:customStyle="1" w:styleId="Subscript">
    <w:name w:val="Subscript"/>
    <w:basedOn w:val="DefaultParagraphFont"/>
    <w:rsid w:val="00E574B9"/>
    <w:rPr>
      <w:sz w:val="16"/>
      <w:vertAlign w:val="subscript"/>
    </w:rPr>
  </w:style>
  <w:style w:type="character" w:customStyle="1" w:styleId="Superscript">
    <w:name w:val="Superscript"/>
    <w:basedOn w:val="DefaultParagraphFont"/>
    <w:rsid w:val="00E574B9"/>
    <w:rPr>
      <w:sz w:val="16"/>
      <w:vertAlign w:val="superscript"/>
    </w:rPr>
  </w:style>
  <w:style w:type="character" w:customStyle="1" w:styleId="Symbols">
    <w:name w:val="Symbols"/>
    <w:basedOn w:val="DefaultParagraphFont"/>
    <w:rsid w:val="00E574B9"/>
    <w:rPr>
      <w:rFonts w:ascii="Symbol" w:hAnsi="Symbol"/>
    </w:rPr>
  </w:style>
  <w:style w:type="character" w:customStyle="1" w:styleId="MenuOptions">
    <w:name w:val="Menu Options"/>
    <w:basedOn w:val="DefaultParagraphFont"/>
    <w:rsid w:val="00E574B9"/>
    <w:rPr>
      <w:rFonts w:ascii="Arial Narrow" w:hAnsi="Arial Narrow"/>
      <w:smallCaps/>
    </w:rPr>
  </w:style>
  <w:style w:type="character" w:customStyle="1" w:styleId="Buttons">
    <w:name w:val="Buttons"/>
    <w:basedOn w:val="DefaultParagraphFont"/>
    <w:rsid w:val="00E574B9"/>
    <w:rPr>
      <w:b/>
    </w:rPr>
  </w:style>
  <w:style w:type="character" w:customStyle="1" w:styleId="Underlined">
    <w:name w:val="Underlined"/>
    <w:basedOn w:val="DefaultParagraphFont"/>
    <w:rsid w:val="00E574B9"/>
    <w:rPr>
      <w:u w:val="single"/>
    </w:rPr>
  </w:style>
  <w:style w:type="paragraph" w:customStyle="1" w:styleId="TableBodyTextRight">
    <w:name w:val="Table Body Text Right"/>
    <w:basedOn w:val="TableBodyText"/>
    <w:rsid w:val="00E574B9"/>
    <w:pPr>
      <w:widowControl w:val="0"/>
      <w:autoSpaceDE w:val="0"/>
      <w:autoSpaceDN w:val="0"/>
      <w:adjustRightInd w:val="0"/>
      <w:jc w:val="right"/>
    </w:pPr>
    <w:rPr>
      <w:rFonts w:cs="Arial"/>
      <w:szCs w:val="18"/>
    </w:rPr>
  </w:style>
  <w:style w:type="paragraph" w:customStyle="1" w:styleId="CopyrightText">
    <w:name w:val="Copyright Text"/>
    <w:basedOn w:val="BodyText"/>
    <w:rsid w:val="00E574B9"/>
    <w:rPr>
      <w:sz w:val="18"/>
    </w:rPr>
  </w:style>
  <w:style w:type="paragraph" w:customStyle="1" w:styleId="BodySmallRight">
    <w:name w:val="Body Small Right"/>
    <w:basedOn w:val="BodyTextRight"/>
    <w:rsid w:val="00E574B9"/>
    <w:rPr>
      <w:sz w:val="18"/>
      <w:szCs w:val="18"/>
    </w:rPr>
  </w:style>
  <w:style w:type="paragraph" w:customStyle="1" w:styleId="MarginEdition">
    <w:name w:val="Margin Edition"/>
    <w:basedOn w:val="MarginNote"/>
    <w:rsid w:val="00E574B9"/>
    <w:pPr>
      <w:spacing w:before="0" w:after="0"/>
    </w:pPr>
    <w:rPr>
      <w:rFonts w:ascii="Times New Roman" w:hAnsi="Times New Roman"/>
      <w:color w:val="999999"/>
    </w:rPr>
  </w:style>
  <w:style w:type="paragraph" w:customStyle="1" w:styleId="Spacer">
    <w:name w:val="Spacer"/>
    <w:basedOn w:val="Normal"/>
    <w:rsid w:val="00E574B9"/>
    <w:rPr>
      <w:sz w:val="2"/>
      <w:szCs w:val="2"/>
    </w:rPr>
  </w:style>
  <w:style w:type="character" w:customStyle="1" w:styleId="Small">
    <w:name w:val="Small"/>
    <w:basedOn w:val="DefaultParagraphFont"/>
    <w:rsid w:val="00E574B9"/>
    <w:rPr>
      <w:sz w:val="16"/>
    </w:rPr>
  </w:style>
  <w:style w:type="paragraph" w:customStyle="1" w:styleId="WideTable">
    <w:name w:val="Wide Table"/>
    <w:basedOn w:val="Normal"/>
    <w:rsid w:val="00E574B9"/>
    <w:pPr>
      <w:ind w:left="-1418"/>
    </w:pPr>
    <w:rPr>
      <w:sz w:val="2"/>
      <w:szCs w:val="2"/>
    </w:rPr>
  </w:style>
  <w:style w:type="character" w:styleId="PageNumber">
    <w:name w:val="page number"/>
    <w:basedOn w:val="DefaultParagraphFont"/>
    <w:rsid w:val="00E574B9"/>
  </w:style>
  <w:style w:type="paragraph" w:styleId="Quote">
    <w:name w:val="Quote"/>
    <w:basedOn w:val="Heading1"/>
    <w:link w:val="QuoteChar"/>
    <w:qFormat/>
    <w:rsid w:val="00E574B9"/>
    <w:rPr>
      <w:b w:val="0"/>
      <w:sz w:val="72"/>
      <w:szCs w:val="72"/>
      <w:lang w:val="en-NZ"/>
    </w:rPr>
  </w:style>
  <w:style w:type="character" w:customStyle="1" w:styleId="QuoteChar">
    <w:name w:val="Quote Char"/>
    <w:basedOn w:val="DefaultParagraphFont"/>
    <w:link w:val="Quote"/>
    <w:rsid w:val="00E574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74B9"/>
    <w:pPr>
      <w:pageBreakBefore/>
    </w:pPr>
  </w:style>
  <w:style w:type="paragraph" w:customStyle="1" w:styleId="Border">
    <w:name w:val="Border"/>
    <w:basedOn w:val="Normal"/>
    <w:qFormat/>
    <w:rsid w:val="00E574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74B9"/>
    <w:rPr>
      <w:b/>
      <w:bCs/>
      <w:i/>
      <w:iCs/>
      <w:color w:val="auto"/>
    </w:rPr>
  </w:style>
  <w:style w:type="paragraph" w:styleId="IntenseQuote">
    <w:name w:val="Intense Quote"/>
    <w:basedOn w:val="Normal"/>
    <w:next w:val="Normal"/>
    <w:link w:val="IntenseQuoteChar"/>
    <w:uiPriority w:val="30"/>
    <w:qFormat/>
    <w:rsid w:val="00E574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74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74B9"/>
    <w:rPr>
      <w:smallCaps/>
      <w:color w:val="auto"/>
      <w:u w:val="single"/>
    </w:rPr>
  </w:style>
  <w:style w:type="character" w:styleId="IntenseReference">
    <w:name w:val="Intense Reference"/>
    <w:basedOn w:val="DefaultParagraphFont"/>
    <w:uiPriority w:val="32"/>
    <w:qFormat/>
    <w:rsid w:val="00E574B9"/>
    <w:rPr>
      <w:b/>
      <w:bCs/>
      <w:smallCaps/>
      <w:color w:val="auto"/>
      <w:spacing w:val="5"/>
      <w:u w:val="single"/>
    </w:rPr>
  </w:style>
  <w:style w:type="paragraph" w:customStyle="1" w:styleId="2ColumnHeading">
    <w:name w:val="2Column Heading"/>
    <w:basedOn w:val="BodyText"/>
    <w:qFormat/>
    <w:rsid w:val="00E574B9"/>
    <w:pPr>
      <w:spacing w:after="60"/>
      <w:ind w:left="-2268"/>
    </w:pPr>
    <w:rPr>
      <w:b/>
    </w:rPr>
  </w:style>
  <w:style w:type="paragraph" w:customStyle="1" w:styleId="Heading1TOC">
    <w:name w:val="Heading1 TOC"/>
    <w:basedOn w:val="Normal"/>
    <w:qFormat/>
    <w:rsid w:val="00E574B9"/>
    <w:pPr>
      <w:spacing w:before="240" w:after="120"/>
    </w:pPr>
    <w:rPr>
      <w:rFonts w:ascii="Times New Roman" w:hAnsi="Times New Roman"/>
      <w:b/>
      <w:sz w:val="32"/>
    </w:rPr>
  </w:style>
  <w:style w:type="paragraph" w:customStyle="1" w:styleId="Heading2TOC">
    <w:name w:val="Heading2 TOC"/>
    <w:basedOn w:val="Normal"/>
    <w:qFormat/>
    <w:rsid w:val="00E574B9"/>
    <w:pPr>
      <w:spacing w:before="240" w:after="60"/>
    </w:pPr>
    <w:rPr>
      <w:rFonts w:ascii="Times New Roman" w:hAnsi="Times New Roman"/>
      <w:b/>
      <w:sz w:val="28"/>
    </w:rPr>
  </w:style>
  <w:style w:type="character" w:customStyle="1" w:styleId="Underline">
    <w:name w:val="Underline"/>
    <w:basedOn w:val="DefaultParagraphFont"/>
    <w:qFormat/>
    <w:rsid w:val="00E574B9"/>
    <w:rPr>
      <w:u w:val="single"/>
    </w:rPr>
  </w:style>
  <w:style w:type="character" w:customStyle="1" w:styleId="BoldandItalics">
    <w:name w:val="Bold and Italics"/>
    <w:qFormat/>
    <w:rsid w:val="00E574B9"/>
    <w:rPr>
      <w:b/>
      <w:i/>
      <w:u w:val="none"/>
    </w:rPr>
  </w:style>
  <w:style w:type="paragraph" w:styleId="BalloonText">
    <w:name w:val="Balloon Text"/>
    <w:basedOn w:val="Normal"/>
    <w:link w:val="BalloonTextChar"/>
    <w:rsid w:val="00E574B9"/>
    <w:rPr>
      <w:rFonts w:ascii="Tahoma" w:hAnsi="Tahoma" w:cs="Tahoma"/>
      <w:sz w:val="16"/>
      <w:szCs w:val="16"/>
    </w:rPr>
  </w:style>
  <w:style w:type="character" w:customStyle="1" w:styleId="BalloonTextChar">
    <w:name w:val="Balloon Text Char"/>
    <w:basedOn w:val="DefaultParagraphFont"/>
    <w:link w:val="BalloonText"/>
    <w:rsid w:val="00E574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74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74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74B9"/>
    <w:rPr>
      <w:b/>
      <w:color w:val="660033"/>
      <w:spacing w:val="0"/>
    </w:rPr>
  </w:style>
  <w:style w:type="paragraph" w:customStyle="1" w:styleId="Nameditemlist">
    <w:name w:val="Named item list"/>
    <w:basedOn w:val="BodyText"/>
    <w:qFormat/>
    <w:rsid w:val="00E574B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1585</Words>
  <Characters>9942</Characters>
  <Application>Microsoft Office Word</Application>
  <DocSecurity>0</DocSecurity>
  <Lines>360</Lines>
  <Paragraphs>203</Paragraphs>
  <ScaleCrop>false</ScaleCrop>
  <Company>Author-it Software Corporation Ltd.</Company>
  <LinksUpToDate>false</LinksUpToDate>
  <CharactersWithSpaces>11422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MSARVS202A Repair/service LP gas systems in a recreational vehicle</dc:title>
  <dc:subject>Approved</dc:subject>
  <dc:creator>Manufacturing Skills Australia</dc:creator>
  <cp:keywords>Revision Number: 1</cp:keywords>
  <dc:description>Review Date: 12 April 2008</dc:description>
  <cp:lastModifiedBy>HSD_TPCMSd.prod</cp:lastModifiedBy>
  <cp:revision>3</cp:revision>
  <dcterms:created xsi:type="dcterms:W3CDTF">2013-10-25T06:26:00Z</dcterms:created>
  <dcterms:modified xsi:type="dcterms:W3CDTF">2013-10-25T06:26:00Z</dcterms:modified>
</cp:coreProperties>
</file>