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A5F" w:rsidP="00913A5F">
      <w:pPr>
        <w:pStyle w:val="Title"/>
      </w:pPr>
      <w:r>
        <w:fldChar w:fldCharType="begin"/>
      </w:r>
      <w:r>
        <w:instrText xml:space="preserve"> TITLE   \* MERGEFORMAT </w:instrText>
      </w:r>
      <w:r>
        <w:fldChar w:fldCharType="separate"/>
      </w:r>
      <w:r>
        <w:t>MSARVG201A Tow a recreational vehicle safely</w:t>
      </w:r>
      <w:r>
        <w:fldChar w:fldCharType="end"/>
      </w:r>
    </w:p>
    <w:p w:rsidR="00913A5F" w:rsidP="00913A5F">
      <w:pPr>
        <w:pStyle w:val="Version"/>
        <w:sectPr w:rsidSect="008553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55309" w:rsidP="00855309">
      <w:pPr>
        <w:pStyle w:val="SuperHeading"/>
      </w:pPr>
      <w:r w:rsidRPr="00855309">
        <w:t>MSARVG201A Tow a recreational vehicle safely</w:t>
      </w:r>
    </w:p>
    <w:p w:rsidR="00000000" w:rsidRPr="00855309" w:rsidP="00855309">
      <w:pPr>
        <w:pStyle w:val="SuperHeading"/>
      </w:pPr>
    </w:p>
    <w:p w:rsidR="00000000" w:rsidRPr="00855309" w:rsidP="00855309">
      <w:pPr>
        <w:pStyle w:val="Heading1"/>
      </w:pPr>
      <w:bookmarkStart w:id="1" w:name="O_101919"/>
      <w:bookmarkEnd w:id="1"/>
      <w:r w:rsidRPr="00855309">
        <w:t>Modification History</w:t>
      </w:r>
    </w:p>
    <w:p w:rsidR="00000000" w:rsidRPr="00855309" w:rsidP="00855309">
      <w:pPr>
        <w:pStyle w:val="BodyText"/>
      </w:pPr>
      <w:r w:rsidRPr="00855309">
        <w:t>Not applicable.</w:t>
      </w:r>
    </w:p>
    <w:p w:rsidR="00000000" w:rsidRPr="00855309" w:rsidP="00855309">
      <w:pPr>
        <w:pStyle w:val="AllowPageBreak"/>
      </w:pPr>
    </w:p>
    <w:p w:rsidR="00000000" w:rsidRPr="00855309" w:rsidP="00855309">
      <w:pPr>
        <w:pStyle w:val="Heading1"/>
      </w:pPr>
      <w:bookmarkStart w:id="2" w:name="O_101920"/>
      <w:bookmarkEnd w:id="2"/>
      <w:r w:rsidRPr="00855309">
        <w:t>Unit Descriptor</w:t>
      </w:r>
    </w:p>
    <w:tbl>
      <w:tblPr>
        <w:tblW w:w="0" w:type="auto"/>
        <w:tblLayout w:type="fixed"/>
        <w:tblCellMar>
          <w:left w:w="62" w:type="dxa"/>
          <w:right w:w="62" w:type="dxa"/>
        </w:tblCellMar>
        <w:tblLook w:val="0000"/>
      </w:tblPr>
      <w:tblGrid>
        <w:gridCol w:w="2671"/>
        <w:gridCol w:w="5851"/>
      </w:tblGrid>
      <w:tr w:rsidTr="00913A5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r w:rsidRPr="00855309">
              <w:t>This unit of competency covers the skills and knowledge required to safely tow a recreational vehicle wi</w:t>
            </w:r>
            <w:r w:rsidRPr="00855309">
              <w:t>thin a caravan park or confined workplace space and on the open road.</w:t>
            </w:r>
          </w:p>
        </w:tc>
      </w:tr>
    </w:tbl>
    <w:p w:rsidR="00000000" w:rsidRPr="00855309" w:rsidP="00855309">
      <w:pPr>
        <w:pStyle w:val="BodyText"/>
      </w:pPr>
    </w:p>
    <w:p w:rsidR="00000000" w:rsidRPr="00855309" w:rsidP="00855309">
      <w:pPr>
        <w:pStyle w:val="AllowPageBreak"/>
      </w:pPr>
    </w:p>
    <w:p w:rsidR="00000000" w:rsidRPr="00855309" w:rsidP="00855309">
      <w:pPr>
        <w:pStyle w:val="Heading1"/>
      </w:pPr>
      <w:bookmarkStart w:id="3" w:name="O_101921"/>
      <w:bookmarkEnd w:id="3"/>
      <w:r w:rsidRPr="00855309">
        <w:t>Application of the Unit</w:t>
      </w:r>
    </w:p>
    <w:tbl>
      <w:tblPr>
        <w:tblW w:w="0" w:type="auto"/>
        <w:tblLayout w:type="fixed"/>
        <w:tblCellMar>
          <w:left w:w="62" w:type="dxa"/>
          <w:right w:w="62" w:type="dxa"/>
        </w:tblCellMar>
        <w:tblLook w:val="0000"/>
      </w:tblPr>
      <w:tblGrid>
        <w:gridCol w:w="2748"/>
        <w:gridCol w:w="5774"/>
      </w:tblGrid>
      <w:tr w:rsidTr="00913A5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r w:rsidRPr="00855309">
              <w:t>This unit of compet</w:t>
            </w:r>
            <w:r w:rsidRPr="00855309">
              <w:t>ency applies to those involved in the manufacture, service and repair, or sale of recreational vehicles. It may be applied in different workplaces, sectors and circumstances.</w:t>
            </w:r>
          </w:p>
          <w:p w:rsidR="00000000" w:rsidRPr="00855309" w:rsidP="00855309">
            <w:pPr>
              <w:pStyle w:val="BodyText"/>
            </w:pPr>
            <w:r w:rsidRPr="00855309">
              <w:t xml:space="preserve">This unit assumes possession by the driver of a current driving licence. Driving </w:t>
            </w:r>
            <w:r w:rsidRPr="00855309">
              <w:t>must be carried out in compliance with the licence requirements and regulations of the relevant state/territory roads and traffic authority. Type of vehicle driven must comply with that permitted by driver's licence.</w:t>
            </w:r>
          </w:p>
        </w:tc>
      </w:tr>
    </w:tbl>
    <w:p w:rsidR="00000000" w:rsidRPr="00855309" w:rsidP="00855309">
      <w:pPr>
        <w:pStyle w:val="BodyText"/>
      </w:pPr>
    </w:p>
    <w:p w:rsidR="00000000" w:rsidRPr="00855309" w:rsidP="00855309">
      <w:pPr>
        <w:pStyle w:val="AllowPageBreak"/>
      </w:pPr>
    </w:p>
    <w:p w:rsidR="00000000" w:rsidRPr="00855309" w:rsidP="00855309">
      <w:pPr>
        <w:pStyle w:val="Heading1"/>
      </w:pPr>
      <w:bookmarkStart w:id="4" w:name="O_101922"/>
      <w:bookmarkEnd w:id="4"/>
      <w:r w:rsidRPr="00855309">
        <w:t>Licensing/Regulatory</w:t>
      </w:r>
      <w:r w:rsidRPr="00855309">
        <w:t xml:space="preserve"> Information</w:t>
      </w:r>
    </w:p>
    <w:p w:rsidR="00000000" w:rsidRPr="00855309" w:rsidP="00855309">
      <w:pPr>
        <w:pStyle w:val="BodyText"/>
      </w:pPr>
      <w:r w:rsidRPr="00855309">
        <w:t>Not applicable.</w:t>
      </w:r>
    </w:p>
    <w:p w:rsidR="00000000" w:rsidRPr="00855309" w:rsidP="00855309">
      <w:pPr>
        <w:pStyle w:val="AllowPageBreak"/>
      </w:pPr>
    </w:p>
    <w:p w:rsidR="00000000" w:rsidRPr="00855309" w:rsidP="00855309">
      <w:pPr>
        <w:pStyle w:val="Heading1"/>
      </w:pPr>
      <w:bookmarkStart w:id="5" w:name="O_101923"/>
      <w:bookmarkEnd w:id="5"/>
      <w:r w:rsidRPr="00855309">
        <w:t>Pre-Requisites</w:t>
      </w:r>
    </w:p>
    <w:tbl>
      <w:tblPr>
        <w:tblW w:w="0" w:type="auto"/>
        <w:tblLayout w:type="fixed"/>
        <w:tblCellMar>
          <w:left w:w="62" w:type="dxa"/>
          <w:right w:w="62" w:type="dxa"/>
        </w:tblCellMar>
        <w:tblLook w:val="0000"/>
      </w:tblPr>
      <w:tblGrid>
        <w:gridCol w:w="2775"/>
        <w:gridCol w:w="1295"/>
        <w:gridCol w:w="4452"/>
      </w:tblGrid>
      <w:tr w:rsidTr="00913A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p>
        </w:tc>
      </w:tr>
      <w:tr w:rsidTr="00913A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p>
        </w:tc>
      </w:tr>
      <w:tr w:rsidTr="00913A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p>
        </w:tc>
      </w:tr>
    </w:tbl>
    <w:p w:rsidR="00000000" w:rsidRPr="00855309" w:rsidP="00855309">
      <w:pPr>
        <w:pStyle w:val="BodyText"/>
      </w:pPr>
    </w:p>
    <w:p w:rsidR="00000000" w:rsidRPr="00855309" w:rsidP="00855309">
      <w:pPr>
        <w:pStyle w:val="AllowPageBreak"/>
      </w:pPr>
    </w:p>
    <w:p w:rsidR="00000000" w:rsidRPr="00855309" w:rsidP="00855309">
      <w:pPr>
        <w:pStyle w:val="Heading1"/>
      </w:pPr>
      <w:bookmarkStart w:id="6" w:name="O_101924"/>
      <w:bookmarkEnd w:id="6"/>
      <w:r w:rsidRPr="00855309">
        <w:t>Employability Skills Information</w:t>
      </w:r>
    </w:p>
    <w:tbl>
      <w:tblPr>
        <w:tblW w:w="0" w:type="auto"/>
        <w:tblLayout w:type="fixed"/>
        <w:tblCellMar>
          <w:left w:w="62" w:type="dxa"/>
          <w:right w:w="62" w:type="dxa"/>
        </w:tblCellMar>
        <w:tblLook w:val="0000"/>
      </w:tblPr>
      <w:tblGrid>
        <w:gridCol w:w="2802"/>
        <w:gridCol w:w="5720"/>
      </w:tblGrid>
      <w:tr w:rsidTr="00913A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r w:rsidRPr="00855309">
              <w:t>This unit contains employability skills.</w:t>
            </w:r>
          </w:p>
        </w:tc>
      </w:tr>
    </w:tbl>
    <w:p w:rsidR="00000000" w:rsidRPr="00855309" w:rsidP="00855309">
      <w:pPr>
        <w:pStyle w:val="BodyText"/>
      </w:pPr>
    </w:p>
    <w:p w:rsidR="00000000" w:rsidRPr="00855309" w:rsidP="00855309">
      <w:pPr>
        <w:pStyle w:val="AllowPageBreak"/>
      </w:pPr>
    </w:p>
    <w:p w:rsidR="00000000" w:rsidRPr="00855309" w:rsidP="00855309">
      <w:pPr>
        <w:pStyle w:val="Heading1"/>
      </w:pPr>
      <w:bookmarkStart w:id="7" w:name="O_101925"/>
      <w:bookmarkEnd w:id="7"/>
      <w:r w:rsidRPr="00855309">
        <w:t>Elements and Performance Criteria Pre-Content</w:t>
      </w:r>
    </w:p>
    <w:tbl>
      <w:tblPr>
        <w:tblW w:w="0" w:type="auto"/>
        <w:tblLayout w:type="fixed"/>
        <w:tblCellMar>
          <w:left w:w="62" w:type="dxa"/>
          <w:right w:w="62" w:type="dxa"/>
        </w:tblCellMar>
        <w:tblLook w:val="0000"/>
      </w:tblPr>
      <w:tblGrid>
        <w:gridCol w:w="2544"/>
        <w:gridCol w:w="5978"/>
      </w:tblGrid>
      <w:tr w:rsidTr="00913A5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r w:rsidRPr="00855309">
              <w:t>Performance criteria describe the performance needed to demonstrate achievement of the element. Where bold italicised text is used, further info</w:t>
            </w:r>
            <w:r w:rsidRPr="00855309">
              <w:t>rmation is detailed in the required skills and knowledge section and the range statement. Assessment of performance is to be consistent with the evidence guide.</w:t>
            </w:r>
          </w:p>
        </w:tc>
      </w:tr>
    </w:tbl>
    <w:p w:rsidR="00000000" w:rsidRPr="00855309" w:rsidP="00855309">
      <w:pPr>
        <w:pStyle w:val="BodyText"/>
      </w:pPr>
    </w:p>
    <w:p w:rsidR="00000000" w:rsidRPr="00855309" w:rsidP="00855309">
      <w:pPr>
        <w:pStyle w:val="AllowPageBreak"/>
      </w:pPr>
    </w:p>
    <w:p w:rsidR="00000000" w:rsidRPr="00855309" w:rsidP="00855309">
      <w:pPr>
        <w:pStyle w:val="Heading1"/>
      </w:pPr>
      <w:bookmarkStart w:id="8" w:name="O_101926"/>
      <w:bookmarkEnd w:id="8"/>
      <w:r w:rsidRPr="00855309">
        <w:t>Elements and Performance Criteria</w:t>
      </w:r>
    </w:p>
    <w:tbl>
      <w:tblPr>
        <w:tblW w:w="0" w:type="auto"/>
        <w:tblLayout w:type="fixed"/>
        <w:tblCellMar>
          <w:left w:w="62" w:type="dxa"/>
          <w:right w:w="62" w:type="dxa"/>
        </w:tblCellMar>
        <w:tblLook w:val="0000"/>
      </w:tblPr>
      <w:tblGrid>
        <w:gridCol w:w="2544"/>
        <w:gridCol w:w="5978"/>
      </w:tblGrid>
      <w:tr w:rsidTr="00913A5F">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r w:rsidRPr="00855309">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PERFORMANCE CRITERIA</w:t>
            </w:r>
          </w:p>
        </w:tc>
      </w:tr>
      <w:tr w:rsidTr="00913A5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List"/>
              <w:rPr>
                <w:lang w:val="en-NZ"/>
              </w:rPr>
            </w:pPr>
            <w:r w:rsidRPr="00855309">
              <w:t>1.</w:t>
            </w:r>
            <w:r w:rsidRPr="00855309">
              <w:tab/>
            </w:r>
            <w:r w:rsidRPr="00855309">
              <w:t>Assess safe towing weight of recreational vehicle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List2"/>
            </w:pPr>
            <w:r w:rsidRPr="00855309">
              <w:t>1.1.</w:t>
            </w:r>
            <w:r w:rsidRPr="00855309">
              <w:tab/>
              <w:t>Calculate the gross weight of recreational vehicle and determine aggregate mass</w:t>
            </w:r>
          </w:p>
          <w:p w:rsidR="00000000" w:rsidRPr="00855309" w:rsidP="00855309">
            <w:pPr>
              <w:pStyle w:val="List2"/>
            </w:pPr>
            <w:r w:rsidRPr="00855309">
              <w:t>1.2.</w:t>
            </w:r>
            <w:r w:rsidRPr="00855309">
              <w:tab/>
              <w:t>Check towing capacity of towing vehicle</w:t>
            </w:r>
          </w:p>
          <w:p w:rsidR="00000000" w:rsidRPr="00855309" w:rsidP="00855309">
            <w:pPr>
              <w:pStyle w:val="List2"/>
            </w:pPr>
            <w:r w:rsidRPr="00855309">
              <w:t>1.3.</w:t>
            </w:r>
            <w:r w:rsidRPr="00855309">
              <w:tab/>
              <w:t>Check and adhere to tow bar capacity of towing vehicle</w:t>
            </w:r>
          </w:p>
          <w:p w:rsidR="00000000" w:rsidP="00855309">
            <w:pPr>
              <w:pStyle w:val="List2"/>
              <w:rPr>
                <w:lang w:val="en-NZ"/>
              </w:rPr>
            </w:pPr>
            <w:r w:rsidRPr="00855309">
              <w:t>1.4.</w:t>
            </w:r>
            <w:r w:rsidRPr="00855309">
              <w:tab/>
              <w:t>Confirm the</w:t>
            </w:r>
            <w:r w:rsidRPr="00855309">
              <w:t xml:space="preserve"> weight ratio of recreational and towing vehicle as safe in accordance with state/territory requirements and regulations</w:t>
            </w:r>
          </w:p>
        </w:tc>
      </w:tr>
      <w:tr w:rsidTr="00913A5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List"/>
              <w:rPr>
                <w:lang w:val="en-NZ"/>
              </w:rPr>
            </w:pPr>
            <w:r w:rsidRPr="00855309">
              <w:t>2.</w:t>
            </w:r>
            <w:r w:rsidRPr="00855309">
              <w:tab/>
              <w:t>Prepare for towing of recreational vehicle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List2"/>
            </w:pPr>
            <w:r w:rsidRPr="00855309">
              <w:t>2.1.</w:t>
            </w:r>
            <w:r w:rsidRPr="00855309">
              <w:tab/>
              <w:t>Prepare recreational vehicle for towing</w:t>
            </w:r>
          </w:p>
          <w:p w:rsidR="00000000" w:rsidRPr="00855309" w:rsidP="00855309">
            <w:pPr>
              <w:pStyle w:val="List2"/>
            </w:pPr>
            <w:r w:rsidRPr="00855309">
              <w:t>2.2.</w:t>
            </w:r>
            <w:r w:rsidRPr="00855309">
              <w:tab/>
              <w:t>Conduct pre-operational checks on towi</w:t>
            </w:r>
            <w:r w:rsidRPr="00855309">
              <w:t>ng vehicle and recreational vehicle</w:t>
            </w:r>
          </w:p>
          <w:p w:rsidR="00000000" w:rsidRPr="00855309" w:rsidP="00855309">
            <w:pPr>
              <w:pStyle w:val="List2"/>
            </w:pPr>
            <w:r w:rsidRPr="00855309">
              <w:t>2.3.</w:t>
            </w:r>
            <w:r w:rsidRPr="00855309">
              <w:tab/>
              <w:t>Carry out any minor routine repairs</w:t>
            </w:r>
          </w:p>
          <w:p w:rsidR="00000000" w:rsidRPr="00855309" w:rsidP="00855309">
            <w:pPr>
              <w:pStyle w:val="List2"/>
            </w:pPr>
            <w:r w:rsidRPr="00855309">
              <w:t>2.4.</w:t>
            </w:r>
            <w:r w:rsidRPr="00855309">
              <w:tab/>
              <w:t>Report any complex faults and repairs to appropriate person and coordinate repairs</w:t>
            </w:r>
          </w:p>
          <w:p w:rsidR="00000000" w:rsidRPr="00855309" w:rsidP="00855309">
            <w:pPr>
              <w:pStyle w:val="List2"/>
            </w:pPr>
            <w:r w:rsidRPr="00855309">
              <w:t>2.5.</w:t>
            </w:r>
            <w:r w:rsidRPr="00855309">
              <w:tab/>
              <w:t>Identify and act on relevant statutory regulations to reduce possible injury to self a</w:t>
            </w:r>
            <w:r w:rsidRPr="00855309">
              <w:t>nd others</w:t>
            </w:r>
          </w:p>
          <w:p w:rsidR="00000000" w:rsidRPr="00855309" w:rsidP="00855309">
            <w:pPr>
              <w:pStyle w:val="List2"/>
            </w:pPr>
            <w:r w:rsidRPr="00855309">
              <w:t>2.6.</w:t>
            </w:r>
            <w:r w:rsidRPr="00855309">
              <w:tab/>
              <w:t>Attach recreational vehicle to towing vehicle in accordance with manufacturer and state/territory specifications, requirements and regulations</w:t>
            </w:r>
          </w:p>
          <w:p w:rsidR="00000000" w:rsidP="00855309">
            <w:pPr>
              <w:pStyle w:val="List2"/>
              <w:rPr>
                <w:lang w:val="en-NZ"/>
              </w:rPr>
            </w:pPr>
            <w:r w:rsidRPr="00855309">
              <w:t>2.7.</w:t>
            </w:r>
            <w:r w:rsidRPr="00855309">
              <w:tab/>
              <w:t>Check visibility and adjust position of mirrors, if necessary</w:t>
            </w:r>
          </w:p>
        </w:tc>
      </w:tr>
      <w:tr w:rsidTr="00913A5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List"/>
              <w:rPr>
                <w:lang w:val="en-NZ"/>
              </w:rPr>
            </w:pPr>
            <w:r w:rsidRPr="00855309">
              <w:t>3.</w:t>
            </w:r>
            <w:r w:rsidRPr="00855309">
              <w:tab/>
              <w:t xml:space="preserve">Safely </w:t>
            </w:r>
            <w:r w:rsidRPr="00855309">
              <w:t>tow recreational vehicle on an open road</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List2"/>
            </w:pPr>
            <w:r w:rsidRPr="00855309">
              <w:t>3.1.</w:t>
            </w:r>
            <w:r w:rsidRPr="00855309">
              <w:tab/>
              <w:t>Identify and comply with national and state/territory road rules and laws</w:t>
            </w:r>
          </w:p>
          <w:p w:rsidR="00000000" w:rsidRPr="00855309" w:rsidP="00855309">
            <w:pPr>
              <w:pStyle w:val="List2"/>
            </w:pPr>
            <w:r w:rsidRPr="00855309">
              <w:t>3.2.</w:t>
            </w:r>
            <w:r w:rsidRPr="00855309">
              <w:tab/>
              <w:t>Show courtesy and consideration to other road users</w:t>
            </w:r>
          </w:p>
          <w:p w:rsidR="00000000" w:rsidRPr="00855309" w:rsidP="00855309">
            <w:pPr>
              <w:pStyle w:val="List2"/>
            </w:pPr>
            <w:r w:rsidRPr="00855309">
              <w:t>3.3.</w:t>
            </w:r>
            <w:r w:rsidRPr="00855309">
              <w:tab/>
              <w:t xml:space="preserve">Manoeuvre recreational vehicle in forward and reverse directions and park </w:t>
            </w:r>
            <w:r w:rsidRPr="00855309">
              <w:t>in accordance with requirements, manufacturer instructions and traffic regulations</w:t>
            </w:r>
          </w:p>
          <w:p w:rsidR="00000000" w:rsidRPr="00855309" w:rsidP="00855309">
            <w:pPr>
              <w:pStyle w:val="List2"/>
            </w:pPr>
            <w:r w:rsidRPr="00855309">
              <w:t>3.4.</w:t>
            </w:r>
            <w:r w:rsidRPr="00855309">
              <w:tab/>
              <w:t>Identify any driving hazards and avoid or control them, using appropriate defensive driving techniques</w:t>
            </w:r>
          </w:p>
          <w:p w:rsidR="00000000" w:rsidRPr="00855309" w:rsidP="00855309">
            <w:pPr>
              <w:pStyle w:val="List2"/>
            </w:pPr>
            <w:r w:rsidRPr="00855309">
              <w:t>3.5.</w:t>
            </w:r>
            <w:r w:rsidRPr="00855309">
              <w:tab/>
              <w:t>Follow appropriate procedures in the event of a driving emer</w:t>
            </w:r>
            <w:r w:rsidRPr="00855309">
              <w:t>gency</w:t>
            </w:r>
          </w:p>
          <w:p w:rsidR="00000000" w:rsidRPr="00855309" w:rsidP="00855309">
            <w:pPr>
              <w:pStyle w:val="List2"/>
            </w:pPr>
            <w:r w:rsidRPr="00855309">
              <w:t>3.6.</w:t>
            </w:r>
            <w:r w:rsidRPr="00855309">
              <w:tab/>
              <w:t>Constantly monitor and act upon traffic and road conditions to enable safe operation and ensure no injury to people or damage to property, equipment, loads and facilities</w:t>
            </w:r>
          </w:p>
          <w:p w:rsidR="00000000" w:rsidP="00855309">
            <w:pPr>
              <w:pStyle w:val="List2"/>
              <w:rPr>
                <w:lang w:val="en-NZ"/>
              </w:rPr>
            </w:pPr>
            <w:r w:rsidRPr="00855309">
              <w:t>3.7.</w:t>
            </w:r>
            <w:r w:rsidRPr="00855309">
              <w:tab/>
              <w:t>Reverse recreational vehicle to parking position, maintaining visibil</w:t>
            </w:r>
            <w:r w:rsidRPr="00855309">
              <w:t>ity and achieving accurate positioning</w:t>
            </w:r>
          </w:p>
        </w:tc>
      </w:tr>
      <w:tr w:rsidTr="00913A5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List"/>
              <w:rPr>
                <w:lang w:val="en-NZ"/>
              </w:rPr>
            </w:pPr>
            <w:r w:rsidRPr="00855309">
              <w:t>4.</w:t>
            </w:r>
            <w:r w:rsidRPr="00855309">
              <w:tab/>
              <w:t xml:space="preserve">Safely tow vehicle in </w:t>
            </w:r>
            <w:r w:rsidRPr="00855309">
              <w:t>the workplace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List2"/>
            </w:pPr>
            <w:r w:rsidRPr="00855309">
              <w:t>4.1.</w:t>
            </w:r>
            <w:r w:rsidRPr="00855309">
              <w:tab/>
              <w:t xml:space="preserve">Attach recreational vehicle to towing vehicle </w:t>
            </w:r>
            <w:r w:rsidRPr="00855309">
              <w:t>correctly and safely</w:t>
            </w:r>
          </w:p>
          <w:p w:rsidR="00000000" w:rsidRPr="00855309" w:rsidP="00855309">
            <w:pPr>
              <w:pStyle w:val="List2"/>
            </w:pPr>
            <w:r w:rsidRPr="00855309">
              <w:t>4.2.</w:t>
            </w:r>
            <w:r w:rsidRPr="00855309">
              <w:tab/>
              <w:t>Check visibility and adjust position of mirrors, if necessary</w:t>
            </w:r>
          </w:p>
          <w:p w:rsidR="00000000" w:rsidRPr="00855309" w:rsidP="00855309">
            <w:pPr>
              <w:pStyle w:val="List2"/>
            </w:pPr>
            <w:r w:rsidRPr="00855309">
              <w:t>4.3.</w:t>
            </w:r>
            <w:r w:rsidRPr="00855309">
              <w:tab/>
              <w:t>Identify any obstacles or hazards</w:t>
            </w:r>
            <w:r w:rsidRPr="00855309">
              <w:t xml:space="preserve"> in planned route and remove or avoid, as appropriate</w:t>
            </w:r>
          </w:p>
          <w:p w:rsidR="00000000" w:rsidRPr="00855309" w:rsidP="00855309">
            <w:pPr>
              <w:pStyle w:val="List2"/>
            </w:pPr>
            <w:r w:rsidRPr="00855309">
              <w:t>4.4.</w:t>
            </w:r>
            <w:r w:rsidRPr="00855309">
              <w:tab/>
              <w:t>Safely tow recreational vehicle to required space and reverse in carefully</w:t>
            </w:r>
          </w:p>
          <w:p w:rsidR="00000000" w:rsidRPr="00855309" w:rsidP="00855309">
            <w:pPr>
              <w:pStyle w:val="List2"/>
            </w:pPr>
            <w:r w:rsidRPr="00855309">
              <w:t>4.5.</w:t>
            </w:r>
            <w:r w:rsidRPr="00855309">
              <w:tab/>
              <w:t>Position recreational vehicle as required</w:t>
            </w:r>
          </w:p>
        </w:tc>
      </w:tr>
    </w:tbl>
    <w:p w:rsidR="00000000" w:rsidRPr="00855309" w:rsidP="00855309">
      <w:pPr>
        <w:pStyle w:val="BodyText"/>
      </w:pPr>
    </w:p>
    <w:p w:rsidR="00000000" w:rsidRPr="00855309" w:rsidP="00855309">
      <w:pPr>
        <w:pStyle w:val="AllowPageBreak"/>
      </w:pPr>
    </w:p>
    <w:p w:rsidR="00000000" w:rsidRPr="00855309" w:rsidP="00855309">
      <w:pPr>
        <w:pStyle w:val="Heading1"/>
      </w:pPr>
      <w:bookmarkStart w:id="9" w:name="O_101927"/>
      <w:bookmarkEnd w:id="9"/>
      <w:r w:rsidRPr="00855309">
        <w:t>Required Skills and Knowledge</w:t>
      </w:r>
    </w:p>
    <w:tbl>
      <w:tblPr>
        <w:tblW w:w="0" w:type="auto"/>
        <w:tblLayout w:type="fixed"/>
        <w:tblCellMar>
          <w:left w:w="62" w:type="dxa"/>
          <w:right w:w="62" w:type="dxa"/>
        </w:tblCellMar>
        <w:tblLook w:val="0000"/>
      </w:tblPr>
      <w:tblGrid>
        <w:gridCol w:w="8522"/>
      </w:tblGrid>
      <w:tr w:rsidTr="00913A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REQUIRED SKILLS AND KNOWLEDGE</w:t>
            </w:r>
          </w:p>
        </w:tc>
      </w:tr>
      <w:tr w:rsidTr="00913A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t>This section describes the skills and knowledge required for this unit.</w:t>
            </w:r>
          </w:p>
        </w:tc>
      </w:tr>
      <w:tr w:rsidTr="00913A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Required skills</w:t>
            </w:r>
          </w:p>
        </w:tc>
      </w:tr>
      <w:tr w:rsidTr="00913A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r w:rsidRPr="00855309">
              <w:t>Required skills include:</w:t>
            </w:r>
          </w:p>
          <w:p w:rsidR="00000000" w:rsidRPr="00855309" w:rsidP="00855309">
            <w:pPr>
              <w:pStyle w:val="ListBullet"/>
            </w:pPr>
            <w:r w:rsidRPr="00855309">
              <w:t>using tools and equipment correctly and safely in simple, routine maintenance and servicing of recreational v</w:t>
            </w:r>
            <w:r w:rsidRPr="00855309">
              <w:t>ehicle in preparation for towing</w:t>
            </w:r>
          </w:p>
          <w:p w:rsidR="00000000" w:rsidRPr="00855309" w:rsidP="00855309">
            <w:pPr>
              <w:pStyle w:val="ListBullet"/>
            </w:pPr>
            <w:r w:rsidRPr="00855309">
              <w:t>monitoring and anticipating traffic and other hazards and taking appropriate action</w:t>
            </w:r>
          </w:p>
          <w:p w:rsidR="00000000" w:rsidRPr="00855309" w:rsidP="00855309">
            <w:pPr>
              <w:pStyle w:val="ListBullet"/>
            </w:pPr>
            <w:r w:rsidRPr="00855309">
              <w:t>using safe driving techniques relative to conditions</w:t>
            </w:r>
          </w:p>
          <w:p w:rsidR="00000000" w:rsidP="00855309">
            <w:pPr>
              <w:pStyle w:val="ListBullet"/>
              <w:rPr>
                <w:lang w:val="en-NZ"/>
              </w:rPr>
            </w:pPr>
            <w:r w:rsidRPr="00855309">
              <w:t>calculating weights and towing capacity of vehicles</w:t>
            </w:r>
          </w:p>
        </w:tc>
      </w:tr>
      <w:tr w:rsidTr="00913A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Required knowledge</w:t>
            </w:r>
          </w:p>
        </w:tc>
      </w:tr>
      <w:tr w:rsidTr="00913A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r w:rsidRPr="00855309">
              <w:t>Required knowledge includes:</w:t>
            </w:r>
          </w:p>
          <w:p w:rsidR="00000000" w:rsidRPr="00855309" w:rsidP="00855309">
            <w:pPr>
              <w:pStyle w:val="ListBullet"/>
            </w:pPr>
            <w:r w:rsidRPr="00855309">
              <w:t>state/territory road codes and laws</w:t>
            </w:r>
          </w:p>
          <w:p w:rsidR="00000000" w:rsidRPr="00855309" w:rsidP="00855309">
            <w:pPr>
              <w:pStyle w:val="ListBullet"/>
            </w:pPr>
            <w:r w:rsidRPr="00855309">
              <w:t>weight-to-vehicle towing ratios set by state/territory authorities and manufacturers</w:t>
            </w:r>
          </w:p>
          <w:p w:rsidR="00000000" w:rsidRPr="00855309" w:rsidP="00855309">
            <w:pPr>
              <w:pStyle w:val="ListBullet"/>
            </w:pPr>
            <w:r w:rsidRPr="00855309">
              <w:t>general duty of care</w:t>
            </w:r>
          </w:p>
          <w:p w:rsidR="00000000" w:rsidRPr="00855309" w:rsidP="00855309">
            <w:pPr>
              <w:pStyle w:val="ListBullet"/>
            </w:pPr>
            <w:r w:rsidRPr="00855309">
              <w:t>occupational health and safety (OHS) regulations relevant to minor servicing and tow</w:t>
            </w:r>
            <w:r w:rsidRPr="00855309">
              <w:t>ing recreational vehicles</w:t>
            </w:r>
          </w:p>
          <w:p w:rsidR="00000000" w:rsidRPr="00855309" w:rsidP="00855309">
            <w:pPr>
              <w:pStyle w:val="ListBullet"/>
            </w:pPr>
            <w:r w:rsidRPr="00855309">
              <w:t>procedures to be followed in the event of a driving emergency</w:t>
            </w:r>
          </w:p>
        </w:tc>
      </w:tr>
    </w:tbl>
    <w:p w:rsidR="00000000" w:rsidRPr="00855309" w:rsidP="00855309">
      <w:pPr>
        <w:pStyle w:val="BodyText"/>
      </w:pPr>
    </w:p>
    <w:p w:rsidR="00000000" w:rsidRPr="00855309" w:rsidP="00855309">
      <w:pPr>
        <w:pStyle w:val="AllowPageBreak"/>
      </w:pPr>
    </w:p>
    <w:p w:rsidR="00000000" w:rsidRPr="00855309" w:rsidP="00855309">
      <w:pPr>
        <w:pStyle w:val="Heading1"/>
      </w:pPr>
      <w:bookmarkStart w:id="10" w:name="O_101928"/>
      <w:bookmarkEnd w:id="10"/>
      <w:r w:rsidRPr="00855309">
        <w:t>Evidence Guide</w:t>
      </w:r>
    </w:p>
    <w:tbl>
      <w:tblPr>
        <w:tblW w:w="9570" w:type="dxa"/>
        <w:tblLayout w:type="fixed"/>
        <w:tblCellMar>
          <w:left w:w="62" w:type="dxa"/>
          <w:right w:w="62" w:type="dxa"/>
        </w:tblCellMar>
        <w:tblLook w:val="0000"/>
      </w:tblPr>
      <w:tblGrid>
        <w:gridCol w:w="3908"/>
        <w:gridCol w:w="5662"/>
      </w:tblGrid>
      <w:tr w:rsidTr="00913A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EVIDENCE GUIDE</w:t>
            </w:r>
          </w:p>
        </w:tc>
      </w:tr>
      <w:tr w:rsidTr="00913A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t>The Evidence Guide provides advice on assessment and must be read in conjunction with the performance criteria, required skills and knowledge, range statement and the Assessment Guidelines for the Training Package.</w:t>
            </w:r>
          </w:p>
        </w:tc>
      </w:tr>
      <w:tr w:rsidTr="00913A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Critical aspects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r w:rsidRPr="00855309">
              <w:t>Evidence</w:t>
            </w:r>
            <w:r w:rsidRPr="00855309">
              <w:t xml:space="preserve"> of the following is critical:</w:t>
            </w:r>
          </w:p>
          <w:p w:rsidR="00000000" w:rsidRPr="00855309" w:rsidP="00855309">
            <w:pPr>
              <w:pStyle w:val="ListBullet"/>
            </w:pPr>
            <w:r w:rsidRPr="00855309">
              <w:t>identifying and following enterprise procedures, and state/territory and federal legislative requirements, regarding driving on public roads and towing of recreational vehicles</w:t>
            </w:r>
          </w:p>
          <w:p w:rsidR="00000000" w:rsidRPr="00855309" w:rsidP="00855309">
            <w:pPr>
              <w:pStyle w:val="ListBullet"/>
            </w:pPr>
            <w:r w:rsidRPr="00855309">
              <w:t>safely manoeuvring and to</w:t>
            </w:r>
            <w:r w:rsidRPr="00855309">
              <w:t>wing recreational vehicle according to OHS requirements</w:t>
            </w:r>
          </w:p>
          <w:p w:rsidR="00000000" w:rsidRPr="00855309" w:rsidP="00855309">
            <w:pPr>
              <w:pStyle w:val="ListBullet"/>
            </w:pPr>
            <w:r w:rsidRPr="00855309">
              <w:t>driving on an open road and in the workplacein a safe and courteous manner</w:t>
            </w:r>
          </w:p>
          <w:p w:rsidR="00000000" w:rsidRPr="00855309" w:rsidP="00855309">
            <w:pPr>
              <w:pStyle w:val="ListBullet"/>
            </w:pPr>
            <w:r w:rsidRPr="00855309">
              <w:t>complying with relevant state/territory roads and traffic authority driving regulations and license requirements pertaining t</w:t>
            </w:r>
            <w:r w:rsidRPr="00855309">
              <w:t>o the class of vehicle</w:t>
            </w:r>
          </w:p>
          <w:p w:rsidR="00000000" w:rsidRPr="00855309" w:rsidP="00855309">
            <w:pPr>
              <w:pStyle w:val="ListBullet"/>
            </w:pPr>
            <w:r w:rsidRPr="00855309">
              <w:t>following OHS policies and procedures relevant to driving and towing a recreational vehicle</w:t>
            </w:r>
          </w:p>
          <w:p w:rsidR="00000000" w:rsidP="00855309">
            <w:pPr>
              <w:pStyle w:val="ListBullet"/>
              <w:rPr>
                <w:lang w:val="en-NZ"/>
              </w:rPr>
            </w:pPr>
            <w:r w:rsidRPr="00855309">
              <w:t>identifying driving hazards and using appropriate defensive driving techniques.</w:t>
            </w:r>
          </w:p>
        </w:tc>
      </w:tr>
      <w:tr w:rsidTr="00913A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Context of assessment and 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r w:rsidRPr="00855309">
              <w:t>Assessment m</w:t>
            </w:r>
            <w:r w:rsidRPr="00855309">
              <w:t>ust ensure:</w:t>
            </w:r>
          </w:p>
          <w:p w:rsidR="00000000" w:rsidRPr="00855309" w:rsidP="00855309">
            <w:pPr>
              <w:pStyle w:val="ListBullet"/>
            </w:pPr>
            <w:r w:rsidRPr="00855309">
              <w:t>project or work activities that allow the candidate to demonstrate towing a recreational vehicle over a period of time and in a suitable range of contexts</w:t>
            </w:r>
          </w:p>
          <w:p w:rsidR="00000000" w:rsidP="00855309">
            <w:pPr>
              <w:pStyle w:val="ListBullet"/>
              <w:rPr>
                <w:lang w:val="en-NZ"/>
              </w:rPr>
            </w:pPr>
            <w:r w:rsidRPr="00855309">
              <w:t xml:space="preserve">project or work activities that allow the candidate to address a range of typical minor </w:t>
            </w:r>
            <w:r w:rsidRPr="00855309">
              <w:t>routine repair or service needs in preparation for towing a recreational vehicle.</w:t>
            </w:r>
          </w:p>
        </w:tc>
      </w:tr>
      <w:tr w:rsidTr="00913A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r w:rsidRPr="00855309">
              <w:t>Assessment processes and techniques must be culturally appropriate and appropriate to the language and literacy capacity of the candidate</w:t>
            </w:r>
            <w:r w:rsidRPr="00855309">
              <w:t xml:space="preserve"> and the work being performed.</w:t>
            </w:r>
          </w:p>
        </w:tc>
      </w:tr>
    </w:tbl>
    <w:p w:rsidR="00000000" w:rsidRPr="00855309" w:rsidP="00855309">
      <w:pPr>
        <w:pStyle w:val="BodyText"/>
      </w:pPr>
    </w:p>
    <w:p w:rsidR="00000000" w:rsidRPr="00855309" w:rsidP="00855309">
      <w:pPr>
        <w:pStyle w:val="AllowPageBreak"/>
      </w:pPr>
    </w:p>
    <w:p w:rsidR="00000000" w:rsidRPr="00855309" w:rsidP="00855309">
      <w:pPr>
        <w:pStyle w:val="Heading1"/>
      </w:pPr>
      <w:bookmarkStart w:id="11" w:name="O_101929"/>
      <w:bookmarkEnd w:id="11"/>
      <w:r w:rsidRPr="00855309">
        <w:t>Range Statement</w:t>
      </w:r>
    </w:p>
    <w:tbl>
      <w:tblPr>
        <w:tblW w:w="0" w:type="auto"/>
        <w:tblLayout w:type="fixed"/>
        <w:tblCellMar>
          <w:left w:w="62" w:type="dxa"/>
          <w:right w:w="62" w:type="dxa"/>
        </w:tblCellMar>
        <w:tblLook w:val="0000"/>
      </w:tblPr>
      <w:tblGrid>
        <w:gridCol w:w="3465"/>
        <w:gridCol w:w="5057"/>
      </w:tblGrid>
      <w:tr w:rsidTr="00913A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RANGE STATEMENT</w:t>
            </w:r>
          </w:p>
        </w:tc>
      </w:tr>
      <w:tr w:rsidTr="00913A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t>The range statement relates to the unit of competency as a whole. It allows for different work environments and situations that may affect p</w:t>
            </w:r>
            <w:r w:rsidRPr="00855309">
              <w:t>erformance. Bold italicised wording, if used in the performance criteria, is detailed below. Essential operating conditions that may be present with training and assessment (depending on the work situation, needs of the candidate, accessibility of the item</w:t>
            </w:r>
            <w:r w:rsidRPr="00855309">
              <w:t>, and local industry and regional contexts) may also be included.</w:t>
            </w:r>
          </w:p>
        </w:tc>
      </w:tr>
      <w:tr w:rsidTr="00913A5F">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Road transport situations</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r w:rsidRPr="00855309">
              <w:t>Road transport situations may include:</w:t>
            </w:r>
          </w:p>
          <w:p w:rsidR="00000000" w:rsidRPr="00855309" w:rsidP="00855309">
            <w:pPr>
              <w:pStyle w:val="ListBullet"/>
            </w:pPr>
            <w:r w:rsidRPr="00855309">
              <w:t>operations conducted at day or night</w:t>
            </w:r>
          </w:p>
          <w:p w:rsidR="00000000" w:rsidRPr="00855309" w:rsidP="00855309">
            <w:pPr>
              <w:pStyle w:val="ListBullet"/>
            </w:pPr>
            <w:r w:rsidRPr="00855309">
              <w:t>typical weather conditions</w:t>
            </w:r>
          </w:p>
          <w:p w:rsidR="00000000" w:rsidRPr="00855309" w:rsidP="00855309">
            <w:pPr>
              <w:pStyle w:val="ListBullet"/>
            </w:pPr>
            <w:r w:rsidRPr="00855309">
              <w:t>on the open road</w:t>
            </w:r>
          </w:p>
          <w:p w:rsidR="00000000" w:rsidRPr="00855309" w:rsidP="00855309">
            <w:pPr>
              <w:pStyle w:val="ListBullet"/>
            </w:pPr>
            <w:r w:rsidRPr="00855309">
              <w:t>on a private road</w:t>
            </w:r>
          </w:p>
          <w:p w:rsidR="00000000" w:rsidRPr="00855309" w:rsidP="00855309">
            <w:pPr>
              <w:pStyle w:val="ListBullet"/>
            </w:pPr>
            <w:r w:rsidRPr="00855309">
              <w:t>while at a depot, base or warehouse</w:t>
            </w:r>
          </w:p>
          <w:p w:rsidR="00000000" w:rsidP="00855309">
            <w:pPr>
              <w:pStyle w:val="ListBullet"/>
              <w:rPr>
                <w:lang w:val="en-NZ"/>
              </w:rPr>
            </w:pPr>
            <w:r w:rsidRPr="00855309">
              <w:t>while at a client's workplace or worksite</w:t>
            </w:r>
          </w:p>
        </w:tc>
      </w:tr>
      <w:tr w:rsidTr="00913A5F">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Recreational vehicle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r w:rsidRPr="00855309">
              <w:t>Recreational vehicles may include:</w:t>
            </w:r>
          </w:p>
          <w:p w:rsidR="00000000" w:rsidRPr="00855309" w:rsidP="00855309">
            <w:pPr>
              <w:pStyle w:val="ListBullet"/>
            </w:pPr>
            <w:r w:rsidRPr="00855309">
              <w:t>caravan</w:t>
            </w:r>
          </w:p>
          <w:p w:rsidR="00000000" w:rsidRPr="00855309" w:rsidP="00855309">
            <w:pPr>
              <w:pStyle w:val="ListBullet"/>
            </w:pPr>
            <w:r w:rsidRPr="00855309">
              <w:t>pop-top caravan</w:t>
            </w:r>
          </w:p>
          <w:p w:rsidR="00000000" w:rsidRPr="00855309" w:rsidP="00855309">
            <w:pPr>
              <w:pStyle w:val="ListBullet"/>
            </w:pPr>
            <w:r w:rsidRPr="00855309">
              <w:t>camper trailer</w:t>
            </w:r>
          </w:p>
          <w:p w:rsidR="00000000" w:rsidRPr="00855309" w:rsidP="00855309">
            <w:pPr>
              <w:pStyle w:val="ListBullet"/>
            </w:pPr>
            <w:r w:rsidRPr="00855309">
              <w:t>tent trailer</w:t>
            </w:r>
          </w:p>
          <w:p w:rsidR="00000000" w:rsidRPr="00855309" w:rsidP="00855309">
            <w:pPr>
              <w:pStyle w:val="ListBullet"/>
            </w:pPr>
            <w:r w:rsidRPr="00855309">
              <w:t>5th wheeler</w:t>
            </w:r>
          </w:p>
          <w:p w:rsidR="00000000" w:rsidP="00855309">
            <w:pPr>
              <w:pStyle w:val="ListBullet"/>
              <w:rPr>
                <w:lang w:val="en-NZ"/>
              </w:rPr>
            </w:pPr>
            <w:r w:rsidRPr="00855309">
              <w:t>slide-on camper</w:t>
            </w:r>
          </w:p>
        </w:tc>
      </w:tr>
      <w:tr w:rsidTr="00913A5F">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Towing vehicle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r w:rsidRPr="00855309">
              <w:t>Towing vehicles may include:</w:t>
            </w:r>
          </w:p>
          <w:p w:rsidR="00000000" w:rsidRPr="00855309" w:rsidP="00855309">
            <w:pPr>
              <w:pStyle w:val="ListBullet"/>
            </w:pPr>
            <w:r w:rsidRPr="00855309">
              <w:t>2 wheel drive</w:t>
            </w:r>
          </w:p>
          <w:p w:rsidR="00000000" w:rsidRPr="00855309" w:rsidP="00855309">
            <w:pPr>
              <w:pStyle w:val="ListBullet"/>
            </w:pPr>
            <w:r w:rsidRPr="00855309">
              <w:t>4 wheel drive</w:t>
            </w:r>
          </w:p>
          <w:p w:rsidR="00000000" w:rsidRPr="00855309" w:rsidP="00855309">
            <w:pPr>
              <w:pStyle w:val="ListBullet"/>
            </w:pPr>
            <w:r w:rsidRPr="00855309">
              <w:t>truck</w:t>
            </w:r>
          </w:p>
          <w:p w:rsidR="00000000" w:rsidRPr="00855309" w:rsidP="00855309">
            <w:pPr>
              <w:pStyle w:val="ListBullet"/>
            </w:pPr>
            <w:r w:rsidRPr="00855309">
              <w:t>van</w:t>
            </w:r>
          </w:p>
          <w:p w:rsidR="00000000" w:rsidRPr="00855309" w:rsidP="00855309">
            <w:pPr>
              <w:pStyle w:val="ListBullet"/>
            </w:pPr>
            <w:r w:rsidRPr="00855309">
              <w:t>specialised towing truck/unit</w:t>
            </w:r>
          </w:p>
          <w:p w:rsidR="00000000" w:rsidP="00855309">
            <w:pPr>
              <w:pStyle w:val="ListBullet"/>
              <w:rPr>
                <w:lang w:val="en-NZ"/>
              </w:rPr>
            </w:pPr>
            <w:r w:rsidRPr="00855309">
              <w:t>tractor</w:t>
            </w:r>
          </w:p>
        </w:tc>
      </w:tr>
      <w:tr w:rsidTr="00913A5F">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Prepare recreational vehicle for towing</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r w:rsidRPr="00855309">
              <w:t>Preparing recreational vehicles for towing may include:</w:t>
            </w:r>
          </w:p>
          <w:p w:rsidR="00000000" w:rsidRPr="00855309" w:rsidP="00855309">
            <w:pPr>
              <w:pStyle w:val="ListBullet"/>
            </w:pPr>
            <w:r w:rsidRPr="00855309">
              <w:t>safely positioning and securing:</w:t>
            </w:r>
          </w:p>
          <w:p w:rsidR="00000000" w:rsidRPr="00855309" w:rsidP="00855309">
            <w:pPr>
              <w:pStyle w:val="ListBullet2"/>
            </w:pPr>
            <w:r w:rsidRPr="00855309">
              <w:t>fittings</w:t>
            </w:r>
          </w:p>
          <w:p w:rsidR="00000000" w:rsidRPr="00855309" w:rsidP="00855309">
            <w:pPr>
              <w:pStyle w:val="ListBullet2"/>
            </w:pPr>
            <w:r w:rsidRPr="00855309">
              <w:t xml:space="preserve">furnishings materials </w:t>
            </w:r>
          </w:p>
          <w:p w:rsidR="00000000" w:rsidRPr="00855309" w:rsidP="00855309">
            <w:pPr>
              <w:pStyle w:val="ListBullet2"/>
            </w:pPr>
            <w:r w:rsidRPr="00855309">
              <w:t xml:space="preserve">components </w:t>
            </w:r>
          </w:p>
          <w:p w:rsidR="00000000" w:rsidRPr="00855309" w:rsidP="00855309">
            <w:pPr>
              <w:pStyle w:val="ListBullet"/>
            </w:pPr>
            <w:r w:rsidRPr="00855309">
              <w:t>disconnecting:</w:t>
            </w:r>
          </w:p>
          <w:p w:rsidR="00000000" w:rsidRPr="00855309" w:rsidP="00855309">
            <w:pPr>
              <w:pStyle w:val="ListBullet2"/>
            </w:pPr>
            <w:r w:rsidRPr="00855309">
              <w:t>power leads</w:t>
            </w:r>
          </w:p>
          <w:p w:rsidR="00000000" w:rsidRPr="00855309" w:rsidP="00855309">
            <w:pPr>
              <w:pStyle w:val="ListBullet2"/>
            </w:pPr>
            <w:r w:rsidRPr="00855309">
              <w:t>water pipes/hoses and drains</w:t>
            </w:r>
          </w:p>
          <w:p w:rsidR="00000000" w:rsidRPr="00855309" w:rsidP="00855309">
            <w:pPr>
              <w:pStyle w:val="ListBullet2"/>
            </w:pPr>
            <w:r w:rsidRPr="00855309">
              <w:t>electrical leads</w:t>
            </w:r>
          </w:p>
          <w:p w:rsidR="00000000" w:rsidRPr="00855309" w:rsidP="00855309">
            <w:pPr>
              <w:pStyle w:val="ListBullet"/>
            </w:pPr>
            <w:r w:rsidRPr="00855309">
              <w:t>ensuring that any stabilising fixtures are correctly positioned for travel</w:t>
            </w:r>
          </w:p>
          <w:p w:rsidR="00000000" w:rsidRPr="00855309" w:rsidP="00855309">
            <w:pPr>
              <w:pStyle w:val="BodyText"/>
            </w:pPr>
            <w:r w:rsidRPr="00855309">
              <w:t>The purpose of the preparation may include:</w:t>
            </w:r>
          </w:p>
          <w:p w:rsidR="00000000" w:rsidRPr="00855309" w:rsidP="00855309">
            <w:pPr>
              <w:pStyle w:val="ListBullet"/>
            </w:pPr>
            <w:r w:rsidRPr="00855309">
              <w:t xml:space="preserve">to eliminate danger </w:t>
            </w:r>
          </w:p>
          <w:p w:rsidR="00000000" w:rsidRPr="00855309" w:rsidP="00855309">
            <w:pPr>
              <w:pStyle w:val="ListBullet"/>
            </w:pPr>
            <w:r w:rsidRPr="00855309">
              <w:t>elim</w:t>
            </w:r>
            <w:r w:rsidRPr="00855309">
              <w:t>inate potential damage</w:t>
            </w:r>
          </w:p>
          <w:p w:rsidR="00000000" w:rsidRPr="00855309" w:rsidP="00855309">
            <w:pPr>
              <w:pStyle w:val="ListBullet"/>
            </w:pPr>
            <w:r w:rsidRPr="00855309">
              <w:t>avoiding weight shift during towing</w:t>
            </w:r>
          </w:p>
          <w:p w:rsidR="00000000" w:rsidRPr="00855309" w:rsidP="00855309">
            <w:pPr>
              <w:pStyle w:val="ListBullet"/>
            </w:pPr>
            <w:r w:rsidRPr="00855309">
              <w:t>evenly distributing weight over wheels</w:t>
            </w:r>
          </w:p>
          <w:p w:rsidR="00000000" w:rsidP="00855309">
            <w:pPr>
              <w:pStyle w:val="ListBullet"/>
              <w:rPr>
                <w:lang w:val="en-NZ"/>
              </w:rPr>
            </w:pPr>
            <w:r w:rsidRPr="00855309">
              <w:t>avoiding other problems with towing</w:t>
            </w:r>
          </w:p>
        </w:tc>
      </w:tr>
      <w:tr w:rsidTr="00913A5F">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Braking systems</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r w:rsidRPr="00855309">
              <w:t>Braking systems may include:</w:t>
            </w:r>
          </w:p>
          <w:p w:rsidR="00000000" w:rsidRPr="00855309" w:rsidP="00855309">
            <w:pPr>
              <w:pStyle w:val="ListBullet"/>
            </w:pPr>
            <w:r w:rsidRPr="00855309">
              <w:t>hydraulic</w:t>
            </w:r>
          </w:p>
          <w:p w:rsidR="00000000" w:rsidP="00855309">
            <w:pPr>
              <w:pStyle w:val="ListBullet"/>
              <w:rPr>
                <w:lang w:val="en-NZ"/>
              </w:rPr>
            </w:pPr>
            <w:r w:rsidRPr="00855309">
              <w:t>electric</w:t>
            </w:r>
          </w:p>
        </w:tc>
      </w:tr>
      <w:tr w:rsidTr="00913A5F">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Pre-operational checks</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r w:rsidRPr="00855309">
              <w:t>Pre-operational checks may include:</w:t>
            </w:r>
          </w:p>
          <w:p w:rsidR="00000000" w:rsidRPr="00855309" w:rsidP="00855309">
            <w:pPr>
              <w:pStyle w:val="ListBullet"/>
            </w:pPr>
            <w:r w:rsidRPr="00855309">
              <w:t>visual check of vehicle</w:t>
            </w:r>
          </w:p>
          <w:p w:rsidR="00000000" w:rsidRPr="00855309" w:rsidP="00855309">
            <w:pPr>
              <w:pStyle w:val="ListBullet"/>
            </w:pPr>
            <w:r w:rsidRPr="00855309">
              <w:t>checking and topping up fluid levels</w:t>
            </w:r>
          </w:p>
          <w:p w:rsidR="00000000" w:rsidRPr="00855309" w:rsidP="00855309">
            <w:pPr>
              <w:pStyle w:val="ListBullet"/>
            </w:pPr>
            <w:r w:rsidRPr="00855309">
              <w:t>checking tyre pressures</w:t>
            </w:r>
          </w:p>
          <w:p w:rsidR="00000000" w:rsidRPr="00855309" w:rsidP="00855309">
            <w:pPr>
              <w:pStyle w:val="ListBullet"/>
            </w:pPr>
            <w:r w:rsidRPr="00855309">
              <w:t>checking operation of vehicle lights and indicators</w:t>
            </w:r>
          </w:p>
          <w:p w:rsidR="00000000" w:rsidP="00855309">
            <w:pPr>
              <w:pStyle w:val="ListBullet"/>
              <w:rPr>
                <w:lang w:val="en-NZ"/>
              </w:rPr>
            </w:pPr>
            <w:r w:rsidRPr="00855309">
              <w:t>checking brakes</w:t>
            </w:r>
          </w:p>
        </w:tc>
      </w:tr>
      <w:tr w:rsidTr="00913A5F">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Minor routine repairs</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r w:rsidRPr="00855309">
              <w:t>Minor routine repairs may include:</w:t>
            </w:r>
          </w:p>
          <w:p w:rsidR="00000000" w:rsidRPr="00855309" w:rsidP="00855309">
            <w:pPr>
              <w:pStyle w:val="ListBullet"/>
            </w:pPr>
            <w:r w:rsidRPr="00855309">
              <w:t>the replacement of blown globes in vehicle lights</w:t>
            </w:r>
          </w:p>
          <w:p w:rsidR="00000000" w:rsidRPr="00855309" w:rsidP="00855309">
            <w:pPr>
              <w:pStyle w:val="ListBullet"/>
            </w:pPr>
            <w:r w:rsidRPr="00855309">
              <w:t>replacement of broken belts</w:t>
            </w:r>
          </w:p>
          <w:p w:rsidR="00000000" w:rsidRPr="00855309" w:rsidP="00855309">
            <w:pPr>
              <w:pStyle w:val="ListBullet"/>
            </w:pPr>
            <w:r w:rsidRPr="00855309">
              <w:t>dealing with flat battery</w:t>
            </w:r>
          </w:p>
          <w:p w:rsidR="00000000" w:rsidRPr="00855309" w:rsidP="00855309">
            <w:pPr>
              <w:pStyle w:val="ListBullet"/>
            </w:pPr>
            <w:r w:rsidRPr="00855309">
              <w:t>replacement of blown fuses</w:t>
            </w:r>
          </w:p>
          <w:p w:rsidR="00000000" w:rsidRPr="00855309" w:rsidP="00855309">
            <w:pPr>
              <w:pStyle w:val="ListBullet"/>
            </w:pPr>
            <w:r w:rsidRPr="00855309">
              <w:t>replacement of coolant hose</w:t>
            </w:r>
          </w:p>
          <w:p w:rsidR="00000000" w:rsidRPr="00855309" w:rsidP="00855309">
            <w:pPr>
              <w:pStyle w:val="ListBullet"/>
            </w:pPr>
            <w:r w:rsidRPr="00855309">
              <w:t>repairing door mirrors</w:t>
            </w:r>
          </w:p>
          <w:p w:rsidR="00000000" w:rsidRPr="00855309" w:rsidP="00855309">
            <w:pPr>
              <w:pStyle w:val="ListBullet"/>
            </w:pPr>
            <w:r w:rsidRPr="00855309">
              <w:t>repairs to rear tail-light lens</w:t>
            </w:r>
          </w:p>
          <w:p w:rsidR="00000000" w:rsidRPr="00855309" w:rsidP="00855309">
            <w:pPr>
              <w:pStyle w:val="ListBullet"/>
            </w:pPr>
            <w:r w:rsidRPr="00855309">
              <w:t>changing of tyres</w:t>
            </w:r>
          </w:p>
          <w:p w:rsidR="00000000" w:rsidRPr="00855309" w:rsidP="00855309">
            <w:pPr>
              <w:pStyle w:val="ListBullet"/>
            </w:pPr>
            <w:r w:rsidRPr="00855309">
              <w:t>repair of tyre punctures</w:t>
            </w:r>
          </w:p>
          <w:p w:rsidR="00000000" w:rsidP="00855309">
            <w:pPr>
              <w:pStyle w:val="ListBullet"/>
              <w:rPr>
                <w:lang w:val="en-NZ"/>
              </w:rPr>
            </w:pPr>
            <w:r w:rsidRPr="00855309">
              <w:t>replacement of broken coolant hose</w:t>
            </w:r>
          </w:p>
        </w:tc>
      </w:tr>
      <w:tr w:rsidTr="00913A5F">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Vehicle handling procedures</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r w:rsidRPr="00855309">
              <w:t>Vehicle handling procedures may include:</w:t>
            </w:r>
          </w:p>
          <w:p w:rsidR="00000000" w:rsidRPr="00855309" w:rsidP="00855309">
            <w:pPr>
              <w:pStyle w:val="ListBullet"/>
            </w:pPr>
            <w:r w:rsidRPr="00855309">
              <w:t>starting a vehicle</w:t>
            </w:r>
          </w:p>
          <w:p w:rsidR="00000000" w:rsidRPr="00855309" w:rsidP="00855309">
            <w:pPr>
              <w:pStyle w:val="ListBullet"/>
            </w:pPr>
            <w:r w:rsidRPr="00855309">
              <w:t>steering and manoeuvring a vehicle</w:t>
            </w:r>
          </w:p>
          <w:p w:rsidR="00000000" w:rsidRPr="00855309" w:rsidP="00855309">
            <w:pPr>
              <w:pStyle w:val="ListBullet"/>
            </w:pPr>
            <w:r w:rsidRPr="00855309">
              <w:t>accelerating and braking</w:t>
            </w:r>
          </w:p>
          <w:p w:rsidR="00000000" w:rsidRPr="00855309" w:rsidP="00855309">
            <w:pPr>
              <w:pStyle w:val="ListBullet"/>
            </w:pPr>
            <w:r w:rsidRPr="00855309">
              <w:t>positioning and stopping a vehicle</w:t>
            </w:r>
          </w:p>
          <w:p w:rsidR="00000000" w:rsidRPr="00855309" w:rsidP="00855309">
            <w:pPr>
              <w:pStyle w:val="ListBullet"/>
            </w:pPr>
            <w:r w:rsidRPr="00855309">
              <w:t>reversing a vehicle</w:t>
            </w:r>
          </w:p>
          <w:p w:rsidR="00000000" w:rsidRPr="00855309" w:rsidP="00855309">
            <w:pPr>
              <w:pStyle w:val="ListBullet"/>
            </w:pPr>
            <w:r w:rsidRPr="00855309">
              <w:t>correct hand positions on wheel</w:t>
            </w:r>
          </w:p>
          <w:p w:rsidR="00000000" w:rsidRPr="00855309" w:rsidP="00855309">
            <w:pPr>
              <w:pStyle w:val="ListBullet"/>
            </w:pPr>
            <w:r w:rsidRPr="00855309">
              <w:t>operating vehicle controls, instruments and indicators</w:t>
            </w:r>
          </w:p>
          <w:p w:rsidR="00000000" w:rsidRPr="00855309" w:rsidP="00855309">
            <w:pPr>
              <w:pStyle w:val="ListBullet"/>
            </w:pPr>
            <w:r w:rsidRPr="00855309">
              <w:t>using defensive driving techniques</w:t>
            </w:r>
          </w:p>
          <w:p w:rsidR="00000000" w:rsidP="00855309">
            <w:pPr>
              <w:pStyle w:val="ListBullet"/>
              <w:rPr>
                <w:lang w:val="en-NZ"/>
              </w:rPr>
            </w:pPr>
            <w:r w:rsidRPr="00855309">
              <w:t>managing engine performance</w:t>
            </w:r>
          </w:p>
        </w:tc>
      </w:tr>
      <w:tr w:rsidTr="00913A5F">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Driving hazards</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r w:rsidRPr="00855309">
              <w:t>Driving hazards may include:</w:t>
            </w:r>
          </w:p>
          <w:p w:rsidR="00000000" w:rsidRPr="00855309" w:rsidP="00855309">
            <w:pPr>
              <w:pStyle w:val="ListBullet"/>
            </w:pPr>
            <w:r w:rsidRPr="00855309">
              <w:t>wet and iced roads</w:t>
            </w:r>
          </w:p>
          <w:p w:rsidR="00000000" w:rsidRPr="00855309" w:rsidP="00855309">
            <w:pPr>
              <w:pStyle w:val="ListBullet"/>
            </w:pPr>
            <w:r w:rsidRPr="00855309">
              <w:t>steep inclines or sharp curves on the ro</w:t>
            </w:r>
            <w:r w:rsidRPr="00855309">
              <w:t>ad</w:t>
            </w:r>
          </w:p>
          <w:p w:rsidR="00000000" w:rsidRPr="00855309" w:rsidP="00855309">
            <w:pPr>
              <w:pStyle w:val="ListBullet"/>
            </w:pPr>
            <w:r w:rsidRPr="00855309">
              <w:t>uneven surfaces</w:t>
            </w:r>
          </w:p>
          <w:p w:rsidR="00000000" w:rsidRPr="00855309" w:rsidP="00855309">
            <w:pPr>
              <w:pStyle w:val="ListBullet"/>
            </w:pPr>
            <w:r w:rsidRPr="00855309">
              <w:t>oil, rocks, mud and water on road</w:t>
            </w:r>
          </w:p>
          <w:p w:rsidR="00000000" w:rsidRPr="00855309" w:rsidP="00855309">
            <w:pPr>
              <w:pStyle w:val="ListBullet"/>
            </w:pPr>
            <w:r w:rsidRPr="00855309">
              <w:t>animals and objects on road</w:t>
            </w:r>
          </w:p>
          <w:p w:rsidR="00000000" w:rsidRPr="00855309" w:rsidP="00855309">
            <w:pPr>
              <w:pStyle w:val="ListBullet"/>
            </w:pPr>
            <w:r w:rsidRPr="00855309">
              <w:t>pedestrians and children</w:t>
            </w:r>
          </w:p>
          <w:p w:rsidR="00000000" w:rsidRPr="00855309" w:rsidP="00855309">
            <w:pPr>
              <w:pStyle w:val="ListBullet"/>
            </w:pPr>
            <w:r w:rsidRPr="00855309">
              <w:t>trees and branches</w:t>
            </w:r>
          </w:p>
          <w:p w:rsidR="00000000" w:rsidRPr="00855309" w:rsidP="00855309">
            <w:pPr>
              <w:pStyle w:val="ListBullet"/>
            </w:pPr>
            <w:r w:rsidRPr="00855309">
              <w:t>other vehicles, recreational vehicles or tents</w:t>
            </w:r>
          </w:p>
          <w:p w:rsidR="00000000" w:rsidRPr="00855309" w:rsidP="00855309">
            <w:pPr>
              <w:pStyle w:val="ListBullet"/>
            </w:pPr>
            <w:r w:rsidRPr="00855309">
              <w:t>foggy, windy or rainy conditions</w:t>
            </w:r>
          </w:p>
          <w:p w:rsidR="00000000" w:rsidRPr="00855309" w:rsidP="00855309">
            <w:pPr>
              <w:pStyle w:val="ListBullet"/>
            </w:pPr>
            <w:r w:rsidRPr="00855309">
              <w:t>flooded sections of road</w:t>
            </w:r>
          </w:p>
          <w:p w:rsidR="00000000" w:rsidRPr="00855309" w:rsidP="00855309">
            <w:pPr>
              <w:pStyle w:val="ListBullet"/>
            </w:pPr>
            <w:r w:rsidRPr="00855309">
              <w:t>fire in vehicle</w:t>
            </w:r>
          </w:p>
          <w:p w:rsidR="00000000" w:rsidRPr="00855309" w:rsidP="00855309">
            <w:pPr>
              <w:pStyle w:val="ListBullet"/>
            </w:pPr>
            <w:r w:rsidRPr="00855309">
              <w:t>leaking fuel</w:t>
            </w:r>
          </w:p>
          <w:p w:rsidR="00000000" w:rsidRPr="00855309" w:rsidP="00855309">
            <w:pPr>
              <w:pStyle w:val="ListBullet"/>
            </w:pPr>
            <w:r w:rsidRPr="00855309">
              <w:t>faulty brakes</w:t>
            </w:r>
          </w:p>
          <w:p w:rsidR="00000000" w:rsidRPr="00855309" w:rsidP="00855309">
            <w:pPr>
              <w:pStyle w:val="ListBullet"/>
            </w:pPr>
            <w:r w:rsidRPr="00855309">
              <w:t>parked vehicles on the road</w:t>
            </w:r>
          </w:p>
          <w:p w:rsidR="00000000" w:rsidRPr="00855309" w:rsidP="00855309">
            <w:pPr>
              <w:pStyle w:val="ListBullet"/>
            </w:pPr>
            <w:r w:rsidRPr="00855309">
              <w:t>faulty steering mechanism on vehicle</w:t>
            </w:r>
          </w:p>
          <w:p w:rsidR="00000000" w:rsidRPr="00855309" w:rsidP="00855309">
            <w:pPr>
              <w:pStyle w:val="ListBullet"/>
            </w:pPr>
            <w:r w:rsidRPr="00855309">
              <w:t>wet/oily work area surface</w:t>
            </w:r>
          </w:p>
          <w:p w:rsidR="00000000" w:rsidRPr="00855309" w:rsidP="00855309">
            <w:pPr>
              <w:pStyle w:val="ListBullet"/>
            </w:pPr>
            <w:r w:rsidRPr="00855309">
              <w:t>fixed workplace hazards</w:t>
            </w:r>
          </w:p>
          <w:p w:rsidR="00000000" w:rsidRPr="00855309" w:rsidP="00855309">
            <w:pPr>
              <w:pStyle w:val="ListBullet"/>
            </w:pPr>
            <w:r w:rsidRPr="00855309">
              <w:t>movable workplace hazards</w:t>
            </w:r>
          </w:p>
          <w:p w:rsidR="00000000" w:rsidP="00855309">
            <w:pPr>
              <w:pStyle w:val="ListBullet"/>
              <w:rPr>
                <w:lang w:val="en-NZ"/>
              </w:rPr>
            </w:pPr>
            <w:r w:rsidRPr="00855309">
              <w:t>other workers</w:t>
            </w:r>
          </w:p>
        </w:tc>
      </w:tr>
      <w:tr w:rsidTr="00913A5F">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Road transport situations</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r w:rsidRPr="00855309">
              <w:t>Road transport situations may include:</w:t>
            </w:r>
          </w:p>
          <w:p w:rsidR="00000000" w:rsidRPr="00855309" w:rsidP="00855309">
            <w:pPr>
              <w:pStyle w:val="ListBullet"/>
            </w:pPr>
            <w:r w:rsidRPr="00855309">
              <w:t xml:space="preserve">positioning recreational vehicle </w:t>
            </w:r>
          </w:p>
          <w:p w:rsidR="00000000" w:rsidRPr="00855309" w:rsidP="00855309">
            <w:pPr>
              <w:pStyle w:val="ListBullet"/>
            </w:pPr>
            <w:r w:rsidRPr="00855309">
              <w:t>ensuring vehicle is level and parallel</w:t>
            </w:r>
          </w:p>
          <w:p w:rsidR="00000000" w:rsidP="00855309">
            <w:pPr>
              <w:pStyle w:val="ListBullet"/>
              <w:rPr>
                <w:lang w:val="en-NZ"/>
              </w:rPr>
            </w:pPr>
            <w:r w:rsidRPr="00855309">
              <w:t>ensuring vehicle is within reach of desired services/equipment</w:t>
            </w:r>
          </w:p>
        </w:tc>
      </w:tr>
      <w:tr w:rsidTr="00913A5F">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Occupational health and safety</w:t>
            </w:r>
            <w:r w:rsidRPr="00855309">
              <w:t xml:space="preserve"> (</w:t>
            </w:r>
            <w:r w:rsidRPr="00855309">
              <w:rPr>
                <w:rStyle w:val="SpecialBold"/>
              </w:rPr>
              <w:t>OHS</w:t>
            </w:r>
            <w:r w:rsidRPr="00855309">
              <w:t>)</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r w:rsidRPr="00855309">
              <w:t>OHS may include:</w:t>
            </w:r>
          </w:p>
          <w:p w:rsidR="00000000" w:rsidRPr="00855309" w:rsidP="00855309">
            <w:pPr>
              <w:pStyle w:val="ListBullet"/>
            </w:pPr>
            <w:r w:rsidRPr="00855309">
              <w:t>safe worksite work practices</w:t>
            </w:r>
          </w:p>
          <w:p w:rsidR="00000000" w:rsidRPr="00855309" w:rsidP="00855309">
            <w:pPr>
              <w:pStyle w:val="ListBullet"/>
            </w:pPr>
            <w:r w:rsidRPr="00855309">
              <w:t>safe use of tools and equipment</w:t>
            </w:r>
          </w:p>
          <w:p w:rsidR="00000000" w:rsidRPr="00855309" w:rsidP="00855309">
            <w:pPr>
              <w:pStyle w:val="ListBullet"/>
            </w:pPr>
            <w:r w:rsidRPr="00855309">
              <w:t>safe handling of materials</w:t>
            </w:r>
          </w:p>
          <w:p w:rsidR="00000000" w:rsidRPr="00855309" w:rsidP="00855309">
            <w:pPr>
              <w:pStyle w:val="ListBullet"/>
            </w:pPr>
            <w:r w:rsidRPr="00855309">
              <w:t>use of personal protective equipment</w:t>
            </w:r>
          </w:p>
        </w:tc>
      </w:tr>
    </w:tbl>
    <w:p w:rsidR="00913A5F" w:rsidP="00855309">
      <w:pPr>
        <w:pStyle w:val="BodyText"/>
      </w:pPr>
    </w:p>
    <w:p w:rsidR="00913A5F" w:rsidP="00855309">
      <w:pPr>
        <w:pStyle w:val="BodyText"/>
      </w:pPr>
    </w:p>
    <w:p w:rsidR="00000000" w:rsidRPr="00855309" w:rsidP="00855309">
      <w:pPr>
        <w:pStyle w:val="Heading1"/>
      </w:pPr>
      <w:bookmarkStart w:id="12" w:name="O_101930"/>
      <w:bookmarkEnd w:id="12"/>
      <w:r w:rsidRPr="00855309">
        <w:t>Unit Sector(s)</w:t>
      </w:r>
    </w:p>
    <w:tbl>
      <w:tblPr>
        <w:tblW w:w="0" w:type="auto"/>
        <w:tblLayout w:type="fixed"/>
        <w:tblCellMar>
          <w:left w:w="62" w:type="dxa"/>
          <w:right w:w="62" w:type="dxa"/>
        </w:tblCellMar>
        <w:tblLook w:val="0000"/>
      </w:tblPr>
      <w:tblGrid>
        <w:gridCol w:w="2654"/>
        <w:gridCol w:w="5868"/>
      </w:tblGrid>
      <w:tr w:rsidTr="00913A5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p>
        </w:tc>
      </w:tr>
    </w:tbl>
    <w:p w:rsidR="00000000" w:rsidRPr="00855309" w:rsidP="00855309">
      <w:pPr>
        <w:pStyle w:val="BodyText"/>
      </w:pPr>
    </w:p>
    <w:p w:rsidR="00000000" w:rsidRPr="00855309" w:rsidP="00855309">
      <w:pPr>
        <w:pStyle w:val="AllowPageBreak"/>
      </w:pPr>
    </w:p>
    <w:p w:rsidR="00000000" w:rsidRPr="00855309" w:rsidP="00855309">
      <w:pPr>
        <w:pStyle w:val="Heading1"/>
      </w:pPr>
      <w:bookmarkStart w:id="13" w:name="O_159302"/>
      <w:bookmarkEnd w:id="13"/>
      <w:r w:rsidRPr="00855309">
        <w:t>Competency field</w:t>
      </w:r>
    </w:p>
    <w:tbl>
      <w:tblPr>
        <w:tblW w:w="0" w:type="auto"/>
        <w:tblLayout w:type="fixed"/>
        <w:tblCellMar>
          <w:left w:w="62" w:type="dxa"/>
          <w:right w:w="62" w:type="dxa"/>
        </w:tblCellMar>
        <w:tblLook w:val="0000"/>
      </w:tblPr>
      <w:tblGrid>
        <w:gridCol w:w="2784"/>
        <w:gridCol w:w="5738"/>
      </w:tblGrid>
      <w:tr w:rsidTr="00913A5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p>
        </w:tc>
      </w:tr>
    </w:tbl>
    <w:p w:rsidR="00000000" w:rsidRPr="00855309" w:rsidP="00855309">
      <w:pPr>
        <w:pStyle w:val="BodyText"/>
      </w:pPr>
    </w:p>
    <w:p w:rsidR="00000000" w:rsidRPr="00855309" w:rsidP="00855309">
      <w:pPr>
        <w:pStyle w:val="AllowPageBreak"/>
      </w:pPr>
    </w:p>
    <w:p w:rsidR="00000000" w:rsidRPr="00855309" w:rsidP="00855309">
      <w:pPr>
        <w:pStyle w:val="Heading1"/>
      </w:pPr>
      <w:bookmarkStart w:id="14" w:name="O_159301"/>
      <w:bookmarkEnd w:id="14"/>
      <w:r w:rsidRPr="00855309">
        <w:t>Co-requisite units</w:t>
      </w:r>
    </w:p>
    <w:tbl>
      <w:tblPr>
        <w:tblW w:w="0" w:type="auto"/>
        <w:tblLayout w:type="fixed"/>
        <w:tblCellMar>
          <w:left w:w="62" w:type="dxa"/>
          <w:right w:w="62" w:type="dxa"/>
        </w:tblCellMar>
        <w:tblLook w:val="0000"/>
      </w:tblPr>
      <w:tblGrid>
        <w:gridCol w:w="2641"/>
        <w:gridCol w:w="1322"/>
        <w:gridCol w:w="4559"/>
      </w:tblGrid>
      <w:tr w:rsidTr="00913A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r w:rsidRPr="0085530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p>
        </w:tc>
      </w:tr>
      <w:tr w:rsidTr="00913A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309">
            <w:pPr>
              <w:pStyle w:val="BodyText"/>
              <w:rPr>
                <w:lang w:val="en-NZ"/>
              </w:rPr>
            </w:pPr>
          </w:p>
        </w:tc>
      </w:tr>
      <w:tr w:rsidTr="00913A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309" w:rsidP="00855309">
            <w:pPr>
              <w:pStyle w:val="BodyText"/>
            </w:pPr>
          </w:p>
        </w:tc>
      </w:tr>
    </w:tbl>
    <w:p w:rsidR="00000000" w:rsidRPr="00855309" w:rsidP="00855309">
      <w:pPr>
        <w:pStyle w:val="BodyText"/>
      </w:pPr>
    </w:p>
    <w:p w:rsidR="00000000" w:rsidRPr="00855309" w:rsidP="00855309"/>
    <w:sectPr w:rsidSect="008553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3A5F" w:rsidP="00913A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A5F" w:rsidP="008553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13A5F" w:rsidP="008553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13A5F" w:rsidP="008553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3A5F" w:rsidP="00913A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A5F" w:rsidP="00855309">
    <w:pPr>
      <w:pStyle w:val="Header"/>
      <w:framePr w:wrap="around"/>
    </w:pPr>
    <w:r>
      <w:fldChar w:fldCharType="begin"/>
    </w:r>
    <w:r>
      <w:instrText xml:space="preserve"> TITLE   \* MERGEFORMAT </w:instrText>
    </w:r>
    <w:r>
      <w:fldChar w:fldCharType="separate"/>
    </w:r>
    <w:r>
      <w:t>MSARVG201A Tow a recreational vehicle safely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3A5F" w:rsidP="008553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D40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8865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044C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3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5309"/>
    <w:pPr>
      <w:spacing w:before="360" w:after="60"/>
      <w:outlineLvl w:val="0"/>
    </w:pPr>
    <w:rPr>
      <w:sz w:val="32"/>
    </w:rPr>
  </w:style>
  <w:style w:type="paragraph" w:styleId="Heading2">
    <w:name w:val="heading 2"/>
    <w:basedOn w:val="HeadingBase"/>
    <w:next w:val="BodyText"/>
    <w:link w:val="Heading2Char"/>
    <w:qFormat/>
    <w:rsid w:val="00855309"/>
    <w:pPr>
      <w:keepLines/>
      <w:spacing w:before="240" w:after="120"/>
      <w:outlineLvl w:val="1"/>
    </w:pPr>
    <w:rPr>
      <w:sz w:val="28"/>
      <w:szCs w:val="40"/>
    </w:rPr>
  </w:style>
  <w:style w:type="paragraph" w:styleId="Heading3">
    <w:name w:val="heading 3"/>
    <w:basedOn w:val="HeadingBase"/>
    <w:next w:val="BodyText"/>
    <w:link w:val="Heading3Char"/>
    <w:qFormat/>
    <w:rsid w:val="00855309"/>
    <w:pPr>
      <w:spacing w:before="180" w:after="120"/>
      <w:outlineLvl w:val="2"/>
    </w:pPr>
    <w:rPr>
      <w:spacing w:val="-10"/>
      <w:kern w:val="32"/>
    </w:rPr>
  </w:style>
  <w:style w:type="paragraph" w:styleId="Heading4">
    <w:name w:val="heading 4"/>
    <w:basedOn w:val="HeadingBase"/>
    <w:next w:val="BodyText"/>
    <w:link w:val="Heading4Char"/>
    <w:qFormat/>
    <w:rsid w:val="00855309"/>
    <w:pPr>
      <w:spacing w:before="160" w:after="120"/>
      <w:outlineLvl w:val="3"/>
    </w:pPr>
    <w:rPr>
      <w:sz w:val="22"/>
    </w:rPr>
  </w:style>
  <w:style w:type="paragraph" w:styleId="Heading5">
    <w:name w:val="heading 5"/>
    <w:basedOn w:val="HeadingBase"/>
    <w:next w:val="Normal"/>
    <w:link w:val="Heading5Char"/>
    <w:qFormat/>
    <w:rsid w:val="00855309"/>
    <w:pPr>
      <w:spacing w:before="80"/>
      <w:outlineLvl w:val="4"/>
    </w:pPr>
    <w:rPr>
      <w:color w:val="918585"/>
      <w:sz w:val="20"/>
    </w:rPr>
  </w:style>
  <w:style w:type="paragraph" w:styleId="Heading6">
    <w:name w:val="heading 6"/>
    <w:basedOn w:val="HeadingBase"/>
    <w:next w:val="Normal"/>
    <w:link w:val="Heading6Char"/>
    <w:qFormat/>
    <w:rsid w:val="00855309"/>
    <w:pPr>
      <w:spacing w:before="60"/>
      <w:outlineLvl w:val="5"/>
    </w:pPr>
    <w:rPr>
      <w:color w:val="918585"/>
      <w:sz w:val="20"/>
    </w:rPr>
  </w:style>
  <w:style w:type="paragraph" w:styleId="Heading7">
    <w:name w:val="heading 7"/>
    <w:basedOn w:val="Normal"/>
    <w:next w:val="Normal"/>
    <w:link w:val="Heading7Char"/>
    <w:qFormat/>
    <w:rsid w:val="00855309"/>
    <w:pPr>
      <w:ind w:left="720"/>
      <w:outlineLvl w:val="6"/>
    </w:pPr>
    <w:rPr>
      <w:i/>
    </w:rPr>
  </w:style>
  <w:style w:type="paragraph" w:styleId="Heading8">
    <w:name w:val="heading 8"/>
    <w:basedOn w:val="Normal"/>
    <w:next w:val="Normal"/>
    <w:link w:val="Heading8Char"/>
    <w:qFormat/>
    <w:rsid w:val="00855309"/>
    <w:pPr>
      <w:ind w:left="720"/>
      <w:outlineLvl w:val="7"/>
    </w:pPr>
    <w:rPr>
      <w:i/>
    </w:rPr>
  </w:style>
  <w:style w:type="paragraph" w:styleId="Heading9">
    <w:name w:val="heading 9"/>
    <w:basedOn w:val="Normal"/>
    <w:next w:val="Normal"/>
    <w:link w:val="Heading9Char"/>
    <w:qFormat/>
    <w:rsid w:val="00855309"/>
    <w:pPr>
      <w:ind w:left="720"/>
      <w:outlineLvl w:val="8"/>
    </w:pPr>
    <w:rPr>
      <w:i/>
    </w:rPr>
  </w:style>
  <w:style w:type="character" w:default="1" w:styleId="DefaultParagraphFont">
    <w:name w:val="Default Paragraph Font"/>
    <w:uiPriority w:val="1"/>
    <w:unhideWhenUsed/>
    <w:rsid w:val="008553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5309"/>
  </w:style>
  <w:style w:type="character" w:customStyle="1" w:styleId="Heading1Char">
    <w:name w:val="Heading 1 Char"/>
    <w:basedOn w:val="DefaultParagraphFont"/>
    <w:link w:val="Heading1"/>
    <w:rsid w:val="00855309"/>
    <w:rPr>
      <w:rFonts w:ascii="Times New Roman" w:eastAsia="Times New Roman" w:hAnsi="Times New Roman" w:cs="Times New Roman"/>
      <w:b/>
      <w:sz w:val="32"/>
      <w:szCs w:val="20"/>
      <w:lang w:eastAsia="en-US"/>
    </w:rPr>
  </w:style>
  <w:style w:type="paragraph" w:styleId="BodyText">
    <w:name w:val="Body Text"/>
    <w:basedOn w:val="Normal"/>
    <w:link w:val="BodyTextChar"/>
    <w:rsid w:val="008553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5309"/>
    <w:rPr>
      <w:rFonts w:ascii="Times New Roman" w:eastAsia="Times New Roman" w:hAnsi="Times New Roman" w:cs="Times New Roman"/>
      <w:sz w:val="24"/>
      <w:lang w:val="en-US" w:eastAsia="en-US"/>
    </w:rPr>
  </w:style>
  <w:style w:type="paragraph" w:styleId="Footer">
    <w:name w:val="footer"/>
    <w:basedOn w:val="Normal"/>
    <w:link w:val="FooterChar"/>
    <w:rsid w:val="008553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5309"/>
    <w:rPr>
      <w:rFonts w:ascii="Times New Roman" w:eastAsia="Times New Roman" w:hAnsi="Times New Roman" w:cs="Times New Roman"/>
      <w:sz w:val="16"/>
      <w:lang w:val="en-US" w:eastAsia="en-US"/>
    </w:rPr>
  </w:style>
  <w:style w:type="paragraph" w:styleId="List">
    <w:name w:val="List"/>
    <w:basedOn w:val="BodyText"/>
    <w:next w:val="BodyText"/>
    <w:rsid w:val="00855309"/>
    <w:pPr>
      <w:tabs>
        <w:tab w:val="left" w:pos="340"/>
      </w:tabs>
      <w:spacing w:before="60" w:after="60"/>
      <w:ind w:left="340" w:hanging="340"/>
    </w:pPr>
  </w:style>
  <w:style w:type="paragraph" w:styleId="ListBullet">
    <w:name w:val="List Bullet"/>
    <w:basedOn w:val="List"/>
    <w:rsid w:val="00855309"/>
    <w:pPr>
      <w:numPr>
        <w:numId w:val="13"/>
      </w:numPr>
      <w:tabs>
        <w:tab w:val="clear" w:pos="340"/>
      </w:tabs>
      <w:spacing w:before="40" w:after="40"/>
    </w:pPr>
  </w:style>
  <w:style w:type="character" w:customStyle="1" w:styleId="SpecialBold">
    <w:name w:val="Special Bold"/>
    <w:basedOn w:val="DefaultParagraphFont"/>
    <w:rsid w:val="00855309"/>
    <w:rPr>
      <w:b/>
      <w:spacing w:val="0"/>
    </w:rPr>
  </w:style>
  <w:style w:type="paragraph" w:styleId="ListBullet2">
    <w:name w:val="List Bullet 2"/>
    <w:basedOn w:val="List2"/>
    <w:rsid w:val="00855309"/>
    <w:pPr>
      <w:numPr>
        <w:numId w:val="14"/>
      </w:numPr>
      <w:tabs>
        <w:tab w:val="clear" w:pos="680"/>
      </w:tabs>
    </w:pPr>
  </w:style>
  <w:style w:type="paragraph" w:styleId="Header">
    <w:name w:val="header"/>
    <w:basedOn w:val="Normal"/>
    <w:link w:val="HeaderChar"/>
    <w:rsid w:val="008553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53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5309"/>
    <w:pPr>
      <w:spacing w:before="240" w:after="120"/>
      <w:outlineLvl w:val="0"/>
    </w:pPr>
    <w:rPr>
      <w:rFonts w:ascii="Times New Roman" w:hAnsi="Times New Roman"/>
      <w:b/>
      <w:sz w:val="28"/>
    </w:rPr>
  </w:style>
  <w:style w:type="paragraph" w:customStyle="1" w:styleId="AllowPageBreak">
    <w:name w:val="AllowPageBreak"/>
    <w:rsid w:val="008553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5309"/>
    <w:pPr>
      <w:tabs>
        <w:tab w:val="left" w:pos="680"/>
      </w:tabs>
      <w:spacing w:before="60" w:after="60"/>
      <w:ind w:left="680" w:hanging="340"/>
    </w:pPr>
  </w:style>
  <w:style w:type="character" w:customStyle="1" w:styleId="Heading2Char">
    <w:name w:val="Heading 2 Char"/>
    <w:basedOn w:val="DefaultParagraphFont"/>
    <w:link w:val="Heading2"/>
    <w:rsid w:val="008553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53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53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53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53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53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53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5309"/>
    <w:rPr>
      <w:rFonts w:ascii="Courier New" w:eastAsia="Times New Roman" w:hAnsi="Courier New" w:cs="Times New Roman"/>
      <w:i/>
      <w:szCs w:val="20"/>
      <w:lang w:val="en-US" w:eastAsia="en-US"/>
    </w:rPr>
  </w:style>
  <w:style w:type="paragraph" w:customStyle="1" w:styleId="HeadingBase">
    <w:name w:val="Heading Base"/>
    <w:rsid w:val="008553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5309"/>
    <w:pPr>
      <w:tabs>
        <w:tab w:val="right" w:leader="dot" w:pos="9072"/>
      </w:tabs>
      <w:ind w:left="567"/>
    </w:pPr>
    <w:rPr>
      <w:szCs w:val="22"/>
    </w:rPr>
  </w:style>
  <w:style w:type="paragraph" w:customStyle="1" w:styleId="TOCBase">
    <w:name w:val="TOC Base"/>
    <w:rsid w:val="008553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5309"/>
    <w:pPr>
      <w:tabs>
        <w:tab w:val="right" w:leader="dot" w:pos="9072"/>
      </w:tabs>
      <w:spacing w:before="40" w:after="40"/>
      <w:ind w:left="284"/>
    </w:pPr>
    <w:rPr>
      <w:rFonts w:ascii="Times New Roman" w:hAnsi="Times New Roman"/>
    </w:rPr>
  </w:style>
  <w:style w:type="paragraph" w:styleId="TOC1">
    <w:name w:val="toc 1"/>
    <w:basedOn w:val="TOCBase"/>
    <w:next w:val="Normal"/>
    <w:rsid w:val="008553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5309"/>
    <w:pPr>
      <w:spacing w:before="5040"/>
      <w:jc w:val="center"/>
    </w:pPr>
    <w:rPr>
      <w:sz w:val="48"/>
      <w:szCs w:val="72"/>
      <w:lang w:val="en-US"/>
    </w:rPr>
  </w:style>
  <w:style w:type="character" w:customStyle="1" w:styleId="TitleChar">
    <w:name w:val="Title Char"/>
    <w:basedOn w:val="DefaultParagraphFont"/>
    <w:link w:val="Title"/>
    <w:rsid w:val="008553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5309"/>
    <w:pPr>
      <w:tabs>
        <w:tab w:val="left" w:pos="3600"/>
        <w:tab w:val="left" w:pos="3958"/>
      </w:tabs>
    </w:pPr>
  </w:style>
  <w:style w:type="paragraph" w:customStyle="1" w:styleId="Note">
    <w:name w:val="Note"/>
    <w:basedOn w:val="BodyText"/>
    <w:rsid w:val="008553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5309"/>
    <w:pPr>
      <w:framePr w:wrap="auto" w:hAnchor="text" w:y="6049"/>
    </w:pPr>
    <w:rPr>
      <w:color w:val="000000"/>
      <w:sz w:val="40"/>
    </w:rPr>
  </w:style>
  <w:style w:type="paragraph" w:customStyle="1" w:styleId="TOCTitle">
    <w:name w:val="TOCTitle"/>
    <w:basedOn w:val="Heading1"/>
    <w:rsid w:val="00855309"/>
    <w:pPr>
      <w:spacing w:after="240"/>
      <w:jc w:val="center"/>
      <w:outlineLvl w:val="9"/>
    </w:pPr>
    <w:rPr>
      <w:caps/>
    </w:rPr>
  </w:style>
  <w:style w:type="paragraph" w:customStyle="1" w:styleId="Version">
    <w:name w:val="Version"/>
    <w:rsid w:val="008553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5309"/>
    <w:pPr>
      <w:keepNext w:val="0"/>
      <w:tabs>
        <w:tab w:val="right" w:pos="4176"/>
      </w:tabs>
      <w:ind w:left="198" w:hanging="198"/>
    </w:pPr>
    <w:rPr>
      <w:rFonts w:ascii="Garamond" w:hAnsi="Garamond"/>
    </w:rPr>
  </w:style>
  <w:style w:type="paragraph" w:styleId="IndexHeading">
    <w:name w:val="index heading"/>
    <w:basedOn w:val="Normal"/>
    <w:next w:val="Index1"/>
    <w:semiHidden/>
    <w:rsid w:val="00855309"/>
    <w:pPr>
      <w:spacing w:before="120" w:after="120"/>
    </w:pPr>
    <w:rPr>
      <w:rFonts w:ascii="Arial" w:hAnsi="Arial"/>
      <w:b/>
      <w:color w:val="918585"/>
      <w:sz w:val="24"/>
    </w:rPr>
  </w:style>
  <w:style w:type="paragraph" w:customStyle="1" w:styleId="Chapter">
    <w:name w:val="Chapter"/>
    <w:basedOn w:val="Normal"/>
    <w:rsid w:val="00855309"/>
    <w:pPr>
      <w:spacing w:before="240"/>
    </w:pPr>
    <w:rPr>
      <w:rFonts w:ascii="Times New Roman" w:hAnsi="Times New Roman"/>
      <w:smallCaps/>
      <w:spacing w:val="80"/>
      <w:sz w:val="28"/>
    </w:rPr>
  </w:style>
  <w:style w:type="paragraph" w:customStyle="1" w:styleId="InChapter">
    <w:name w:val="InChapter"/>
    <w:basedOn w:val="Heading3"/>
    <w:rsid w:val="00855309"/>
    <w:pPr>
      <w:spacing w:after="240"/>
      <w:outlineLvl w:val="9"/>
    </w:pPr>
    <w:rPr>
      <w:noProof/>
    </w:rPr>
  </w:style>
  <w:style w:type="paragraph" w:styleId="Index2">
    <w:name w:val="index 2"/>
    <w:basedOn w:val="Normal"/>
    <w:next w:val="Normal"/>
    <w:semiHidden/>
    <w:rsid w:val="00855309"/>
    <w:pPr>
      <w:tabs>
        <w:tab w:val="right" w:pos="4176"/>
      </w:tabs>
      <w:ind w:left="568" w:hanging="284"/>
    </w:pPr>
    <w:rPr>
      <w:rFonts w:ascii="Garamond" w:hAnsi="Garamond"/>
    </w:rPr>
  </w:style>
  <w:style w:type="paragraph" w:customStyle="1" w:styleId="Byline">
    <w:name w:val="Byline"/>
    <w:rsid w:val="008553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5309"/>
    <w:pPr>
      <w:tabs>
        <w:tab w:val="clear" w:pos="3600"/>
        <w:tab w:val="clear" w:pos="3958"/>
      </w:tabs>
      <w:jc w:val="right"/>
    </w:pPr>
  </w:style>
  <w:style w:type="character" w:styleId="Emphasis">
    <w:name w:val="Emphasis"/>
    <w:basedOn w:val="DefaultParagraphFont"/>
    <w:qFormat/>
    <w:rsid w:val="00855309"/>
    <w:rPr>
      <w:i/>
    </w:rPr>
  </w:style>
  <w:style w:type="paragraph" w:styleId="Caption">
    <w:name w:val="caption"/>
    <w:basedOn w:val="BodyText"/>
    <w:next w:val="Normal"/>
    <w:qFormat/>
    <w:rsid w:val="00855309"/>
    <w:pPr>
      <w:framePr w:w="2268" w:hSpace="181" w:vSpace="181" w:wrap="around" w:vAnchor="text" w:hAnchor="page" w:x="1135" w:y="285" w:anchorLock="1"/>
    </w:pPr>
    <w:rPr>
      <w:i/>
    </w:rPr>
  </w:style>
  <w:style w:type="paragraph" w:customStyle="1" w:styleId="MiniTOCTitle">
    <w:name w:val="MiniTOCTitle"/>
    <w:basedOn w:val="Heading4"/>
    <w:rsid w:val="00855309"/>
    <w:pPr>
      <w:spacing w:before="240"/>
      <w:outlineLvl w:val="9"/>
    </w:pPr>
    <w:rPr>
      <w:noProof/>
      <w:sz w:val="24"/>
    </w:rPr>
  </w:style>
  <w:style w:type="paragraph" w:customStyle="1" w:styleId="MiniTOCItem">
    <w:name w:val="MiniTOCItem"/>
    <w:basedOn w:val="ListBullet"/>
    <w:rsid w:val="00855309"/>
    <w:pPr>
      <w:numPr>
        <w:numId w:val="0"/>
      </w:numPr>
      <w:tabs>
        <w:tab w:val="right" w:leader="dot" w:pos="6521"/>
      </w:tabs>
      <w:spacing w:before="0" w:after="0"/>
    </w:pPr>
  </w:style>
  <w:style w:type="paragraph" w:customStyle="1" w:styleId="TOFTitle">
    <w:name w:val="TOFTitle"/>
    <w:basedOn w:val="TOCTitle"/>
    <w:rsid w:val="00855309"/>
  </w:style>
  <w:style w:type="paragraph" w:styleId="TableofFigures">
    <w:name w:val="table of figures"/>
    <w:basedOn w:val="Normal"/>
    <w:next w:val="Normal"/>
    <w:semiHidden/>
    <w:rsid w:val="00855309"/>
    <w:pPr>
      <w:tabs>
        <w:tab w:val="right" w:leader="dot" w:pos="9072"/>
      </w:tabs>
      <w:ind w:left="970" w:hanging="403"/>
    </w:pPr>
    <w:rPr>
      <w:rFonts w:ascii="Times New Roman" w:hAnsi="Times New Roman"/>
      <w:b/>
    </w:rPr>
  </w:style>
  <w:style w:type="paragraph" w:styleId="ListNumber">
    <w:name w:val="List Number"/>
    <w:basedOn w:val="List"/>
    <w:rsid w:val="00855309"/>
    <w:pPr>
      <w:numPr>
        <w:numId w:val="11"/>
      </w:numPr>
    </w:pPr>
  </w:style>
  <w:style w:type="character" w:customStyle="1" w:styleId="WingdingSymbols">
    <w:name w:val="Wingding Symbols"/>
    <w:rsid w:val="00855309"/>
    <w:rPr>
      <w:rFonts w:ascii="Wingdings" w:hAnsi="Wingdings"/>
    </w:rPr>
  </w:style>
  <w:style w:type="paragraph" w:customStyle="1" w:styleId="TableHeading">
    <w:name w:val="Table Heading"/>
    <w:basedOn w:val="HeadingBase"/>
    <w:rsid w:val="00855309"/>
    <w:pPr>
      <w:keepLines/>
      <w:pBdr>
        <w:bottom w:val="single" w:sz="6" w:space="1" w:color="918585"/>
      </w:pBdr>
      <w:spacing w:before="240"/>
    </w:pPr>
  </w:style>
  <w:style w:type="character" w:customStyle="1" w:styleId="HotSpot">
    <w:name w:val="HotSpot"/>
    <w:rsid w:val="00855309"/>
    <w:rPr>
      <w:color w:val="0033CC"/>
      <w:u w:val="none"/>
    </w:rPr>
  </w:style>
  <w:style w:type="paragraph" w:customStyle="1" w:styleId="BodyTextRight">
    <w:name w:val="Body Text Right"/>
    <w:basedOn w:val="BodyText"/>
    <w:rsid w:val="00855309"/>
    <w:pPr>
      <w:spacing w:before="0" w:after="0"/>
      <w:jc w:val="right"/>
    </w:pPr>
  </w:style>
  <w:style w:type="paragraph" w:styleId="Index3">
    <w:name w:val="index 3"/>
    <w:basedOn w:val="ListNumber2"/>
    <w:next w:val="Normal"/>
    <w:semiHidden/>
    <w:rsid w:val="00855309"/>
    <w:pPr>
      <w:numPr>
        <w:numId w:val="0"/>
      </w:numPr>
      <w:tabs>
        <w:tab w:val="right" w:leader="dot" w:pos="4176"/>
      </w:tabs>
    </w:pPr>
  </w:style>
  <w:style w:type="paragraph" w:styleId="ListNumber2">
    <w:name w:val="List Number 2"/>
    <w:basedOn w:val="List2"/>
    <w:rsid w:val="00855309"/>
    <w:pPr>
      <w:numPr>
        <w:numId w:val="10"/>
      </w:numPr>
      <w:tabs>
        <w:tab w:val="clear" w:pos="1060"/>
      </w:tabs>
    </w:pPr>
  </w:style>
  <w:style w:type="paragraph" w:customStyle="1" w:styleId="MarginNote">
    <w:name w:val="Margin Note"/>
    <w:basedOn w:val="BodyText"/>
    <w:rsid w:val="008553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53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53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5309"/>
    <w:rPr>
      <w:sz w:val="32"/>
    </w:rPr>
  </w:style>
  <w:style w:type="paragraph" w:customStyle="1" w:styleId="HeadingProcedure">
    <w:name w:val="Heading Procedure"/>
    <w:basedOn w:val="HeadingBase"/>
    <w:next w:val="Normal"/>
    <w:rsid w:val="00855309"/>
    <w:pPr>
      <w:tabs>
        <w:tab w:val="left" w:pos="0"/>
      </w:tabs>
      <w:spacing w:before="120" w:after="60"/>
    </w:pPr>
    <w:rPr>
      <w:i/>
      <w:color w:val="918585"/>
      <w:sz w:val="22"/>
    </w:rPr>
  </w:style>
  <w:style w:type="paragraph" w:customStyle="1" w:styleId="TableBodyText">
    <w:name w:val="Table Body Text"/>
    <w:basedOn w:val="BodyText"/>
    <w:rsid w:val="00855309"/>
    <w:pPr>
      <w:spacing w:before="60" w:after="60"/>
    </w:pPr>
  </w:style>
  <w:style w:type="paragraph" w:styleId="ListContinue">
    <w:name w:val="List Continue"/>
    <w:basedOn w:val="List"/>
    <w:rsid w:val="00855309"/>
    <w:pPr>
      <w:ind w:firstLine="0"/>
    </w:pPr>
  </w:style>
  <w:style w:type="paragraph" w:customStyle="1" w:styleId="ListNote">
    <w:name w:val="List Note"/>
    <w:basedOn w:val="List"/>
    <w:rsid w:val="00855309"/>
    <w:pPr>
      <w:pBdr>
        <w:top w:val="single" w:sz="6" w:space="2" w:color="918585"/>
        <w:bottom w:val="single" w:sz="6" w:space="2" w:color="918585"/>
      </w:pBdr>
      <w:tabs>
        <w:tab w:val="left" w:pos="1021"/>
      </w:tabs>
      <w:ind w:firstLine="0"/>
    </w:pPr>
  </w:style>
  <w:style w:type="paragraph" w:customStyle="1" w:styleId="Warning">
    <w:name w:val="Warning"/>
    <w:basedOn w:val="BodyText"/>
    <w:rsid w:val="00855309"/>
    <w:pPr>
      <w:shd w:val="clear" w:color="auto" w:fill="D9D9D9"/>
      <w:tabs>
        <w:tab w:val="left" w:pos="992"/>
      </w:tabs>
      <w:ind w:left="119" w:right="119"/>
    </w:pPr>
    <w:rPr>
      <w:sz w:val="20"/>
    </w:rPr>
  </w:style>
  <w:style w:type="paragraph" w:customStyle="1" w:styleId="MarginIcons">
    <w:name w:val="Margin Icons"/>
    <w:basedOn w:val="BodyText"/>
    <w:rsid w:val="008553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5309"/>
    <w:rPr>
      <w:rFonts w:ascii="Courier New" w:hAnsi="Courier New"/>
    </w:rPr>
  </w:style>
  <w:style w:type="paragraph" w:customStyle="1" w:styleId="NoteBullet">
    <w:name w:val="Note Bullet"/>
    <w:basedOn w:val="Note"/>
    <w:rsid w:val="00855309"/>
    <w:pPr>
      <w:tabs>
        <w:tab w:val="clear" w:pos="680"/>
      </w:tabs>
      <w:spacing w:before="60" w:after="60"/>
    </w:pPr>
  </w:style>
  <w:style w:type="paragraph" w:customStyle="1" w:styleId="SubHeading2">
    <w:name w:val="SubHeading2"/>
    <w:basedOn w:val="HeadingBase"/>
    <w:rsid w:val="00855309"/>
    <w:pPr>
      <w:spacing w:before="240" w:after="60"/>
    </w:pPr>
    <w:rPr>
      <w:sz w:val="20"/>
    </w:rPr>
  </w:style>
  <w:style w:type="paragraph" w:customStyle="1" w:styleId="SubHeading1">
    <w:name w:val="SubHeading1"/>
    <w:basedOn w:val="HeadingBase"/>
    <w:rsid w:val="00855309"/>
    <w:pPr>
      <w:spacing w:before="240" w:after="60"/>
    </w:pPr>
    <w:rPr>
      <w:color w:val="918585"/>
      <w:sz w:val="22"/>
    </w:rPr>
  </w:style>
  <w:style w:type="paragraph" w:customStyle="1" w:styleId="SideHeading">
    <w:name w:val="Side Heading"/>
    <w:basedOn w:val="HeadingBase"/>
    <w:rsid w:val="008553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5309"/>
    <w:pPr>
      <w:numPr>
        <w:numId w:val="12"/>
      </w:numPr>
    </w:pPr>
  </w:style>
  <w:style w:type="paragraph" w:styleId="PlainText">
    <w:name w:val="Plain Text"/>
    <w:basedOn w:val="Normal"/>
    <w:link w:val="PlainTextChar"/>
    <w:rsid w:val="00855309"/>
    <w:rPr>
      <w:sz w:val="20"/>
    </w:rPr>
  </w:style>
  <w:style w:type="character" w:customStyle="1" w:styleId="PlainTextChar">
    <w:name w:val="Plain Text Char"/>
    <w:basedOn w:val="DefaultParagraphFont"/>
    <w:link w:val="PlainText"/>
    <w:rsid w:val="008553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5309"/>
    <w:rPr>
      <w:b/>
      <w:smallCaps/>
    </w:rPr>
  </w:style>
  <w:style w:type="paragraph" w:customStyle="1" w:styleId="TableListNumber">
    <w:name w:val="Table List Number"/>
    <w:basedOn w:val="ListNumber"/>
    <w:rsid w:val="00855309"/>
    <w:pPr>
      <w:numPr>
        <w:numId w:val="0"/>
      </w:numPr>
    </w:pPr>
  </w:style>
  <w:style w:type="paragraph" w:styleId="TOC4">
    <w:name w:val="toc 4"/>
    <w:basedOn w:val="TOCBase"/>
    <w:next w:val="Normal"/>
    <w:semiHidden/>
    <w:rsid w:val="00855309"/>
    <w:pPr>
      <w:tabs>
        <w:tab w:val="right" w:leader="dot" w:pos="9071"/>
      </w:tabs>
      <w:ind w:left="1701"/>
    </w:pPr>
  </w:style>
  <w:style w:type="paragraph" w:customStyle="1" w:styleId="ListAlpha">
    <w:name w:val="List Alpha"/>
    <w:basedOn w:val="List"/>
    <w:rsid w:val="00855309"/>
    <w:pPr>
      <w:numPr>
        <w:numId w:val="9"/>
      </w:numPr>
    </w:pPr>
  </w:style>
  <w:style w:type="paragraph" w:customStyle="1" w:styleId="ListAlpha2">
    <w:name w:val="List Alpha 2"/>
    <w:basedOn w:val="List2"/>
    <w:rsid w:val="00855309"/>
    <w:pPr>
      <w:numPr>
        <w:numId w:val="8"/>
      </w:numPr>
    </w:pPr>
  </w:style>
  <w:style w:type="paragraph" w:styleId="List3">
    <w:name w:val="List 3"/>
    <w:basedOn w:val="BodyText"/>
    <w:rsid w:val="00855309"/>
    <w:pPr>
      <w:tabs>
        <w:tab w:val="left" w:pos="1021"/>
      </w:tabs>
      <w:spacing w:before="60" w:after="60"/>
      <w:ind w:left="1020" w:hanging="340"/>
    </w:pPr>
  </w:style>
  <w:style w:type="paragraph" w:styleId="List4">
    <w:name w:val="List 4"/>
    <w:basedOn w:val="BodyText"/>
    <w:rsid w:val="00855309"/>
    <w:pPr>
      <w:tabs>
        <w:tab w:val="left" w:pos="1361"/>
      </w:tabs>
      <w:spacing w:before="60" w:after="60"/>
      <w:ind w:left="1361" w:hanging="340"/>
    </w:pPr>
  </w:style>
  <w:style w:type="paragraph" w:styleId="List5">
    <w:name w:val="List 5"/>
    <w:basedOn w:val="BodyText"/>
    <w:rsid w:val="00855309"/>
    <w:pPr>
      <w:tabs>
        <w:tab w:val="left" w:pos="1701"/>
      </w:tabs>
      <w:spacing w:before="60" w:after="60"/>
      <w:ind w:left="1701" w:hanging="340"/>
    </w:pPr>
  </w:style>
  <w:style w:type="paragraph" w:styleId="ListBullet3">
    <w:name w:val="List Bullet 3"/>
    <w:basedOn w:val="List3"/>
    <w:rsid w:val="00855309"/>
    <w:pPr>
      <w:numPr>
        <w:numId w:val="15"/>
      </w:numPr>
      <w:tabs>
        <w:tab w:val="clear" w:pos="1021"/>
      </w:tabs>
      <w:ind w:left="1037" w:hanging="357"/>
    </w:pPr>
  </w:style>
  <w:style w:type="paragraph" w:styleId="ListBullet4">
    <w:name w:val="List Bullet 4"/>
    <w:basedOn w:val="List4"/>
    <w:rsid w:val="00855309"/>
    <w:pPr>
      <w:numPr>
        <w:numId w:val="3"/>
      </w:numPr>
    </w:pPr>
  </w:style>
  <w:style w:type="paragraph" w:styleId="ListBullet5">
    <w:name w:val="List Bullet 5"/>
    <w:basedOn w:val="List5"/>
    <w:rsid w:val="00855309"/>
    <w:pPr>
      <w:numPr>
        <w:numId w:val="4"/>
      </w:numPr>
    </w:pPr>
  </w:style>
  <w:style w:type="paragraph" w:styleId="ListContinue2">
    <w:name w:val="List Continue 2"/>
    <w:basedOn w:val="List2"/>
    <w:rsid w:val="00855309"/>
    <w:pPr>
      <w:ind w:firstLine="0"/>
    </w:pPr>
  </w:style>
  <w:style w:type="paragraph" w:styleId="ListContinue3">
    <w:name w:val="List Continue 3"/>
    <w:basedOn w:val="List3"/>
    <w:rsid w:val="00855309"/>
    <w:pPr>
      <w:ind w:left="1021" w:firstLine="0"/>
    </w:pPr>
  </w:style>
  <w:style w:type="paragraph" w:styleId="ListContinue4">
    <w:name w:val="List Continue 4"/>
    <w:basedOn w:val="List4"/>
    <w:rsid w:val="00855309"/>
    <w:pPr>
      <w:ind w:firstLine="0"/>
    </w:pPr>
  </w:style>
  <w:style w:type="paragraph" w:styleId="ListContinue5">
    <w:name w:val="List Continue 5"/>
    <w:basedOn w:val="List5"/>
    <w:rsid w:val="00855309"/>
    <w:pPr>
      <w:ind w:firstLine="0"/>
    </w:pPr>
  </w:style>
  <w:style w:type="paragraph" w:styleId="ListNumber3">
    <w:name w:val="List Number 3"/>
    <w:basedOn w:val="List3"/>
    <w:rsid w:val="00855309"/>
    <w:pPr>
      <w:numPr>
        <w:numId w:val="5"/>
      </w:numPr>
    </w:pPr>
  </w:style>
  <w:style w:type="paragraph" w:styleId="ListNumber4">
    <w:name w:val="List Number 4"/>
    <w:basedOn w:val="List4"/>
    <w:rsid w:val="00855309"/>
    <w:pPr>
      <w:numPr>
        <w:numId w:val="6"/>
      </w:numPr>
    </w:pPr>
  </w:style>
  <w:style w:type="paragraph" w:styleId="ListNumber5">
    <w:name w:val="List Number 5"/>
    <w:basedOn w:val="List5"/>
    <w:rsid w:val="00855309"/>
    <w:pPr>
      <w:numPr>
        <w:numId w:val="7"/>
      </w:numPr>
    </w:pPr>
  </w:style>
  <w:style w:type="paragraph" w:styleId="BlockText">
    <w:name w:val="Block Text"/>
    <w:basedOn w:val="Normal"/>
    <w:rsid w:val="00855309"/>
    <w:pPr>
      <w:spacing w:after="120"/>
      <w:ind w:left="1440" w:right="1440"/>
    </w:pPr>
  </w:style>
  <w:style w:type="character" w:customStyle="1" w:styleId="Subscript">
    <w:name w:val="Subscript"/>
    <w:basedOn w:val="DefaultParagraphFont"/>
    <w:rsid w:val="00855309"/>
    <w:rPr>
      <w:sz w:val="16"/>
      <w:vertAlign w:val="subscript"/>
    </w:rPr>
  </w:style>
  <w:style w:type="character" w:customStyle="1" w:styleId="Superscript">
    <w:name w:val="Superscript"/>
    <w:basedOn w:val="DefaultParagraphFont"/>
    <w:rsid w:val="00855309"/>
    <w:rPr>
      <w:sz w:val="16"/>
      <w:vertAlign w:val="superscript"/>
    </w:rPr>
  </w:style>
  <w:style w:type="character" w:customStyle="1" w:styleId="Symbols">
    <w:name w:val="Symbols"/>
    <w:basedOn w:val="DefaultParagraphFont"/>
    <w:rsid w:val="00855309"/>
    <w:rPr>
      <w:rFonts w:ascii="Symbol" w:hAnsi="Symbol"/>
    </w:rPr>
  </w:style>
  <w:style w:type="character" w:customStyle="1" w:styleId="MenuOptions">
    <w:name w:val="Menu Options"/>
    <w:basedOn w:val="DefaultParagraphFont"/>
    <w:rsid w:val="00855309"/>
    <w:rPr>
      <w:rFonts w:ascii="Arial Narrow" w:hAnsi="Arial Narrow"/>
      <w:smallCaps/>
    </w:rPr>
  </w:style>
  <w:style w:type="character" w:customStyle="1" w:styleId="Buttons">
    <w:name w:val="Buttons"/>
    <w:basedOn w:val="DefaultParagraphFont"/>
    <w:rsid w:val="00855309"/>
    <w:rPr>
      <w:b/>
    </w:rPr>
  </w:style>
  <w:style w:type="character" w:customStyle="1" w:styleId="Underlined">
    <w:name w:val="Underlined"/>
    <w:basedOn w:val="DefaultParagraphFont"/>
    <w:rsid w:val="00855309"/>
    <w:rPr>
      <w:u w:val="single"/>
    </w:rPr>
  </w:style>
  <w:style w:type="paragraph" w:customStyle="1" w:styleId="TableBodyTextRight">
    <w:name w:val="Table Body Text Right"/>
    <w:basedOn w:val="TableBodyText"/>
    <w:rsid w:val="00855309"/>
    <w:pPr>
      <w:widowControl w:val="0"/>
      <w:autoSpaceDE w:val="0"/>
      <w:autoSpaceDN w:val="0"/>
      <w:adjustRightInd w:val="0"/>
      <w:jc w:val="right"/>
    </w:pPr>
    <w:rPr>
      <w:rFonts w:cs="Arial"/>
      <w:szCs w:val="18"/>
    </w:rPr>
  </w:style>
  <w:style w:type="paragraph" w:customStyle="1" w:styleId="CopyrightText">
    <w:name w:val="Copyright Text"/>
    <w:basedOn w:val="BodyText"/>
    <w:rsid w:val="00855309"/>
    <w:rPr>
      <w:sz w:val="18"/>
    </w:rPr>
  </w:style>
  <w:style w:type="paragraph" w:customStyle="1" w:styleId="BodySmallRight">
    <w:name w:val="Body Small Right"/>
    <w:basedOn w:val="BodyTextRight"/>
    <w:rsid w:val="00855309"/>
    <w:rPr>
      <w:sz w:val="18"/>
      <w:szCs w:val="18"/>
    </w:rPr>
  </w:style>
  <w:style w:type="paragraph" w:customStyle="1" w:styleId="MarginEdition">
    <w:name w:val="Margin Edition"/>
    <w:basedOn w:val="MarginNote"/>
    <w:rsid w:val="00855309"/>
    <w:pPr>
      <w:spacing w:before="0" w:after="0"/>
    </w:pPr>
    <w:rPr>
      <w:rFonts w:ascii="Times New Roman" w:hAnsi="Times New Roman"/>
      <w:color w:val="999999"/>
    </w:rPr>
  </w:style>
  <w:style w:type="paragraph" w:customStyle="1" w:styleId="Spacer">
    <w:name w:val="Spacer"/>
    <w:basedOn w:val="Normal"/>
    <w:rsid w:val="00855309"/>
    <w:rPr>
      <w:sz w:val="2"/>
      <w:szCs w:val="2"/>
    </w:rPr>
  </w:style>
  <w:style w:type="character" w:customStyle="1" w:styleId="Small">
    <w:name w:val="Small"/>
    <w:basedOn w:val="DefaultParagraphFont"/>
    <w:rsid w:val="00855309"/>
    <w:rPr>
      <w:sz w:val="16"/>
    </w:rPr>
  </w:style>
  <w:style w:type="paragraph" w:customStyle="1" w:styleId="WideTable">
    <w:name w:val="Wide Table"/>
    <w:basedOn w:val="Normal"/>
    <w:rsid w:val="00855309"/>
    <w:pPr>
      <w:ind w:left="-1418"/>
    </w:pPr>
    <w:rPr>
      <w:sz w:val="2"/>
      <w:szCs w:val="2"/>
    </w:rPr>
  </w:style>
  <w:style w:type="character" w:styleId="PageNumber">
    <w:name w:val="page number"/>
    <w:basedOn w:val="DefaultParagraphFont"/>
    <w:rsid w:val="00855309"/>
  </w:style>
  <w:style w:type="paragraph" w:styleId="Quote">
    <w:name w:val="Quote"/>
    <w:basedOn w:val="Heading1"/>
    <w:link w:val="QuoteChar"/>
    <w:qFormat/>
    <w:rsid w:val="00855309"/>
    <w:rPr>
      <w:b w:val="0"/>
      <w:sz w:val="72"/>
      <w:szCs w:val="72"/>
      <w:lang w:val="en-NZ"/>
    </w:rPr>
  </w:style>
  <w:style w:type="character" w:customStyle="1" w:styleId="QuoteChar">
    <w:name w:val="Quote Char"/>
    <w:basedOn w:val="DefaultParagraphFont"/>
    <w:link w:val="Quote"/>
    <w:rsid w:val="008553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5309"/>
    <w:pPr>
      <w:pageBreakBefore/>
    </w:pPr>
  </w:style>
  <w:style w:type="paragraph" w:customStyle="1" w:styleId="Border">
    <w:name w:val="Border"/>
    <w:basedOn w:val="Normal"/>
    <w:qFormat/>
    <w:rsid w:val="008553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5309"/>
    <w:rPr>
      <w:b/>
      <w:bCs/>
      <w:i/>
      <w:iCs/>
      <w:color w:val="auto"/>
    </w:rPr>
  </w:style>
  <w:style w:type="paragraph" w:styleId="IntenseQuote">
    <w:name w:val="Intense Quote"/>
    <w:basedOn w:val="Normal"/>
    <w:next w:val="Normal"/>
    <w:link w:val="IntenseQuoteChar"/>
    <w:uiPriority w:val="30"/>
    <w:qFormat/>
    <w:rsid w:val="008553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53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5309"/>
    <w:rPr>
      <w:smallCaps/>
      <w:color w:val="auto"/>
      <w:u w:val="single"/>
    </w:rPr>
  </w:style>
  <w:style w:type="character" w:styleId="IntenseReference">
    <w:name w:val="Intense Reference"/>
    <w:basedOn w:val="DefaultParagraphFont"/>
    <w:uiPriority w:val="32"/>
    <w:qFormat/>
    <w:rsid w:val="00855309"/>
    <w:rPr>
      <w:b/>
      <w:bCs/>
      <w:smallCaps/>
      <w:color w:val="auto"/>
      <w:spacing w:val="5"/>
      <w:u w:val="single"/>
    </w:rPr>
  </w:style>
  <w:style w:type="paragraph" w:customStyle="1" w:styleId="2ColumnHeading">
    <w:name w:val="2Column Heading"/>
    <w:basedOn w:val="BodyText"/>
    <w:qFormat/>
    <w:rsid w:val="00855309"/>
    <w:pPr>
      <w:spacing w:after="60"/>
      <w:ind w:left="-2268"/>
    </w:pPr>
    <w:rPr>
      <w:b/>
    </w:rPr>
  </w:style>
  <w:style w:type="paragraph" w:customStyle="1" w:styleId="Heading1TOC">
    <w:name w:val="Heading1 TOC"/>
    <w:basedOn w:val="Normal"/>
    <w:qFormat/>
    <w:rsid w:val="00855309"/>
    <w:pPr>
      <w:spacing w:before="240" w:after="120"/>
    </w:pPr>
    <w:rPr>
      <w:rFonts w:ascii="Times New Roman" w:hAnsi="Times New Roman"/>
      <w:b/>
      <w:sz w:val="32"/>
    </w:rPr>
  </w:style>
  <w:style w:type="paragraph" w:customStyle="1" w:styleId="Heading2TOC">
    <w:name w:val="Heading2 TOC"/>
    <w:basedOn w:val="Normal"/>
    <w:qFormat/>
    <w:rsid w:val="00855309"/>
    <w:pPr>
      <w:spacing w:before="240" w:after="60"/>
    </w:pPr>
    <w:rPr>
      <w:rFonts w:ascii="Times New Roman" w:hAnsi="Times New Roman"/>
      <w:b/>
      <w:sz w:val="28"/>
    </w:rPr>
  </w:style>
  <w:style w:type="character" w:customStyle="1" w:styleId="Underline">
    <w:name w:val="Underline"/>
    <w:basedOn w:val="DefaultParagraphFont"/>
    <w:qFormat/>
    <w:rsid w:val="00855309"/>
    <w:rPr>
      <w:u w:val="single"/>
    </w:rPr>
  </w:style>
  <w:style w:type="character" w:customStyle="1" w:styleId="BoldandItalics">
    <w:name w:val="Bold and Italics"/>
    <w:qFormat/>
    <w:rsid w:val="00855309"/>
    <w:rPr>
      <w:b/>
      <w:i/>
      <w:u w:val="none"/>
    </w:rPr>
  </w:style>
  <w:style w:type="paragraph" w:styleId="BalloonText">
    <w:name w:val="Balloon Text"/>
    <w:basedOn w:val="Normal"/>
    <w:link w:val="BalloonTextChar"/>
    <w:rsid w:val="00855309"/>
    <w:rPr>
      <w:rFonts w:ascii="Tahoma" w:hAnsi="Tahoma" w:cs="Tahoma"/>
      <w:sz w:val="16"/>
      <w:szCs w:val="16"/>
    </w:rPr>
  </w:style>
  <w:style w:type="character" w:customStyle="1" w:styleId="BalloonTextChar">
    <w:name w:val="Balloon Text Char"/>
    <w:basedOn w:val="DefaultParagraphFont"/>
    <w:link w:val="BalloonText"/>
    <w:rsid w:val="008553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53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53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1369</Words>
  <Characters>8428</Characters>
  <Application>Microsoft Office Word</Application>
  <DocSecurity>0</DocSecurity>
  <Lines>329</Lines>
  <Paragraphs>201</Paragraphs>
  <ScaleCrop>false</ScaleCrop>
  <Company>Author-it Software Corporation Ltd.</Company>
  <LinksUpToDate>false</LinksUpToDate>
  <CharactersWithSpaces>9700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MSARVG201A Tow a recreational vehicle safely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2012-05-26T18:28:00Z</dcterms:created>
  <dcterms:modified xsi:type="dcterms:W3CDTF">2012-05-26T18:28:00Z</dcterms:modified>
</cp:coreProperties>
</file>