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AE3" w:rsidP="00192AE3">
      <w:pPr>
        <w:pStyle w:val="Title"/>
      </w:pPr>
      <w:r>
        <w:fldChar w:fldCharType="begin"/>
      </w:r>
      <w:r>
        <w:instrText xml:space="preserve"> TITLE   \* MERGEFORMAT </w:instrText>
      </w:r>
      <w:r>
        <w:fldChar w:fldCharType="separate"/>
      </w:r>
      <w:r>
        <w:t>MSAPMSUP390A Use structured problem solving tools</w:t>
      </w:r>
      <w:r>
        <w:fldChar w:fldCharType="end"/>
      </w:r>
    </w:p>
    <w:p w:rsidR="00192AE3" w:rsidP="00192AE3">
      <w:pPr>
        <w:pStyle w:val="Version"/>
        <w:sectPr w:rsidSect="00A82B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2B7A" w:rsidP="00A82B7A">
      <w:pPr>
        <w:pStyle w:val="SuperHeading"/>
      </w:pPr>
      <w:r w:rsidRPr="00A82B7A">
        <w:t>MSAPMSUP390A Use structured problem solving tools</w:t>
      </w:r>
    </w:p>
    <w:p w:rsidR="00000000" w:rsidRPr="00A82B7A" w:rsidP="00A82B7A">
      <w:pPr>
        <w:pStyle w:val="SuperHeading"/>
      </w:pPr>
    </w:p>
    <w:p w:rsidR="00000000" w:rsidRPr="00A82B7A" w:rsidP="00A82B7A">
      <w:pPr>
        <w:pStyle w:val="Heading1"/>
      </w:pPr>
      <w:bookmarkStart w:id="1" w:name="O_101871"/>
      <w:bookmarkEnd w:id="1"/>
      <w:r w:rsidRPr="00A82B7A">
        <w:t>Modification History</w:t>
      </w:r>
    </w:p>
    <w:p w:rsidR="00000000" w:rsidRPr="00A82B7A" w:rsidP="00A82B7A">
      <w:pPr>
        <w:pStyle w:val="BodyText"/>
      </w:pPr>
      <w:r w:rsidRPr="00A82B7A">
        <w:t>Not applicable.</w:t>
      </w:r>
    </w:p>
    <w:p w:rsidR="00000000" w:rsidRPr="00A82B7A" w:rsidP="00A82B7A">
      <w:pPr>
        <w:pStyle w:val="AllowPageBreak"/>
      </w:pPr>
    </w:p>
    <w:p w:rsidR="00000000" w:rsidRPr="00A82B7A" w:rsidP="00A82B7A">
      <w:pPr>
        <w:pStyle w:val="Heading1"/>
      </w:pPr>
      <w:bookmarkStart w:id="2" w:name="O_101872"/>
      <w:bookmarkEnd w:id="2"/>
      <w:r w:rsidRPr="00A82B7A">
        <w:t>Unit Descriptor</w:t>
      </w:r>
    </w:p>
    <w:p w:rsidR="00000000" w:rsidRPr="00A82B7A" w:rsidP="00A82B7A">
      <w:pPr>
        <w:pStyle w:val="BodyText"/>
      </w:pPr>
      <w:r w:rsidRPr="00A82B7A">
        <w:rPr>
          <w:rStyle w:val="SpecialBold"/>
        </w:rPr>
        <w:t>Unit descriptor</w:t>
      </w:r>
    </w:p>
    <w:p w:rsidR="00192AE3" w:rsidP="00A82B7A">
      <w:pPr>
        <w:pStyle w:val="BodyText"/>
      </w:pPr>
      <w:r w:rsidRPr="00A82B7A">
        <w:t>This competency covers the solving of process and other problems, beyond those associat</w:t>
      </w:r>
      <w:r w:rsidRPr="00A82B7A">
        <w:t>ed directly with the process unit/equipment, using structured process improvement tools to identify improvements and/or solve problems.</w:t>
      </w:r>
    </w:p>
    <w:p w:rsidR="00192AE3" w:rsidP="00A82B7A">
      <w:pPr>
        <w:pStyle w:val="BodyText"/>
      </w:pPr>
    </w:p>
    <w:p w:rsidR="00000000" w:rsidRPr="00A82B7A" w:rsidP="00A82B7A">
      <w:pPr>
        <w:pStyle w:val="Heading1"/>
      </w:pPr>
      <w:bookmarkStart w:id="3" w:name="O_101873"/>
      <w:bookmarkEnd w:id="3"/>
      <w:r w:rsidRPr="00A82B7A">
        <w:t>Application of the Unit</w:t>
      </w:r>
    </w:p>
    <w:p w:rsidR="00000000" w:rsidRPr="00A82B7A" w:rsidP="00A82B7A">
      <w:pPr>
        <w:pStyle w:val="BodyText"/>
      </w:pPr>
      <w:r w:rsidRPr="00A82B7A">
        <w:rPr>
          <w:rStyle w:val="SpecialBold"/>
        </w:rPr>
        <w:t>Application of this unit</w:t>
      </w:r>
    </w:p>
    <w:p w:rsidR="00000000" w:rsidRPr="00A82B7A" w:rsidP="00A82B7A">
      <w:pPr>
        <w:pStyle w:val="BodyText"/>
      </w:pPr>
      <w:r w:rsidRPr="00A82B7A">
        <w:t>The competency is typically performed by an experienced operator, team leader or supervisor.</w:t>
      </w:r>
    </w:p>
    <w:p w:rsidR="00000000" w:rsidRPr="00A82B7A" w:rsidP="00A82B7A">
      <w:pPr>
        <w:pStyle w:val="BodyText"/>
      </w:pPr>
      <w:r w:rsidRPr="00A82B7A">
        <w:t xml:space="preserve">Generally the person would be part of a team during the solving of complex or systemic problems and would be expected to perform all parts of this unit and at all </w:t>
      </w:r>
      <w:r w:rsidRPr="00A82B7A">
        <w:t>times would be liaising and cooperating with other members of the team. This includes:</w:t>
      </w:r>
    </w:p>
    <w:p w:rsidR="00000000" w:rsidRPr="00A82B7A" w:rsidP="00A82B7A">
      <w:pPr>
        <w:pStyle w:val="ListBullet"/>
      </w:pPr>
      <w:r w:rsidRPr="00A82B7A">
        <w:t>using a range of formal problem solving techniques</w:t>
      </w:r>
    </w:p>
    <w:p w:rsidR="00000000" w:rsidRPr="00A82B7A" w:rsidP="00A82B7A">
      <w:pPr>
        <w:pStyle w:val="ListBullet"/>
      </w:pPr>
      <w:r w:rsidRPr="00A82B7A">
        <w:t xml:space="preserve">identifying and clarifying the nature of the problem </w:t>
      </w:r>
    </w:p>
    <w:p w:rsidR="00000000" w:rsidRPr="00A82B7A" w:rsidP="00A82B7A">
      <w:pPr>
        <w:pStyle w:val="ListBullet"/>
      </w:pPr>
      <w:r w:rsidRPr="00A82B7A">
        <w:t>devising the best solution</w:t>
      </w:r>
    </w:p>
    <w:p w:rsidR="00000000" w:rsidRPr="00A82B7A" w:rsidP="00A82B7A">
      <w:pPr>
        <w:pStyle w:val="ListBullet"/>
      </w:pPr>
      <w:r w:rsidRPr="00A82B7A">
        <w:t>evaluating the solution</w:t>
      </w:r>
    </w:p>
    <w:p w:rsidR="00000000" w:rsidRPr="00A82B7A" w:rsidP="00A82B7A">
      <w:pPr>
        <w:pStyle w:val="ListBullet"/>
      </w:pPr>
      <w:r w:rsidRPr="00A82B7A">
        <w:t>developing a</w:t>
      </w:r>
      <w:r w:rsidRPr="00A82B7A">
        <w:t>n implementation plan to rectify the problem.</w:t>
      </w:r>
    </w:p>
    <w:p w:rsidR="00192AE3" w:rsidP="00A82B7A">
      <w:pPr>
        <w:pStyle w:val="BodyText"/>
      </w:pPr>
      <w:r w:rsidRPr="00A82B7A">
        <w:t>This unit does not cover the solving of problems undertaken as part of the operator's normal role which is covered in the relevant operation competency unit.</w:t>
      </w:r>
    </w:p>
    <w:p w:rsidR="00192AE3" w:rsidP="00A82B7A">
      <w:pPr>
        <w:pStyle w:val="BodyText"/>
      </w:pPr>
    </w:p>
    <w:p w:rsidR="00000000" w:rsidRPr="00A82B7A" w:rsidP="00A82B7A">
      <w:pPr>
        <w:pStyle w:val="Heading1"/>
      </w:pPr>
      <w:bookmarkStart w:id="4" w:name="O_101874"/>
      <w:bookmarkEnd w:id="4"/>
      <w:r w:rsidRPr="00A82B7A">
        <w:t>Licensing/Regulatory Information</w:t>
      </w:r>
    </w:p>
    <w:p w:rsidR="00000000" w:rsidRPr="00A82B7A" w:rsidP="00A82B7A">
      <w:pPr>
        <w:pStyle w:val="BodyText"/>
      </w:pPr>
      <w:r w:rsidRPr="00A82B7A">
        <w:t>N</w:t>
      </w:r>
      <w:r w:rsidRPr="00A82B7A">
        <w:t>ot applicable.</w:t>
      </w:r>
    </w:p>
    <w:p w:rsidR="00000000" w:rsidRPr="00A82B7A" w:rsidP="00A82B7A">
      <w:pPr>
        <w:pStyle w:val="AllowPageBreak"/>
      </w:pPr>
    </w:p>
    <w:p w:rsidR="00000000" w:rsidRPr="00A82B7A" w:rsidP="00A82B7A">
      <w:pPr>
        <w:pStyle w:val="Heading1"/>
      </w:pPr>
      <w:bookmarkStart w:id="5" w:name="O_101876"/>
      <w:bookmarkEnd w:id="5"/>
      <w:r w:rsidRPr="00A82B7A">
        <w:t>Pre-Requisites</w:t>
      </w:r>
    </w:p>
    <w:p w:rsidR="00000000" w:rsidRPr="00A82B7A" w:rsidP="00A82B7A">
      <w:pPr>
        <w:pStyle w:val="BodyText"/>
      </w:pPr>
      <w:r w:rsidRPr="00A82B7A">
        <w:rPr>
          <w:rStyle w:val="SpecialBold"/>
        </w:rPr>
        <w:t>Prerequisites</w:t>
      </w:r>
    </w:p>
    <w:p w:rsidR="00192AE3" w:rsidP="00A82B7A">
      <w:pPr>
        <w:pStyle w:val="BodyText"/>
      </w:pPr>
      <w:r w:rsidRPr="00A82B7A">
        <w:t xml:space="preserve">This unit has </w:t>
      </w:r>
      <w:r w:rsidRPr="00A82B7A">
        <w:rPr>
          <w:rStyle w:val="SpecialBold"/>
        </w:rPr>
        <w:t>no</w:t>
      </w:r>
      <w:r w:rsidRPr="00A82B7A">
        <w:t xml:space="preserve"> prerequisites.</w:t>
      </w:r>
    </w:p>
    <w:p w:rsidR="00192AE3" w:rsidP="00A82B7A">
      <w:pPr>
        <w:pStyle w:val="BodyText"/>
      </w:pPr>
    </w:p>
    <w:p w:rsidR="00000000" w:rsidRPr="00A82B7A" w:rsidP="00A82B7A">
      <w:pPr>
        <w:pStyle w:val="Heading1"/>
      </w:pPr>
      <w:bookmarkStart w:id="6" w:name="O_101875"/>
      <w:bookmarkEnd w:id="6"/>
      <w:r w:rsidRPr="00A82B7A">
        <w:t>Employability Skills Information</w:t>
      </w:r>
    </w:p>
    <w:p w:rsidR="00000000" w:rsidRPr="00A82B7A" w:rsidP="00A82B7A">
      <w:pPr>
        <w:pStyle w:val="BodyText"/>
      </w:pPr>
      <w:r w:rsidRPr="00A82B7A">
        <w:rPr>
          <w:rStyle w:val="SpecialBold"/>
        </w:rPr>
        <w:t>Employability Skills</w:t>
      </w:r>
    </w:p>
    <w:p w:rsidR="00192AE3" w:rsidP="00A82B7A">
      <w:pPr>
        <w:pStyle w:val="BodyText"/>
      </w:pPr>
      <w:r w:rsidRPr="00A82B7A">
        <w:t>This unit contains employability skills.</w:t>
      </w:r>
    </w:p>
    <w:p w:rsidR="00192AE3" w:rsidP="00A82B7A">
      <w:pPr>
        <w:pStyle w:val="BodyText"/>
      </w:pPr>
    </w:p>
    <w:p w:rsidR="00000000" w:rsidRPr="00A82B7A" w:rsidP="00A82B7A">
      <w:pPr>
        <w:pStyle w:val="Heading1"/>
      </w:pPr>
      <w:bookmarkStart w:id="7" w:name="O_101877"/>
      <w:bookmarkEnd w:id="7"/>
      <w:r w:rsidRPr="00A82B7A">
        <w:t>Elements and Performance Criteria Pre-Content</w:t>
      </w:r>
    </w:p>
    <w:tbl>
      <w:tblPr>
        <w:tblW w:w="0" w:type="auto"/>
        <w:tblLayout w:type="fixed"/>
        <w:tblCellMar>
          <w:left w:w="62" w:type="dxa"/>
          <w:right w:w="62" w:type="dxa"/>
        </w:tblCellMar>
        <w:tblLook w:val="0000"/>
      </w:tblPr>
      <w:tblGrid>
        <w:gridCol w:w="2877"/>
        <w:gridCol w:w="5627"/>
      </w:tblGrid>
      <w:tr w:rsidTr="00192AE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B7A" w:rsidP="00A82B7A">
            <w:pPr>
              <w:pStyle w:val="BodyText"/>
            </w:pPr>
            <w:r w:rsidRPr="00A82B7A">
              <w:rPr>
                <w:rStyle w:val="SpecialBold"/>
              </w:rPr>
              <w:t>ELEMENT</w:t>
            </w:r>
          </w:p>
          <w:p w:rsidR="00000000" w:rsidRPr="00A82B7A" w:rsidP="00A82B7A">
            <w:pPr>
              <w:pStyle w:val="BodyText"/>
            </w:pPr>
            <w:r w:rsidRPr="00A82B7A">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B7A" w:rsidP="00A82B7A">
            <w:pPr>
              <w:pStyle w:val="BodyText"/>
            </w:pPr>
            <w:r w:rsidRPr="00A82B7A">
              <w:rPr>
                <w:rStyle w:val="SpecialBold"/>
              </w:rPr>
              <w:t>PERFORMANCE CRITERIA</w:t>
            </w:r>
          </w:p>
          <w:p w:rsidR="00000000" w:rsidRPr="00A82B7A" w:rsidP="00A82B7A">
            <w:pPr>
              <w:pStyle w:val="BodyText"/>
            </w:pPr>
            <w:r w:rsidRPr="00A82B7A">
              <w:t xml:space="preserve">Performance Criteria describe the required performance needed to demonstrate achievement of the Element. Assessment </w:t>
            </w:r>
            <w:r w:rsidRPr="00A82B7A">
              <w:t>of performance is to be consistent with the Evidence Guide.</w:t>
            </w:r>
          </w:p>
        </w:tc>
      </w:tr>
    </w:tbl>
    <w:p w:rsidR="00000000" w:rsidRPr="00A82B7A" w:rsidP="00A82B7A">
      <w:pPr>
        <w:pStyle w:val="BodyText"/>
      </w:pPr>
    </w:p>
    <w:p w:rsidR="00000000" w:rsidRPr="00A82B7A" w:rsidP="00A82B7A">
      <w:pPr>
        <w:pStyle w:val="AllowPageBreak"/>
      </w:pPr>
    </w:p>
    <w:p w:rsidR="00000000" w:rsidRPr="00A82B7A" w:rsidP="00A82B7A">
      <w:pPr>
        <w:pStyle w:val="Heading1"/>
      </w:pPr>
      <w:bookmarkStart w:id="8" w:name="O_101878"/>
      <w:bookmarkEnd w:id="8"/>
      <w:r w:rsidRPr="00A82B7A">
        <w:t>Elements and Performance Criteria</w:t>
      </w:r>
    </w:p>
    <w:tbl>
      <w:tblPr>
        <w:tblW w:w="0" w:type="auto"/>
        <w:tblLayout w:type="fixed"/>
        <w:tblCellMar>
          <w:left w:w="62" w:type="dxa"/>
          <w:right w:w="62" w:type="dxa"/>
        </w:tblCellMar>
        <w:tblLook w:val="0000"/>
      </w:tblPr>
      <w:tblGrid>
        <w:gridCol w:w="2877"/>
        <w:gridCol w:w="5627"/>
      </w:tblGrid>
      <w:tr w:rsidTr="00192AE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B7A" w:rsidP="00A82B7A">
            <w:pPr>
              <w:pStyle w:val="BodyText"/>
            </w:pPr>
            <w:r w:rsidRPr="00A82B7A">
              <w:rPr>
                <w:rStyle w:val="SpecialBold"/>
              </w:rPr>
              <w:t>ELEMENT</w:t>
            </w:r>
          </w:p>
          <w:p w:rsidR="00000000" w:rsidRPr="00A82B7A" w:rsidP="00A82B7A">
            <w:pPr>
              <w:pStyle w:val="BodyText"/>
            </w:pPr>
            <w:r w:rsidRPr="00A82B7A">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B7A" w:rsidP="00A82B7A">
            <w:pPr>
              <w:pStyle w:val="BodyText"/>
            </w:pPr>
            <w:r w:rsidRPr="00A82B7A">
              <w:rPr>
                <w:rStyle w:val="SpecialBold"/>
              </w:rPr>
              <w:t>PERFORMANCE CRITERIA</w:t>
            </w:r>
          </w:p>
          <w:p w:rsidR="00000000" w:rsidP="00A82B7A">
            <w:pPr>
              <w:pStyle w:val="BodyText"/>
              <w:rPr>
                <w:lang w:val="en-NZ"/>
              </w:rPr>
            </w:pPr>
            <w:r w:rsidRPr="00A82B7A">
              <w:t>Performance Criteria describe the required performance needed to demonstrate achievement of the Element. A</w:t>
            </w:r>
            <w:r w:rsidRPr="00A82B7A">
              <w:t>ssessment of performance is to be consistent with the Evidence Guide.</w:t>
            </w:r>
          </w:p>
        </w:tc>
      </w:tr>
      <w:tr w:rsidTr="00192AE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B7A">
            <w:pPr>
              <w:pStyle w:val="List"/>
              <w:rPr>
                <w:lang w:val="en-NZ"/>
              </w:rPr>
            </w:pPr>
            <w:r w:rsidRPr="00A82B7A">
              <w:t>1.</w:t>
            </w:r>
            <w:r w:rsidRPr="00A82B7A">
              <w:tab/>
              <w:t>Identify the problem.</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B7A" w:rsidP="00A82B7A">
            <w:pPr>
              <w:pStyle w:val="List"/>
            </w:pPr>
            <w:r w:rsidRPr="00A82B7A">
              <w:t>1.1</w:t>
            </w:r>
            <w:r w:rsidRPr="00A82B7A">
              <w:tab/>
              <w:t>Identify variances from normal operating parameters and product quality.</w:t>
            </w:r>
          </w:p>
          <w:p w:rsidR="00000000" w:rsidRPr="00A82B7A" w:rsidP="00A82B7A">
            <w:pPr>
              <w:pStyle w:val="List"/>
            </w:pPr>
            <w:r w:rsidRPr="00A82B7A">
              <w:t>1.2</w:t>
            </w:r>
            <w:r w:rsidRPr="00A82B7A">
              <w:tab/>
              <w:t>Define the extent, cause and nature of the problem by observation and investiga</w:t>
            </w:r>
            <w:r w:rsidRPr="00A82B7A">
              <w:t>tion.</w:t>
            </w:r>
          </w:p>
          <w:p w:rsidR="00000000" w:rsidP="00A82B7A">
            <w:pPr>
              <w:pStyle w:val="List"/>
              <w:rPr>
                <w:lang w:val="en-NZ"/>
              </w:rPr>
            </w:pPr>
            <w:r w:rsidRPr="00A82B7A">
              <w:t>1.3</w:t>
            </w:r>
            <w:r w:rsidRPr="00A82B7A">
              <w:tab/>
              <w:t>State and specify the problem clearly.</w:t>
            </w:r>
          </w:p>
        </w:tc>
      </w:tr>
      <w:tr w:rsidTr="00192AE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B7A">
            <w:pPr>
              <w:pStyle w:val="List"/>
              <w:rPr>
                <w:lang w:val="en-NZ"/>
              </w:rPr>
            </w:pPr>
            <w:r w:rsidRPr="00A82B7A">
              <w:t>2.</w:t>
            </w:r>
            <w:r w:rsidRPr="00A82B7A">
              <w:tab/>
              <w:t>Determine fundamental cause of problem.</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B7A" w:rsidP="00A82B7A">
            <w:pPr>
              <w:pStyle w:val="List"/>
            </w:pPr>
            <w:r w:rsidRPr="00A82B7A">
              <w:t>2.1</w:t>
            </w:r>
            <w:r w:rsidRPr="00A82B7A">
              <w:tab/>
              <w:t>Identify possible causes based on experience and the use of problem solving tools/analytical techniques.</w:t>
            </w:r>
          </w:p>
          <w:p w:rsidR="00000000" w:rsidRPr="00A82B7A" w:rsidP="00A82B7A">
            <w:pPr>
              <w:pStyle w:val="List"/>
            </w:pPr>
            <w:r w:rsidRPr="00A82B7A">
              <w:t>2.2</w:t>
            </w:r>
            <w:r w:rsidRPr="00A82B7A">
              <w:tab/>
              <w:t>Develop possible cause statements.</w:t>
            </w:r>
          </w:p>
          <w:p w:rsidR="00000000" w:rsidP="00A82B7A">
            <w:pPr>
              <w:pStyle w:val="List"/>
              <w:rPr>
                <w:lang w:val="en-NZ"/>
              </w:rPr>
            </w:pPr>
            <w:r w:rsidRPr="00A82B7A">
              <w:t>2.3</w:t>
            </w:r>
            <w:r w:rsidRPr="00A82B7A">
              <w:tab/>
            </w:r>
            <w:r w:rsidRPr="00A82B7A">
              <w:t>Identify fundamental cause.</w:t>
            </w:r>
          </w:p>
        </w:tc>
      </w:tr>
      <w:tr w:rsidTr="00192AE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B7A">
            <w:pPr>
              <w:pStyle w:val="List"/>
              <w:rPr>
                <w:lang w:val="en-NZ"/>
              </w:rPr>
            </w:pPr>
            <w:r w:rsidRPr="00A82B7A">
              <w:t>3.</w:t>
            </w:r>
            <w:r w:rsidRPr="00A82B7A">
              <w:tab/>
              <w:t>Determine corrective action.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B7A" w:rsidP="00A82B7A">
            <w:pPr>
              <w:pStyle w:val="List"/>
            </w:pPr>
            <w:r w:rsidRPr="00A82B7A">
              <w:t>3.1</w:t>
            </w:r>
            <w:r w:rsidRPr="00A82B7A">
              <w:tab/>
              <w:t>Consider all possible options for resolution of the problem.</w:t>
            </w:r>
          </w:p>
          <w:p w:rsidR="00000000" w:rsidRPr="00A82B7A" w:rsidP="00A82B7A">
            <w:pPr>
              <w:pStyle w:val="List"/>
            </w:pPr>
            <w:r w:rsidRPr="00A82B7A">
              <w:t>3.2</w:t>
            </w:r>
            <w:r w:rsidRPr="00A82B7A">
              <w:tab/>
              <w:t>Consider strengths and weaknesses of possible options.</w:t>
            </w:r>
          </w:p>
          <w:p w:rsidR="00000000" w:rsidRPr="00A82B7A" w:rsidP="00A82B7A">
            <w:pPr>
              <w:pStyle w:val="List"/>
            </w:pPr>
            <w:r w:rsidRPr="00A82B7A">
              <w:t>3.3</w:t>
            </w:r>
            <w:r w:rsidRPr="00A82B7A">
              <w:tab/>
              <w:t>Determine corrective action to remove the problem and possible futu</w:t>
            </w:r>
            <w:r w:rsidRPr="00A82B7A">
              <w:t>re causes.</w:t>
            </w:r>
          </w:p>
          <w:p w:rsidR="00000000" w:rsidRPr="00A82B7A" w:rsidP="00A82B7A">
            <w:pPr>
              <w:pStyle w:val="List"/>
            </w:pPr>
            <w:r w:rsidRPr="00A82B7A">
              <w:t>3.4</w:t>
            </w:r>
            <w:r w:rsidRPr="00A82B7A">
              <w:tab/>
              <w:t>Develop implementation plans identifying measurable objectives, resource needs and timelines in accordance with safety and operating procedures.</w:t>
            </w:r>
          </w:p>
          <w:p w:rsidR="00000000" w:rsidP="00A82B7A">
            <w:pPr>
              <w:pStyle w:val="List"/>
              <w:rPr>
                <w:lang w:val="en-NZ"/>
              </w:rPr>
            </w:pPr>
            <w:r w:rsidRPr="00A82B7A">
              <w:t>3.5</w:t>
            </w:r>
            <w:r w:rsidRPr="00A82B7A">
              <w:tab/>
              <w:t>Develop recommendations for ongoing monitoring and testing.</w:t>
            </w:r>
          </w:p>
        </w:tc>
      </w:tr>
      <w:tr w:rsidTr="00192AE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B7A">
            <w:pPr>
              <w:pStyle w:val="List"/>
              <w:rPr>
                <w:lang w:val="en-NZ"/>
              </w:rPr>
            </w:pPr>
            <w:r w:rsidRPr="00A82B7A">
              <w:t>4.</w:t>
            </w:r>
            <w:r w:rsidRPr="00A82B7A">
              <w:tab/>
              <w:t>Communicate recommendations.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B7A" w:rsidP="00A82B7A">
            <w:pPr>
              <w:pStyle w:val="List"/>
            </w:pPr>
            <w:r w:rsidRPr="00A82B7A">
              <w:t>4.1</w:t>
            </w:r>
            <w:r w:rsidRPr="00A82B7A">
              <w:tab/>
              <w:t>Prepare report on recommendations.</w:t>
            </w:r>
          </w:p>
          <w:p w:rsidR="00000000" w:rsidRPr="00A82B7A" w:rsidP="00A82B7A">
            <w:pPr>
              <w:pStyle w:val="List"/>
            </w:pPr>
            <w:r w:rsidRPr="00A82B7A">
              <w:t>4.2</w:t>
            </w:r>
            <w:r w:rsidRPr="00A82B7A">
              <w:tab/>
              <w:t>Present recommendations to appropriate personnel.</w:t>
            </w:r>
          </w:p>
          <w:p w:rsidR="00000000" w:rsidRPr="00A82B7A" w:rsidP="00A82B7A">
            <w:pPr>
              <w:pStyle w:val="List"/>
            </w:pPr>
            <w:r w:rsidRPr="00A82B7A">
              <w:t>4.3</w:t>
            </w:r>
            <w:r w:rsidRPr="00A82B7A">
              <w:tab/>
              <w:t>Follow up recommendations if required.</w:t>
            </w:r>
          </w:p>
        </w:tc>
      </w:tr>
    </w:tbl>
    <w:p w:rsidR="00000000" w:rsidRPr="00A82B7A" w:rsidP="00A82B7A">
      <w:pPr>
        <w:pStyle w:val="BodyText"/>
      </w:pPr>
    </w:p>
    <w:p w:rsidR="00000000" w:rsidRPr="00A82B7A" w:rsidP="00A82B7A">
      <w:pPr>
        <w:pStyle w:val="AllowPageBreak"/>
      </w:pPr>
    </w:p>
    <w:p w:rsidR="00000000" w:rsidRPr="00A82B7A" w:rsidP="00A82B7A">
      <w:pPr>
        <w:pStyle w:val="Heading1"/>
      </w:pPr>
      <w:bookmarkStart w:id="9" w:name="O_101879"/>
      <w:bookmarkEnd w:id="9"/>
      <w:r w:rsidRPr="00A82B7A">
        <w:t>Required Skills and Knowledge</w:t>
      </w:r>
    </w:p>
    <w:p w:rsidR="00000000" w:rsidRPr="00A82B7A" w:rsidP="00A82B7A">
      <w:pPr>
        <w:pStyle w:val="BodyText"/>
        <w:rPr>
          <w:rStyle w:val="SpecialBold"/>
        </w:rPr>
      </w:pPr>
    </w:p>
    <w:p w:rsidR="00000000" w:rsidRPr="00A82B7A" w:rsidP="00A82B7A">
      <w:pPr>
        <w:pStyle w:val="BodyText"/>
      </w:pPr>
      <w:r w:rsidRPr="00A82B7A">
        <w:t>This describes the essential skills and knowledge and their level required for this unit.</w:t>
      </w:r>
    </w:p>
    <w:p w:rsidR="00000000" w:rsidRPr="00A82B7A" w:rsidP="00A82B7A">
      <w:pPr>
        <w:pStyle w:val="BodyText"/>
      </w:pPr>
      <w:r w:rsidRPr="00A82B7A">
        <w:t xml:space="preserve">Competence includes a thorough knowledge and understanding of the process, normal operating parameters, and product quality to recognise non-standard situations. </w:t>
      </w:r>
    </w:p>
    <w:p w:rsidR="00000000" w:rsidRPr="00A82B7A" w:rsidP="00A82B7A">
      <w:pPr>
        <w:pStyle w:val="BodyText"/>
      </w:pPr>
      <w:r w:rsidRPr="00A82B7A">
        <w:t>Thi</w:t>
      </w:r>
      <w:r w:rsidRPr="00A82B7A">
        <w:t>s unit of competency includes use of analytical techniques in problem solving such as:</w:t>
      </w:r>
    </w:p>
    <w:p w:rsidR="00000000" w:rsidRPr="00A82B7A" w:rsidP="00A82B7A">
      <w:pPr>
        <w:pStyle w:val="ListBullet"/>
      </w:pPr>
      <w:r w:rsidRPr="00A82B7A">
        <w:t>brainstorming</w:t>
      </w:r>
    </w:p>
    <w:p w:rsidR="00000000" w:rsidRPr="00A82B7A" w:rsidP="00A82B7A">
      <w:pPr>
        <w:pStyle w:val="ListBullet"/>
      </w:pPr>
      <w:r w:rsidRPr="00A82B7A">
        <w:t>fishbone diagrams/cause and effect diagrams</w:t>
      </w:r>
    </w:p>
    <w:p w:rsidR="00000000" w:rsidRPr="00A82B7A" w:rsidP="00A82B7A">
      <w:pPr>
        <w:pStyle w:val="ListBullet"/>
      </w:pPr>
      <w:r w:rsidRPr="00A82B7A">
        <w:t>process logic/process requirements</w:t>
      </w:r>
    </w:p>
    <w:p w:rsidR="00000000" w:rsidRPr="00A82B7A" w:rsidP="00A82B7A">
      <w:pPr>
        <w:pStyle w:val="ListBullet"/>
      </w:pPr>
      <w:r w:rsidRPr="00A82B7A">
        <w:t>logic tree</w:t>
      </w:r>
    </w:p>
    <w:p w:rsidR="00000000" w:rsidRPr="00A82B7A" w:rsidP="00A82B7A">
      <w:pPr>
        <w:pStyle w:val="ListBullet"/>
      </w:pPr>
      <w:r w:rsidRPr="00A82B7A">
        <w:t>similarity/difference analysis</w:t>
      </w:r>
    </w:p>
    <w:p w:rsidR="00000000" w:rsidRPr="00A82B7A" w:rsidP="00A82B7A">
      <w:pPr>
        <w:pStyle w:val="ListBullet"/>
      </w:pPr>
      <w:r w:rsidRPr="00A82B7A">
        <w:t>Pareto analysis</w:t>
      </w:r>
    </w:p>
    <w:p w:rsidR="00000000" w:rsidRPr="00A82B7A" w:rsidP="00A82B7A">
      <w:pPr>
        <w:pStyle w:val="ListBullet"/>
      </w:pPr>
      <w:r w:rsidRPr="00A82B7A">
        <w:t xml:space="preserve">force field/SWOT </w:t>
      </w:r>
      <w:r w:rsidRPr="00A82B7A">
        <w:t>analysis</w:t>
      </w:r>
    </w:p>
    <w:p w:rsidR="00000000" w:rsidRPr="00A82B7A" w:rsidP="00A82B7A">
      <w:pPr>
        <w:pStyle w:val="ListBullet"/>
      </w:pPr>
      <w:r w:rsidRPr="00A82B7A">
        <w:t>flow charts</w:t>
      </w:r>
    </w:p>
    <w:p w:rsidR="00000000" w:rsidRPr="00A82B7A" w:rsidP="00A82B7A">
      <w:pPr>
        <w:pStyle w:val="ListBullet"/>
      </w:pPr>
      <w:r w:rsidRPr="00A82B7A">
        <w:t>control charts, runcharts and graphs</w:t>
      </w:r>
    </w:p>
    <w:p w:rsidR="00000000" w:rsidRPr="00A82B7A" w:rsidP="00A82B7A">
      <w:pPr>
        <w:pStyle w:val="ListBullet"/>
      </w:pPr>
      <w:r w:rsidRPr="00A82B7A">
        <w:t>scattergrams.</w:t>
      </w:r>
    </w:p>
    <w:p w:rsidR="00000000" w:rsidRPr="00A82B7A" w:rsidP="00A82B7A">
      <w:pPr>
        <w:pStyle w:val="BodyText"/>
      </w:pPr>
      <w:r w:rsidRPr="00A82B7A">
        <w:t>Action plans to solve problems are prepared including:</w:t>
      </w:r>
    </w:p>
    <w:p w:rsidR="00000000" w:rsidRPr="00A82B7A" w:rsidP="00A82B7A">
      <w:pPr>
        <w:pStyle w:val="ListBullet"/>
      </w:pPr>
      <w:r w:rsidRPr="00A82B7A">
        <w:t>priority requirements</w:t>
      </w:r>
    </w:p>
    <w:p w:rsidR="00000000" w:rsidRPr="00A82B7A" w:rsidP="00A82B7A">
      <w:pPr>
        <w:pStyle w:val="ListBullet"/>
      </w:pPr>
      <w:r w:rsidRPr="00A82B7A">
        <w:t>measurable objectives</w:t>
      </w:r>
    </w:p>
    <w:p w:rsidR="00000000" w:rsidRPr="00A82B7A" w:rsidP="00A82B7A">
      <w:pPr>
        <w:pStyle w:val="ListBullet"/>
      </w:pPr>
      <w:r w:rsidRPr="00A82B7A">
        <w:t>resource requirements</w:t>
      </w:r>
    </w:p>
    <w:p w:rsidR="00000000" w:rsidRPr="00A82B7A" w:rsidP="00A82B7A">
      <w:pPr>
        <w:pStyle w:val="ListBullet"/>
      </w:pPr>
      <w:r w:rsidRPr="00A82B7A">
        <w:t>methods for reaching objectives</w:t>
      </w:r>
    </w:p>
    <w:p w:rsidR="00000000" w:rsidRPr="00A82B7A" w:rsidP="00A82B7A">
      <w:pPr>
        <w:pStyle w:val="ListBullet"/>
      </w:pPr>
      <w:r w:rsidRPr="00A82B7A">
        <w:t>timelines</w:t>
      </w:r>
    </w:p>
    <w:p w:rsidR="00000000" w:rsidRPr="00A82B7A" w:rsidP="00A82B7A">
      <w:pPr>
        <w:pStyle w:val="ListBullet"/>
      </w:pPr>
      <w:r w:rsidRPr="00A82B7A">
        <w:t>coordination and feedback requirements</w:t>
      </w:r>
    </w:p>
    <w:p w:rsidR="00000000" w:rsidRPr="00A82B7A" w:rsidP="00A82B7A">
      <w:pPr>
        <w:pStyle w:val="ListBullet"/>
      </w:pPr>
      <w:r w:rsidRPr="00A82B7A">
        <w:t>safety requirements</w:t>
      </w:r>
    </w:p>
    <w:p w:rsidR="00000000" w:rsidRPr="00A82B7A" w:rsidP="00A82B7A">
      <w:pPr>
        <w:pStyle w:val="ListBullet"/>
      </w:pPr>
      <w:r w:rsidRPr="00A82B7A">
        <w:t>risk assessment</w:t>
      </w:r>
    </w:p>
    <w:p w:rsidR="00000000" w:rsidRPr="00A82B7A" w:rsidP="00A82B7A">
      <w:pPr>
        <w:pStyle w:val="ListBullet"/>
      </w:pPr>
      <w:r w:rsidRPr="00A82B7A">
        <w:t>environmental requirements.</w:t>
      </w:r>
    </w:p>
    <w:p w:rsidR="00000000" w:rsidRPr="00A82B7A" w:rsidP="00A82B7A">
      <w:pPr>
        <w:pStyle w:val="BodyText"/>
      </w:pPr>
      <w:r w:rsidRPr="00A82B7A">
        <w:rPr>
          <w:rStyle w:val="SpecialBold"/>
        </w:rPr>
        <w:t>Language</w:t>
      </w:r>
      <w:r w:rsidRPr="00A82B7A">
        <w:t xml:space="preserve">, </w:t>
      </w:r>
      <w:r w:rsidRPr="00A82B7A">
        <w:rPr>
          <w:rStyle w:val="SpecialBold"/>
        </w:rPr>
        <w:t>literacy and numeracy requirements</w:t>
      </w:r>
    </w:p>
    <w:p w:rsidR="00000000" w:rsidRPr="00A82B7A" w:rsidP="00A82B7A">
      <w:pPr>
        <w:pStyle w:val="BodyText"/>
      </w:pPr>
      <w:r w:rsidRPr="00A82B7A">
        <w:t>This unit requires the ability to read and interpret typical product specifications, job sheets and material</w:t>
      </w:r>
      <w:r w:rsidRPr="00A82B7A">
        <w:t xml:space="preserve"> labels as provided to operators. </w:t>
      </w:r>
    </w:p>
    <w:p w:rsidR="00000000" w:rsidRPr="00A82B7A" w:rsidP="00A82B7A">
      <w:pPr>
        <w:pStyle w:val="BodyText"/>
      </w:pPr>
      <w:r w:rsidRPr="00A82B7A">
        <w:t>Writing is required to the level of report writing and completing workplace forms.</w:t>
      </w:r>
    </w:p>
    <w:p w:rsidR="00192AE3" w:rsidP="00A82B7A">
      <w:pPr>
        <w:pStyle w:val="BodyText"/>
      </w:pPr>
      <w:r w:rsidRPr="00A82B7A">
        <w:t>Basic numeracy is also required, eg to interpret quality data and graphs.</w:t>
      </w:r>
    </w:p>
    <w:p w:rsidR="00192AE3" w:rsidP="00A82B7A">
      <w:pPr>
        <w:pStyle w:val="BodyText"/>
      </w:pPr>
    </w:p>
    <w:p w:rsidR="00000000" w:rsidRPr="00A82B7A" w:rsidP="00A82B7A">
      <w:pPr>
        <w:pStyle w:val="Heading1"/>
      </w:pPr>
      <w:bookmarkStart w:id="10" w:name="O_101880"/>
      <w:bookmarkEnd w:id="10"/>
      <w:r w:rsidRPr="00A82B7A">
        <w:t>Evidence Guide</w:t>
      </w:r>
    </w:p>
    <w:p w:rsidR="00000000" w:rsidRPr="00A82B7A" w:rsidP="00A82B7A">
      <w:pPr>
        <w:pStyle w:val="BodyText"/>
        <w:rPr>
          <w:rStyle w:val="SpecialBold"/>
        </w:rPr>
      </w:pPr>
    </w:p>
    <w:p w:rsidR="00000000" w:rsidRPr="00A82B7A" w:rsidP="00A82B7A">
      <w:pPr>
        <w:pStyle w:val="BodyText"/>
      </w:pPr>
      <w:r w:rsidRPr="00A82B7A">
        <w:t>The Evidence Guide provides ad</w:t>
      </w:r>
      <w:r w:rsidRPr="00A82B7A">
        <w:t>vice on assessment and must be read in conjunction with the Performance Criteria, required skills and knowledge, the Range Statement and the Assessment Guidelines for this Training Package.</w:t>
      </w:r>
    </w:p>
    <w:p w:rsidR="00000000" w:rsidRPr="00A82B7A" w:rsidP="00A82B7A">
      <w:pPr>
        <w:pStyle w:val="BodyText"/>
      </w:pPr>
      <w:r w:rsidRPr="00A82B7A">
        <w:rPr>
          <w:rStyle w:val="SpecialBold"/>
        </w:rPr>
        <w:t>Overview of assessment</w:t>
      </w:r>
    </w:p>
    <w:p w:rsidR="00000000" w:rsidRPr="00A82B7A" w:rsidP="00A82B7A">
      <w:pPr>
        <w:pStyle w:val="BodyText"/>
      </w:pPr>
      <w:r w:rsidRPr="00A82B7A">
        <w:t xml:space="preserve">A holistic approach should be taken to the </w:t>
      </w:r>
      <w:r w:rsidRPr="00A82B7A">
        <w:t>assessment.</w:t>
      </w:r>
    </w:p>
    <w:p w:rsidR="00000000" w:rsidRPr="00A82B7A" w:rsidP="00A82B7A">
      <w:pPr>
        <w:pStyle w:val="BodyText"/>
      </w:pPr>
      <w:r w:rsidRPr="00A82B7A">
        <w:t xml:space="preserve">Assessors must be satisfied that the person can consistently perform the unit as a whole, as defined by the Elements, Performance Criteria and skills and knowledge. </w:t>
      </w:r>
    </w:p>
    <w:p w:rsidR="00000000" w:rsidRPr="00A82B7A" w:rsidP="00A82B7A">
      <w:pPr>
        <w:pStyle w:val="BodyText"/>
      </w:pPr>
      <w:r w:rsidRPr="00A82B7A">
        <w:rPr>
          <w:rStyle w:val="SpecialBold"/>
        </w:rPr>
        <w:t>Critical aspects for assessment and evidence required to demonstrate competenc</w:t>
      </w:r>
      <w:r w:rsidRPr="00A82B7A">
        <w:rPr>
          <w:rStyle w:val="SpecialBold"/>
        </w:rPr>
        <w:t>y in this unit</w:t>
      </w:r>
    </w:p>
    <w:p w:rsidR="00000000" w:rsidRPr="00A82B7A" w:rsidP="00A82B7A">
      <w:pPr>
        <w:pStyle w:val="BodyText"/>
      </w:pPr>
      <w:r w:rsidRPr="00A82B7A">
        <w:t>It is essential that competence is demonstrated in the knowledge and skills defined in this unit. These may include the ability to apply and explain:</w:t>
      </w:r>
    </w:p>
    <w:p w:rsidR="00000000" w:rsidRPr="00A82B7A" w:rsidP="00A82B7A">
      <w:pPr>
        <w:pStyle w:val="ListBullet"/>
      </w:pPr>
      <w:r w:rsidRPr="00A82B7A">
        <w:t>relevant equipment and operational processes</w:t>
      </w:r>
    </w:p>
    <w:p w:rsidR="00000000" w:rsidRPr="00A82B7A" w:rsidP="00A82B7A">
      <w:pPr>
        <w:pStyle w:val="ListBullet"/>
      </w:pPr>
      <w:r w:rsidRPr="00A82B7A">
        <w:t>enterprise policies and procedures</w:t>
      </w:r>
    </w:p>
    <w:p w:rsidR="00000000" w:rsidRPr="00A82B7A" w:rsidP="00A82B7A">
      <w:pPr>
        <w:pStyle w:val="ListBullet"/>
      </w:pPr>
      <w:r w:rsidRPr="00A82B7A">
        <w:t>enterprise</w:t>
      </w:r>
      <w:r w:rsidRPr="00A82B7A">
        <w:t xml:space="preserve"> goals, targets and measures</w:t>
      </w:r>
    </w:p>
    <w:p w:rsidR="00000000" w:rsidRPr="00A82B7A" w:rsidP="00A82B7A">
      <w:pPr>
        <w:pStyle w:val="ListBullet"/>
      </w:pPr>
      <w:r w:rsidRPr="00A82B7A">
        <w:t>enterprise quality, OHS and environmental requirements</w:t>
      </w:r>
    </w:p>
    <w:p w:rsidR="00000000" w:rsidRPr="00A82B7A" w:rsidP="00A82B7A">
      <w:pPr>
        <w:pStyle w:val="ListBullet"/>
      </w:pPr>
      <w:r w:rsidRPr="00A82B7A">
        <w:t>principles of decision-making strategies and techniques</w:t>
      </w:r>
    </w:p>
    <w:p w:rsidR="00000000" w:rsidRPr="00A82B7A" w:rsidP="00A82B7A">
      <w:pPr>
        <w:pStyle w:val="ListBullet"/>
      </w:pPr>
      <w:r w:rsidRPr="00A82B7A">
        <w:t>enterprise information systems and data collation</w:t>
      </w:r>
    </w:p>
    <w:p w:rsidR="00000000" w:rsidRPr="00A82B7A" w:rsidP="00A82B7A">
      <w:pPr>
        <w:pStyle w:val="ListBullet"/>
      </w:pPr>
      <w:r w:rsidRPr="00A82B7A">
        <w:t>industry codes and standards.</w:t>
      </w:r>
    </w:p>
    <w:p w:rsidR="00000000" w:rsidRPr="00A82B7A" w:rsidP="00A82B7A">
      <w:pPr>
        <w:pStyle w:val="BodyText"/>
      </w:pPr>
      <w:r w:rsidRPr="00A82B7A">
        <w:t>Consistent performance should be demonstrated. For example, look to see that:</w:t>
      </w:r>
    </w:p>
    <w:p w:rsidR="00000000" w:rsidRPr="00A82B7A" w:rsidP="00A82B7A">
      <w:pPr>
        <w:pStyle w:val="ListBullet"/>
      </w:pPr>
      <w:r w:rsidRPr="00A82B7A">
        <w:t>problems are recognised and clarified</w:t>
      </w:r>
    </w:p>
    <w:p w:rsidR="00000000" w:rsidRPr="00A82B7A" w:rsidP="00A82B7A">
      <w:pPr>
        <w:pStyle w:val="ListBullet"/>
      </w:pPr>
      <w:r w:rsidRPr="00A82B7A">
        <w:t xml:space="preserve">possible causes are identified, based on experience and use of analytical techniques in solving the problem, including: </w:t>
      </w:r>
    </w:p>
    <w:p w:rsidR="00000000" w:rsidRPr="00A82B7A" w:rsidP="00A82B7A">
      <w:pPr>
        <w:pStyle w:val="ListBullet2"/>
      </w:pPr>
      <w:r w:rsidRPr="00A82B7A">
        <w:t>identifying varia</w:t>
      </w:r>
      <w:r w:rsidRPr="00A82B7A">
        <w:t xml:space="preserve">tions </w:t>
      </w:r>
    </w:p>
    <w:p w:rsidR="00000000" w:rsidRPr="00A82B7A" w:rsidP="00A82B7A">
      <w:pPr>
        <w:pStyle w:val="ListBullet2"/>
      </w:pPr>
      <w:r w:rsidRPr="00A82B7A">
        <w:t>identifying cause and effect</w:t>
      </w:r>
    </w:p>
    <w:p w:rsidR="00000000" w:rsidRPr="00A82B7A" w:rsidP="00A82B7A">
      <w:pPr>
        <w:pStyle w:val="ListBullet2"/>
      </w:pPr>
      <w:r w:rsidRPr="00A82B7A">
        <w:t xml:space="preserve">separating single problems from multiple problems </w:t>
      </w:r>
    </w:p>
    <w:p w:rsidR="00000000" w:rsidRPr="00A82B7A" w:rsidP="00A82B7A">
      <w:pPr>
        <w:pStyle w:val="ListBullet2"/>
      </w:pPr>
      <w:r w:rsidRPr="00A82B7A">
        <w:t>recognising recurring problems.</w:t>
      </w:r>
    </w:p>
    <w:p w:rsidR="00000000" w:rsidRPr="00A82B7A" w:rsidP="00A82B7A">
      <w:pPr>
        <w:pStyle w:val="ListBullet"/>
      </w:pPr>
      <w:r w:rsidRPr="00A82B7A">
        <w:t>fundamental cause of process or equipment faults is determined</w:t>
      </w:r>
    </w:p>
    <w:p w:rsidR="00000000" w:rsidRPr="00A82B7A" w:rsidP="00A82B7A">
      <w:pPr>
        <w:pStyle w:val="ListBullet"/>
      </w:pPr>
      <w:r w:rsidRPr="00A82B7A">
        <w:t>corrective/preventative implementation plans are developed to avoid recur</w:t>
      </w:r>
      <w:r w:rsidRPr="00A82B7A">
        <w:t>rence of the problem</w:t>
      </w:r>
    </w:p>
    <w:p w:rsidR="00000000" w:rsidRPr="00A82B7A" w:rsidP="00A82B7A">
      <w:pPr>
        <w:pStyle w:val="ListBullet"/>
      </w:pPr>
      <w:r w:rsidRPr="00A82B7A">
        <w:t>implementation plan is presented to relevant personnel.</w:t>
      </w:r>
    </w:p>
    <w:p w:rsidR="00000000" w:rsidRPr="00A82B7A" w:rsidP="00A82B7A">
      <w:pPr>
        <w:pStyle w:val="BodyText"/>
      </w:pPr>
      <w:r w:rsidRPr="00A82B7A">
        <w:rPr>
          <w:rStyle w:val="SpecialBold"/>
        </w:rPr>
        <w:t>Assessment method and context</w:t>
      </w:r>
    </w:p>
    <w:p w:rsidR="00000000" w:rsidRPr="00A82B7A" w:rsidP="00A82B7A">
      <w:pPr>
        <w:pStyle w:val="BodyText"/>
      </w:pPr>
      <w:r w:rsidRPr="00A82B7A">
        <w:t>Assessment will occur on the job or in a simulated workplace.</w:t>
      </w:r>
    </w:p>
    <w:p w:rsidR="00000000" w:rsidRPr="00A82B7A" w:rsidP="00A82B7A">
      <w:pPr>
        <w:pStyle w:val="BodyText"/>
      </w:pPr>
      <w:r w:rsidRPr="00A82B7A">
        <w:t>Competence in this unit may be assessed:</w:t>
      </w:r>
    </w:p>
    <w:p w:rsidR="00000000" w:rsidRPr="00A82B7A" w:rsidP="00A82B7A">
      <w:pPr>
        <w:pStyle w:val="ListBullet"/>
      </w:pPr>
      <w:r w:rsidRPr="00A82B7A">
        <w:t>in a situation allowing the generation of evidence of the ability to recognise and respond to problems</w:t>
      </w:r>
    </w:p>
    <w:p w:rsidR="00000000" w:rsidRPr="00A82B7A" w:rsidP="00A82B7A">
      <w:pPr>
        <w:pStyle w:val="ListBullet"/>
      </w:pPr>
      <w:r w:rsidRPr="00A82B7A">
        <w:t>by using a suitable simulation and/or a range of case studies/scenarios</w:t>
      </w:r>
    </w:p>
    <w:p w:rsidR="00000000" w:rsidRPr="00A82B7A" w:rsidP="00A82B7A">
      <w:pPr>
        <w:pStyle w:val="ListBullet"/>
      </w:pPr>
      <w:r w:rsidRPr="00A82B7A">
        <w:t>through a combination of these techniques.</w:t>
      </w:r>
    </w:p>
    <w:p w:rsidR="00000000" w:rsidRPr="00A82B7A" w:rsidP="00A82B7A">
      <w:pPr>
        <w:pStyle w:val="BodyText"/>
      </w:pPr>
      <w:r w:rsidRPr="00A82B7A">
        <w:t>In all cases it is expected that pract</w:t>
      </w:r>
      <w:r w:rsidRPr="00A82B7A">
        <w:t xml:space="preserve">ical assessment will be combined with targeted questioning to assess the underpinning knowledge and theoretical assessment will be combined with appropriate practical/simulation or similar assessment. Assessors need to be aware of any cultural issues that </w:t>
      </w:r>
      <w:r w:rsidRPr="00A82B7A">
        <w:t>may affect responses to questions.</w:t>
      </w:r>
    </w:p>
    <w:p w:rsidR="00000000" w:rsidRPr="00A82B7A" w:rsidP="00A82B7A">
      <w:pPr>
        <w:pStyle w:val="BodyText"/>
      </w:pPr>
      <w:r w:rsidRPr="00A82B7A">
        <w:t>Assessment processes and techniques must be culturally appropriate and appropriate to the oracy, language and literacy capacity of the assessee and the work being performed.</w:t>
      </w:r>
    </w:p>
    <w:p w:rsidR="00000000" w:rsidRPr="00A82B7A" w:rsidP="00A82B7A">
      <w:pPr>
        <w:pStyle w:val="BodyText"/>
      </w:pPr>
      <w:r w:rsidRPr="00A82B7A">
        <w:rPr>
          <w:rStyle w:val="SpecialBold"/>
        </w:rPr>
        <w:t>Specific resources for assessment</w:t>
      </w:r>
    </w:p>
    <w:p w:rsidR="00000000" w:rsidRPr="00A82B7A" w:rsidP="00A82B7A">
      <w:pPr>
        <w:pStyle w:val="BodyText"/>
      </w:pPr>
      <w:r w:rsidRPr="00A82B7A">
        <w:t xml:space="preserve">This section </w:t>
      </w:r>
      <w:r w:rsidRPr="00A82B7A">
        <w:t>should be read in conjunction with the Range Statement for this unit of competency. Resources required include suitable access to an operating plant or equipment that allows for appropriate and realistic simulation. A bank of case studies/scenarios and que</w:t>
      </w:r>
      <w:r w:rsidRPr="00A82B7A">
        <w:t>stions will also be required to the extent that they form part of the assessment method. Questioning may take place either in the workplace, or in an adjacent, quiet facility such as an office or lunchroom. No other special resources are required.</w:t>
      </w:r>
    </w:p>
    <w:p w:rsidR="00192AE3" w:rsidP="00A82B7A">
      <w:pPr>
        <w:pStyle w:val="BodyText"/>
      </w:pPr>
      <w:r w:rsidRPr="00A82B7A">
        <w:t>Access m</w:t>
      </w:r>
      <w:r w:rsidRPr="00A82B7A">
        <w:t>ust be provided to appropriate learning and/or assessment support when required. Where applicable, physical resources should include equipment modified for people with disabilities.</w:t>
      </w:r>
    </w:p>
    <w:p w:rsidR="00192AE3" w:rsidP="00A82B7A">
      <w:pPr>
        <w:pStyle w:val="BodyText"/>
      </w:pPr>
    </w:p>
    <w:p w:rsidR="00000000" w:rsidRPr="00A82B7A" w:rsidP="00A82B7A">
      <w:pPr>
        <w:pStyle w:val="Heading1"/>
      </w:pPr>
      <w:bookmarkStart w:id="11" w:name="O_101881"/>
      <w:bookmarkEnd w:id="11"/>
      <w:r w:rsidRPr="00A82B7A">
        <w:t>Range Statement</w:t>
      </w:r>
    </w:p>
    <w:p w:rsidR="00000000" w:rsidRPr="00A82B7A" w:rsidP="00A82B7A">
      <w:pPr>
        <w:pStyle w:val="BodyText"/>
      </w:pPr>
      <w:r w:rsidRPr="00A82B7A">
        <w:rPr>
          <w:rStyle w:val="SpecialBold"/>
        </w:rPr>
        <w:t>RANGE STATEMENT</w:t>
      </w:r>
    </w:p>
    <w:p w:rsidR="00000000" w:rsidRPr="00A82B7A" w:rsidP="00A82B7A">
      <w:pPr>
        <w:pStyle w:val="BodyText"/>
      </w:pPr>
      <w:r w:rsidRPr="00A82B7A">
        <w:t>The Range Statement rela</w:t>
      </w:r>
      <w:r w:rsidRPr="00A82B7A">
        <w:t>tes to the unit of competency as a whole. It allows for different work environments and situations that may affect performance. Add any essential operating conditions that may be present with training and assessment depending on the work situation, needs o</w:t>
      </w:r>
      <w:r w:rsidRPr="00A82B7A">
        <w:t>f the candidate, accessibility of the item, and local industry and regional contexts.</w:t>
      </w:r>
    </w:p>
    <w:p w:rsidR="00000000" w:rsidRPr="00A82B7A" w:rsidP="00A82B7A">
      <w:pPr>
        <w:pStyle w:val="BodyText"/>
      </w:pPr>
      <w:r w:rsidRPr="00A82B7A">
        <w:t>Where reference is made to industry codes of practice, and/or Australian/international standards, the latest version must be used.</w:t>
      </w:r>
    </w:p>
    <w:p w:rsidR="00000000" w:rsidRPr="00A82B7A" w:rsidP="00A82B7A">
      <w:pPr>
        <w:pStyle w:val="BodyText"/>
      </w:pPr>
      <w:r w:rsidRPr="00A82B7A">
        <w:rPr>
          <w:rStyle w:val="SpecialBold"/>
        </w:rPr>
        <w:t>Context</w:t>
      </w:r>
    </w:p>
    <w:p w:rsidR="00000000" w:rsidRPr="00A82B7A" w:rsidP="00A82B7A">
      <w:pPr>
        <w:pStyle w:val="BodyText"/>
      </w:pPr>
      <w:r w:rsidRPr="00A82B7A">
        <w:t xml:space="preserve">The competency unit applies to </w:t>
      </w:r>
      <w:r w:rsidRPr="00A82B7A">
        <w:t xml:space="preserve">a wide range of processes and equipment. The process manufacturing technical units of competency include a problem solving element where problems specific to that competency unit are to be resolved. This competency unit is where structured problem solving </w:t>
      </w:r>
      <w:r w:rsidRPr="00A82B7A">
        <w:t>techniques are to be applied more broadly, or with greater depth/rigour than is implied by the problem solving element of the technical units.</w:t>
      </w:r>
    </w:p>
    <w:p w:rsidR="00000000" w:rsidRPr="00A82B7A" w:rsidP="00A82B7A">
      <w:pPr>
        <w:pStyle w:val="BodyText"/>
      </w:pPr>
      <w:r w:rsidRPr="00A82B7A">
        <w:t xml:space="preserve">In large plants or manufacturing organisations with multiple processes, it may apply to more than one process if </w:t>
      </w:r>
      <w:r w:rsidRPr="00A82B7A">
        <w:t>those processes interact with each other. It applies to all operators across all functions.</w:t>
      </w:r>
    </w:p>
    <w:p w:rsidR="00000000" w:rsidRPr="00A82B7A" w:rsidP="00A82B7A">
      <w:pPr>
        <w:pStyle w:val="BodyText"/>
      </w:pPr>
      <w:r w:rsidRPr="00A82B7A">
        <w:rPr>
          <w:rStyle w:val="SpecialBold"/>
        </w:rPr>
        <w:t>Procedures</w:t>
      </w:r>
    </w:p>
    <w:p w:rsidR="00000000" w:rsidRPr="00A82B7A" w:rsidP="00A82B7A">
      <w:pPr>
        <w:pStyle w:val="BodyText"/>
      </w:pPr>
      <w:r w:rsidRPr="00A82B7A">
        <w:t>All operations are performed in accordance with procedures.</w:t>
      </w:r>
    </w:p>
    <w:p w:rsidR="00000000" w:rsidRPr="00A82B7A" w:rsidP="00A82B7A">
      <w:pPr>
        <w:pStyle w:val="BodyText"/>
      </w:pPr>
      <w:r w:rsidRPr="00A82B7A">
        <w:t xml:space="preserve">Procedures include all relevant workplace procedures, work instructions, temporary instructions and relevant industry and government codes and standards. </w:t>
      </w:r>
    </w:p>
    <w:p w:rsidR="00000000" w:rsidRPr="00A82B7A" w:rsidP="00A82B7A">
      <w:pPr>
        <w:pStyle w:val="BodyText"/>
      </w:pPr>
      <w:r w:rsidRPr="00A82B7A">
        <w:rPr>
          <w:rStyle w:val="SpecialBold"/>
        </w:rPr>
        <w:t>Hazards</w:t>
      </w:r>
    </w:p>
    <w:p w:rsidR="00000000" w:rsidRPr="00A82B7A" w:rsidP="00A82B7A">
      <w:pPr>
        <w:pStyle w:val="BodyText"/>
      </w:pPr>
      <w:r w:rsidRPr="00A82B7A">
        <w:t>Typical hazards include leaks, spillages and equipment hazards that can occur during the walk</w:t>
      </w:r>
      <w:r w:rsidRPr="00A82B7A">
        <w:t>-through of a plant.</w:t>
      </w:r>
    </w:p>
    <w:p w:rsidR="00000000" w:rsidRPr="00A82B7A" w:rsidP="00A82B7A">
      <w:pPr>
        <w:pStyle w:val="BodyText"/>
      </w:pPr>
      <w:r w:rsidRPr="00A82B7A">
        <w:rPr>
          <w:rStyle w:val="SpecialBold"/>
        </w:rPr>
        <w:t>Problems</w:t>
      </w:r>
    </w:p>
    <w:p w:rsidR="00000000" w:rsidRPr="00A82B7A" w:rsidP="00A82B7A">
      <w:pPr>
        <w:pStyle w:val="BodyText"/>
      </w:pPr>
      <w:r w:rsidRPr="00A82B7A">
        <w:t>'Anticipate and solve problems' means resolve a wide range of routine and non-routine problems, using product and process knowledge to develop solutions to problems which do not have a known solution/a solution recorded in the</w:t>
      </w:r>
      <w:r w:rsidRPr="00A82B7A">
        <w:t xml:space="preserve"> procedures.</w:t>
      </w:r>
    </w:p>
    <w:p w:rsidR="00000000" w:rsidRPr="00A82B7A" w:rsidP="00A82B7A">
      <w:pPr>
        <w:pStyle w:val="BodyText"/>
      </w:pPr>
      <w:r w:rsidRPr="00A82B7A">
        <w:t>Typical process and product problems may include:</w:t>
      </w:r>
    </w:p>
    <w:p w:rsidR="00000000" w:rsidRPr="00A82B7A" w:rsidP="00A82B7A">
      <w:pPr>
        <w:pStyle w:val="ListBullet"/>
      </w:pPr>
      <w:r w:rsidRPr="00A82B7A">
        <w:t>non- routine process and quality problems</w:t>
      </w:r>
    </w:p>
    <w:p w:rsidR="00000000" w:rsidRPr="00A82B7A" w:rsidP="00A82B7A">
      <w:pPr>
        <w:pStyle w:val="ListBullet"/>
      </w:pPr>
      <w:r w:rsidRPr="00A82B7A">
        <w:t>equipment selection, availability and failure</w:t>
      </w:r>
    </w:p>
    <w:p w:rsidR="00000000" w:rsidRPr="00A82B7A" w:rsidP="00A82B7A">
      <w:pPr>
        <w:pStyle w:val="ListBullet"/>
      </w:pPr>
      <w:r w:rsidRPr="00A82B7A">
        <w:t>teamwork and work allocation problems</w:t>
      </w:r>
    </w:p>
    <w:p w:rsidR="00192AE3" w:rsidP="00A82B7A">
      <w:pPr>
        <w:pStyle w:val="ListBullet"/>
      </w:pPr>
      <w:r w:rsidRPr="00A82B7A">
        <w:t>safety and emergency situations and incidents.</w:t>
      </w:r>
    </w:p>
    <w:p w:rsidR="00192AE3" w:rsidP="00A82B7A">
      <w:pPr>
        <w:pStyle w:val="ListBullet"/>
      </w:pPr>
    </w:p>
    <w:p w:rsidR="00000000" w:rsidRPr="00A82B7A" w:rsidP="00A82B7A">
      <w:pPr>
        <w:pStyle w:val="Heading1"/>
      </w:pPr>
      <w:bookmarkStart w:id="12" w:name="O_101882"/>
      <w:bookmarkEnd w:id="12"/>
      <w:r w:rsidRPr="00A82B7A">
        <w:t>U</w:t>
      </w:r>
      <w:r w:rsidRPr="00A82B7A">
        <w:t>nit Sector(s)</w:t>
      </w:r>
    </w:p>
    <w:p w:rsidR="00000000" w:rsidRPr="00A82B7A" w:rsidP="00A82B7A">
      <w:pPr>
        <w:pStyle w:val="BodyText"/>
      </w:pPr>
      <w:r w:rsidRPr="00A82B7A">
        <w:t>Not applicable.</w:t>
      </w:r>
    </w:p>
    <w:p w:rsidR="00000000" w:rsidRPr="00A82B7A" w:rsidP="00A82B7A"/>
    <w:sectPr w:rsidSect="00A82B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AE3" w:rsidP="00192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E3" w:rsidP="00A82B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2AE3" w:rsidP="00A82B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2AE3" w:rsidP="00A82B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AE3" w:rsidP="00192AE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E3" w:rsidP="00A82B7A">
    <w:pPr>
      <w:pStyle w:val="Header"/>
      <w:framePr w:wrap="around"/>
    </w:pPr>
    <w:r>
      <w:fldChar w:fldCharType="begin"/>
    </w:r>
    <w:r>
      <w:instrText xml:space="preserve"> TITLE   \* MERGEFORMAT </w:instrText>
    </w:r>
    <w:r>
      <w:fldChar w:fldCharType="separate"/>
    </w:r>
    <w:r>
      <w:t>MSAPMSUP390A Use structured problem solving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2AE3" w:rsidP="00A82B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CC0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4A7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12A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B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2B7A"/>
    <w:pPr>
      <w:spacing w:before="360" w:after="60"/>
      <w:outlineLvl w:val="0"/>
    </w:pPr>
    <w:rPr>
      <w:sz w:val="32"/>
    </w:rPr>
  </w:style>
  <w:style w:type="paragraph" w:styleId="Heading2">
    <w:name w:val="heading 2"/>
    <w:basedOn w:val="HeadingBase"/>
    <w:next w:val="BodyText"/>
    <w:link w:val="Heading2Char"/>
    <w:qFormat/>
    <w:rsid w:val="00A82B7A"/>
    <w:pPr>
      <w:keepLines/>
      <w:spacing w:before="240" w:after="120"/>
      <w:outlineLvl w:val="1"/>
    </w:pPr>
    <w:rPr>
      <w:sz w:val="28"/>
      <w:szCs w:val="40"/>
    </w:rPr>
  </w:style>
  <w:style w:type="paragraph" w:styleId="Heading3">
    <w:name w:val="heading 3"/>
    <w:basedOn w:val="HeadingBase"/>
    <w:next w:val="BodyText"/>
    <w:link w:val="Heading3Char"/>
    <w:qFormat/>
    <w:rsid w:val="00A82B7A"/>
    <w:pPr>
      <w:spacing w:before="180" w:after="120"/>
      <w:outlineLvl w:val="2"/>
    </w:pPr>
    <w:rPr>
      <w:spacing w:val="-10"/>
      <w:kern w:val="32"/>
    </w:rPr>
  </w:style>
  <w:style w:type="paragraph" w:styleId="Heading4">
    <w:name w:val="heading 4"/>
    <w:basedOn w:val="HeadingBase"/>
    <w:next w:val="BodyText"/>
    <w:link w:val="Heading4Char"/>
    <w:qFormat/>
    <w:rsid w:val="00A82B7A"/>
    <w:pPr>
      <w:spacing w:before="160" w:after="120"/>
      <w:outlineLvl w:val="3"/>
    </w:pPr>
    <w:rPr>
      <w:sz w:val="22"/>
    </w:rPr>
  </w:style>
  <w:style w:type="paragraph" w:styleId="Heading5">
    <w:name w:val="heading 5"/>
    <w:basedOn w:val="HeadingBase"/>
    <w:next w:val="Normal"/>
    <w:link w:val="Heading5Char"/>
    <w:qFormat/>
    <w:rsid w:val="00A82B7A"/>
    <w:pPr>
      <w:spacing w:before="80"/>
      <w:outlineLvl w:val="4"/>
    </w:pPr>
    <w:rPr>
      <w:color w:val="918585"/>
      <w:sz w:val="20"/>
    </w:rPr>
  </w:style>
  <w:style w:type="paragraph" w:styleId="Heading6">
    <w:name w:val="heading 6"/>
    <w:basedOn w:val="HeadingBase"/>
    <w:next w:val="Normal"/>
    <w:link w:val="Heading6Char"/>
    <w:qFormat/>
    <w:rsid w:val="00A82B7A"/>
    <w:pPr>
      <w:spacing w:before="60"/>
      <w:outlineLvl w:val="5"/>
    </w:pPr>
    <w:rPr>
      <w:color w:val="918585"/>
      <w:sz w:val="20"/>
    </w:rPr>
  </w:style>
  <w:style w:type="paragraph" w:styleId="Heading7">
    <w:name w:val="heading 7"/>
    <w:basedOn w:val="Normal"/>
    <w:next w:val="Normal"/>
    <w:link w:val="Heading7Char"/>
    <w:qFormat/>
    <w:rsid w:val="00A82B7A"/>
    <w:pPr>
      <w:ind w:left="720"/>
      <w:outlineLvl w:val="6"/>
    </w:pPr>
    <w:rPr>
      <w:i/>
    </w:rPr>
  </w:style>
  <w:style w:type="paragraph" w:styleId="Heading8">
    <w:name w:val="heading 8"/>
    <w:basedOn w:val="Normal"/>
    <w:next w:val="Normal"/>
    <w:link w:val="Heading8Char"/>
    <w:qFormat/>
    <w:rsid w:val="00A82B7A"/>
    <w:pPr>
      <w:ind w:left="720"/>
      <w:outlineLvl w:val="7"/>
    </w:pPr>
    <w:rPr>
      <w:i/>
    </w:rPr>
  </w:style>
  <w:style w:type="paragraph" w:styleId="Heading9">
    <w:name w:val="heading 9"/>
    <w:basedOn w:val="Normal"/>
    <w:next w:val="Normal"/>
    <w:link w:val="Heading9Char"/>
    <w:qFormat/>
    <w:rsid w:val="00A82B7A"/>
    <w:pPr>
      <w:ind w:left="720"/>
      <w:outlineLvl w:val="8"/>
    </w:pPr>
    <w:rPr>
      <w:i/>
    </w:rPr>
  </w:style>
  <w:style w:type="character" w:default="1" w:styleId="DefaultParagraphFont">
    <w:name w:val="Default Paragraph Font"/>
    <w:uiPriority w:val="1"/>
    <w:unhideWhenUsed/>
    <w:rsid w:val="00A82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B7A"/>
  </w:style>
  <w:style w:type="character" w:customStyle="1" w:styleId="Heading1Char">
    <w:name w:val="Heading 1 Char"/>
    <w:link w:val="Heading1"/>
    <w:rsid w:val="00A82B7A"/>
    <w:rPr>
      <w:rFonts w:ascii="Times New Roman" w:eastAsia="Times New Roman" w:hAnsi="Times New Roman" w:cs="Times New Roman"/>
      <w:b/>
      <w:sz w:val="32"/>
      <w:szCs w:val="20"/>
      <w:lang w:eastAsia="en-US"/>
    </w:rPr>
  </w:style>
  <w:style w:type="paragraph" w:styleId="BodyText">
    <w:name w:val="Body Text"/>
    <w:basedOn w:val="Normal"/>
    <w:link w:val="BodyTextChar"/>
    <w:rsid w:val="00A82B7A"/>
    <w:pPr>
      <w:spacing w:before="120" w:after="120"/>
      <w:contextualSpacing/>
    </w:pPr>
    <w:rPr>
      <w:rFonts w:ascii="Times New Roman" w:hAnsi="Times New Roman"/>
      <w:sz w:val="24"/>
      <w:szCs w:val="22"/>
    </w:rPr>
  </w:style>
  <w:style w:type="character" w:customStyle="1" w:styleId="BodyTextChar">
    <w:name w:val="Body Text Char"/>
    <w:link w:val="BodyText"/>
    <w:rsid w:val="00A82B7A"/>
    <w:rPr>
      <w:rFonts w:ascii="Times New Roman" w:eastAsia="Times New Roman" w:hAnsi="Times New Roman" w:cs="Times New Roman"/>
      <w:sz w:val="24"/>
      <w:lang w:val="en-US" w:eastAsia="en-US"/>
    </w:rPr>
  </w:style>
  <w:style w:type="paragraph" w:styleId="Footer">
    <w:name w:val="footer"/>
    <w:basedOn w:val="Normal"/>
    <w:link w:val="FooterChar"/>
    <w:rsid w:val="00A82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82B7A"/>
    <w:rPr>
      <w:rFonts w:ascii="Times New Roman" w:eastAsia="Times New Roman" w:hAnsi="Times New Roman" w:cs="Times New Roman"/>
      <w:sz w:val="16"/>
      <w:lang w:val="en-US" w:eastAsia="en-US"/>
    </w:rPr>
  </w:style>
  <w:style w:type="paragraph" w:styleId="List">
    <w:name w:val="List"/>
    <w:basedOn w:val="BodyText"/>
    <w:next w:val="BodyText"/>
    <w:rsid w:val="00A82B7A"/>
    <w:pPr>
      <w:tabs>
        <w:tab w:val="left" w:pos="340"/>
      </w:tabs>
      <w:spacing w:before="60" w:after="60"/>
      <w:ind w:left="340" w:hanging="340"/>
    </w:pPr>
  </w:style>
  <w:style w:type="paragraph" w:styleId="ListBullet">
    <w:name w:val="List Bullet"/>
    <w:basedOn w:val="List"/>
    <w:rsid w:val="00A82B7A"/>
    <w:pPr>
      <w:numPr>
        <w:numId w:val="13"/>
      </w:numPr>
      <w:tabs>
        <w:tab w:val="clear" w:pos="340"/>
      </w:tabs>
      <w:spacing w:before="40" w:after="40"/>
    </w:pPr>
  </w:style>
  <w:style w:type="character" w:customStyle="1" w:styleId="SpecialBold">
    <w:name w:val="Special Bold"/>
    <w:rsid w:val="00A82B7A"/>
    <w:rPr>
      <w:b/>
      <w:spacing w:val="0"/>
    </w:rPr>
  </w:style>
  <w:style w:type="paragraph" w:styleId="ListBullet2">
    <w:name w:val="List Bullet 2"/>
    <w:basedOn w:val="List2"/>
    <w:rsid w:val="00A82B7A"/>
    <w:pPr>
      <w:numPr>
        <w:numId w:val="14"/>
      </w:numPr>
      <w:tabs>
        <w:tab w:val="clear" w:pos="680"/>
      </w:tabs>
    </w:pPr>
  </w:style>
  <w:style w:type="paragraph" w:styleId="Header">
    <w:name w:val="header"/>
    <w:basedOn w:val="Normal"/>
    <w:link w:val="HeaderChar"/>
    <w:rsid w:val="00A82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82B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2B7A"/>
    <w:pPr>
      <w:spacing w:before="240" w:after="120"/>
      <w:outlineLvl w:val="0"/>
    </w:pPr>
    <w:rPr>
      <w:rFonts w:ascii="Times New Roman" w:hAnsi="Times New Roman"/>
      <w:b/>
      <w:sz w:val="28"/>
    </w:rPr>
  </w:style>
  <w:style w:type="paragraph" w:customStyle="1" w:styleId="AllowPageBreak">
    <w:name w:val="AllowPageBreak"/>
    <w:rsid w:val="00A82B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82B7A"/>
    <w:rPr>
      <w:rFonts w:ascii="Times New Roman" w:eastAsia="Times New Roman" w:hAnsi="Times New Roman" w:cs="Times New Roman"/>
      <w:b/>
      <w:sz w:val="28"/>
      <w:szCs w:val="40"/>
      <w:lang w:eastAsia="en-US"/>
    </w:rPr>
  </w:style>
  <w:style w:type="character" w:customStyle="1" w:styleId="Heading3Char">
    <w:name w:val="Heading 3 Char"/>
    <w:link w:val="Heading3"/>
    <w:rsid w:val="00A82B7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82B7A"/>
    <w:rPr>
      <w:rFonts w:ascii="Times New Roman" w:eastAsia="Times New Roman" w:hAnsi="Times New Roman" w:cs="Times New Roman"/>
      <w:b/>
      <w:szCs w:val="20"/>
      <w:lang w:eastAsia="en-US"/>
    </w:rPr>
  </w:style>
  <w:style w:type="character" w:customStyle="1" w:styleId="Heading5Char">
    <w:name w:val="Heading 5 Char"/>
    <w:link w:val="Heading5"/>
    <w:rsid w:val="00A82B7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82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B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2B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2B7A"/>
    <w:rPr>
      <w:rFonts w:ascii="Courier New" w:eastAsia="Times New Roman" w:hAnsi="Courier New" w:cs="Times New Roman"/>
      <w:i/>
      <w:szCs w:val="20"/>
      <w:lang w:val="en-US" w:eastAsia="en-US"/>
    </w:rPr>
  </w:style>
  <w:style w:type="paragraph" w:customStyle="1" w:styleId="HeadingBase">
    <w:name w:val="Heading Base"/>
    <w:rsid w:val="00A82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B7A"/>
    <w:pPr>
      <w:tabs>
        <w:tab w:val="right" w:leader="dot" w:pos="9072"/>
      </w:tabs>
      <w:ind w:left="567"/>
    </w:pPr>
    <w:rPr>
      <w:szCs w:val="22"/>
    </w:rPr>
  </w:style>
  <w:style w:type="paragraph" w:customStyle="1" w:styleId="TOCBase">
    <w:name w:val="TOC Base"/>
    <w:rsid w:val="00A82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B7A"/>
    <w:pPr>
      <w:tabs>
        <w:tab w:val="right" w:leader="dot" w:pos="9072"/>
      </w:tabs>
      <w:spacing w:before="40" w:after="40"/>
      <w:ind w:left="284"/>
    </w:pPr>
    <w:rPr>
      <w:rFonts w:ascii="Times New Roman" w:hAnsi="Times New Roman"/>
    </w:rPr>
  </w:style>
  <w:style w:type="paragraph" w:styleId="TOC1">
    <w:name w:val="toc 1"/>
    <w:basedOn w:val="TOCBase"/>
    <w:next w:val="Normal"/>
    <w:rsid w:val="00A82B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2B7A"/>
    <w:pPr>
      <w:spacing w:before="5040"/>
      <w:jc w:val="center"/>
    </w:pPr>
    <w:rPr>
      <w:sz w:val="48"/>
      <w:szCs w:val="72"/>
      <w:lang w:val="en-US"/>
    </w:rPr>
  </w:style>
  <w:style w:type="character" w:customStyle="1" w:styleId="TitleChar">
    <w:name w:val="Title Char"/>
    <w:link w:val="Title"/>
    <w:rsid w:val="00A82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B7A"/>
    <w:pPr>
      <w:tabs>
        <w:tab w:val="left" w:pos="3600"/>
        <w:tab w:val="left" w:pos="3958"/>
      </w:tabs>
    </w:pPr>
  </w:style>
  <w:style w:type="paragraph" w:customStyle="1" w:styleId="Note">
    <w:name w:val="Note"/>
    <w:basedOn w:val="BodyText"/>
    <w:rsid w:val="00A82B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B7A"/>
    <w:pPr>
      <w:framePr w:wrap="auto" w:hAnchor="text" w:y="6049"/>
    </w:pPr>
    <w:rPr>
      <w:color w:val="000000"/>
      <w:sz w:val="40"/>
    </w:rPr>
  </w:style>
  <w:style w:type="paragraph" w:customStyle="1" w:styleId="TOCTitle">
    <w:name w:val="TOCTitle"/>
    <w:basedOn w:val="Heading1"/>
    <w:rsid w:val="00A82B7A"/>
    <w:pPr>
      <w:spacing w:after="240"/>
      <w:jc w:val="center"/>
      <w:outlineLvl w:val="9"/>
    </w:pPr>
    <w:rPr>
      <w:caps/>
    </w:rPr>
  </w:style>
  <w:style w:type="paragraph" w:customStyle="1" w:styleId="Version">
    <w:name w:val="Version"/>
    <w:rsid w:val="00A82B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B7A"/>
    <w:pPr>
      <w:keepNext w:val="0"/>
      <w:tabs>
        <w:tab w:val="right" w:pos="4176"/>
      </w:tabs>
      <w:ind w:left="198" w:hanging="198"/>
    </w:pPr>
    <w:rPr>
      <w:rFonts w:ascii="Garamond" w:hAnsi="Garamond"/>
    </w:rPr>
  </w:style>
  <w:style w:type="paragraph" w:styleId="IndexHeading">
    <w:name w:val="index heading"/>
    <w:basedOn w:val="Normal"/>
    <w:next w:val="Index1"/>
    <w:semiHidden/>
    <w:rsid w:val="00A82B7A"/>
    <w:pPr>
      <w:spacing w:before="120" w:after="120"/>
    </w:pPr>
    <w:rPr>
      <w:rFonts w:ascii="Arial" w:hAnsi="Arial"/>
      <w:b/>
      <w:color w:val="918585"/>
      <w:sz w:val="24"/>
    </w:rPr>
  </w:style>
  <w:style w:type="paragraph" w:customStyle="1" w:styleId="Chapter">
    <w:name w:val="Chapter"/>
    <w:basedOn w:val="Normal"/>
    <w:rsid w:val="00A82B7A"/>
    <w:pPr>
      <w:spacing w:before="240"/>
    </w:pPr>
    <w:rPr>
      <w:rFonts w:ascii="Times New Roman" w:hAnsi="Times New Roman"/>
      <w:smallCaps/>
      <w:spacing w:val="80"/>
      <w:sz w:val="28"/>
    </w:rPr>
  </w:style>
  <w:style w:type="paragraph" w:customStyle="1" w:styleId="InChapter">
    <w:name w:val="InChapter"/>
    <w:basedOn w:val="Heading3"/>
    <w:rsid w:val="00A82B7A"/>
    <w:pPr>
      <w:spacing w:after="240"/>
      <w:outlineLvl w:val="9"/>
    </w:pPr>
    <w:rPr>
      <w:noProof/>
    </w:rPr>
  </w:style>
  <w:style w:type="paragraph" w:styleId="Index2">
    <w:name w:val="index 2"/>
    <w:basedOn w:val="Normal"/>
    <w:next w:val="Normal"/>
    <w:semiHidden/>
    <w:rsid w:val="00A82B7A"/>
    <w:pPr>
      <w:tabs>
        <w:tab w:val="right" w:pos="4176"/>
      </w:tabs>
      <w:ind w:left="568" w:hanging="284"/>
    </w:pPr>
    <w:rPr>
      <w:rFonts w:ascii="Garamond" w:hAnsi="Garamond"/>
    </w:rPr>
  </w:style>
  <w:style w:type="paragraph" w:customStyle="1" w:styleId="Byline">
    <w:name w:val="Byline"/>
    <w:rsid w:val="00A82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B7A"/>
    <w:pPr>
      <w:tabs>
        <w:tab w:val="clear" w:pos="3600"/>
        <w:tab w:val="clear" w:pos="3958"/>
      </w:tabs>
      <w:jc w:val="right"/>
    </w:pPr>
  </w:style>
  <w:style w:type="character" w:styleId="Emphasis">
    <w:name w:val="Emphasis"/>
    <w:qFormat/>
    <w:rsid w:val="00A82B7A"/>
    <w:rPr>
      <w:i/>
    </w:rPr>
  </w:style>
  <w:style w:type="paragraph" w:styleId="Caption">
    <w:name w:val="caption"/>
    <w:basedOn w:val="BodyText"/>
    <w:next w:val="Normal"/>
    <w:qFormat/>
    <w:rsid w:val="00A82B7A"/>
    <w:pPr>
      <w:framePr w:w="2268" w:hSpace="181" w:vSpace="181" w:wrap="around" w:vAnchor="text" w:hAnchor="page" w:x="1135" w:y="285" w:anchorLock="1"/>
    </w:pPr>
    <w:rPr>
      <w:i/>
    </w:rPr>
  </w:style>
  <w:style w:type="paragraph" w:customStyle="1" w:styleId="MiniTOCTitle">
    <w:name w:val="MiniTOCTitle"/>
    <w:basedOn w:val="Heading4"/>
    <w:rsid w:val="00A82B7A"/>
    <w:pPr>
      <w:spacing w:before="240"/>
      <w:outlineLvl w:val="9"/>
    </w:pPr>
    <w:rPr>
      <w:noProof/>
      <w:sz w:val="24"/>
    </w:rPr>
  </w:style>
  <w:style w:type="paragraph" w:customStyle="1" w:styleId="MiniTOCItem">
    <w:name w:val="MiniTOCItem"/>
    <w:basedOn w:val="ListBullet"/>
    <w:rsid w:val="00A82B7A"/>
    <w:pPr>
      <w:numPr>
        <w:numId w:val="0"/>
      </w:numPr>
      <w:tabs>
        <w:tab w:val="right" w:leader="dot" w:pos="6521"/>
      </w:tabs>
      <w:spacing w:before="0" w:after="0"/>
    </w:pPr>
  </w:style>
  <w:style w:type="paragraph" w:customStyle="1" w:styleId="TOFTitle">
    <w:name w:val="TOFTitle"/>
    <w:basedOn w:val="TOCTitle"/>
    <w:rsid w:val="00A82B7A"/>
  </w:style>
  <w:style w:type="paragraph" w:styleId="TableofFigures">
    <w:name w:val="table of figures"/>
    <w:basedOn w:val="Normal"/>
    <w:next w:val="Normal"/>
    <w:semiHidden/>
    <w:rsid w:val="00A82B7A"/>
    <w:pPr>
      <w:tabs>
        <w:tab w:val="right" w:leader="dot" w:pos="9072"/>
      </w:tabs>
      <w:ind w:left="970" w:hanging="403"/>
    </w:pPr>
    <w:rPr>
      <w:rFonts w:ascii="Times New Roman" w:hAnsi="Times New Roman"/>
      <w:b/>
    </w:rPr>
  </w:style>
  <w:style w:type="paragraph" w:styleId="ListNumber">
    <w:name w:val="List Number"/>
    <w:basedOn w:val="List"/>
    <w:rsid w:val="00A82B7A"/>
    <w:pPr>
      <w:numPr>
        <w:numId w:val="11"/>
      </w:numPr>
    </w:pPr>
  </w:style>
  <w:style w:type="character" w:customStyle="1" w:styleId="WingdingSymbols">
    <w:name w:val="Wingding Symbols"/>
    <w:rsid w:val="00A82B7A"/>
    <w:rPr>
      <w:rFonts w:ascii="Wingdings" w:hAnsi="Wingdings"/>
    </w:rPr>
  </w:style>
  <w:style w:type="paragraph" w:customStyle="1" w:styleId="TableHeading">
    <w:name w:val="Table Heading"/>
    <w:basedOn w:val="HeadingBase"/>
    <w:rsid w:val="00A82B7A"/>
    <w:pPr>
      <w:keepLines/>
      <w:pBdr>
        <w:bottom w:val="single" w:sz="6" w:space="1" w:color="918585"/>
      </w:pBdr>
      <w:spacing w:before="240"/>
    </w:pPr>
  </w:style>
  <w:style w:type="character" w:customStyle="1" w:styleId="HotSpot">
    <w:name w:val="HotSpot"/>
    <w:rsid w:val="00A82B7A"/>
    <w:rPr>
      <w:color w:val="0033CC"/>
      <w:u w:val="none"/>
    </w:rPr>
  </w:style>
  <w:style w:type="paragraph" w:customStyle="1" w:styleId="BodyTextRight">
    <w:name w:val="Body Text Right"/>
    <w:basedOn w:val="BodyText"/>
    <w:rsid w:val="00A82B7A"/>
    <w:pPr>
      <w:spacing w:before="0" w:after="0"/>
      <w:jc w:val="right"/>
    </w:pPr>
  </w:style>
  <w:style w:type="paragraph" w:styleId="Index3">
    <w:name w:val="index 3"/>
    <w:basedOn w:val="ListNumber2"/>
    <w:next w:val="Normal"/>
    <w:semiHidden/>
    <w:rsid w:val="00A82B7A"/>
    <w:pPr>
      <w:numPr>
        <w:numId w:val="0"/>
      </w:numPr>
      <w:tabs>
        <w:tab w:val="right" w:leader="dot" w:pos="4176"/>
      </w:tabs>
    </w:pPr>
  </w:style>
  <w:style w:type="paragraph" w:styleId="ListNumber2">
    <w:name w:val="List Number 2"/>
    <w:basedOn w:val="List2"/>
    <w:rsid w:val="00A82B7A"/>
    <w:pPr>
      <w:numPr>
        <w:numId w:val="10"/>
      </w:numPr>
      <w:tabs>
        <w:tab w:val="clear" w:pos="1060"/>
      </w:tabs>
    </w:pPr>
  </w:style>
  <w:style w:type="paragraph" w:customStyle="1" w:styleId="MarginNote">
    <w:name w:val="Margin Note"/>
    <w:basedOn w:val="BodyText"/>
    <w:rsid w:val="00A82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82B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2B7A"/>
    <w:rPr>
      <w:sz w:val="32"/>
    </w:rPr>
  </w:style>
  <w:style w:type="paragraph" w:customStyle="1" w:styleId="HeadingProcedure">
    <w:name w:val="Heading Procedure"/>
    <w:basedOn w:val="HeadingBase"/>
    <w:next w:val="Normal"/>
    <w:rsid w:val="00A82B7A"/>
    <w:pPr>
      <w:tabs>
        <w:tab w:val="left" w:pos="0"/>
      </w:tabs>
      <w:spacing w:before="120" w:after="60"/>
    </w:pPr>
    <w:rPr>
      <w:i/>
      <w:color w:val="918585"/>
      <w:sz w:val="22"/>
    </w:rPr>
  </w:style>
  <w:style w:type="paragraph" w:customStyle="1" w:styleId="TableBodyText">
    <w:name w:val="Table Body Text"/>
    <w:basedOn w:val="BodyText"/>
    <w:rsid w:val="00A82B7A"/>
    <w:pPr>
      <w:spacing w:before="60" w:after="60"/>
    </w:pPr>
  </w:style>
  <w:style w:type="paragraph" w:styleId="ListContinue">
    <w:name w:val="List Continue"/>
    <w:basedOn w:val="List"/>
    <w:rsid w:val="00A82B7A"/>
    <w:pPr>
      <w:ind w:firstLine="0"/>
    </w:pPr>
  </w:style>
  <w:style w:type="paragraph" w:customStyle="1" w:styleId="ListNote">
    <w:name w:val="List Note"/>
    <w:basedOn w:val="List"/>
    <w:rsid w:val="00A82B7A"/>
    <w:pPr>
      <w:pBdr>
        <w:top w:val="single" w:sz="6" w:space="2" w:color="918585"/>
        <w:bottom w:val="single" w:sz="6" w:space="2" w:color="918585"/>
      </w:pBdr>
      <w:tabs>
        <w:tab w:val="left" w:pos="1021"/>
      </w:tabs>
      <w:ind w:firstLine="0"/>
    </w:pPr>
  </w:style>
  <w:style w:type="paragraph" w:customStyle="1" w:styleId="Warning">
    <w:name w:val="Warning"/>
    <w:basedOn w:val="BodyText"/>
    <w:rsid w:val="00A82B7A"/>
    <w:pPr>
      <w:shd w:val="clear" w:color="auto" w:fill="D9D9D9"/>
      <w:tabs>
        <w:tab w:val="left" w:pos="992"/>
      </w:tabs>
      <w:ind w:left="119" w:right="119"/>
    </w:pPr>
    <w:rPr>
      <w:sz w:val="20"/>
    </w:rPr>
  </w:style>
  <w:style w:type="paragraph" w:customStyle="1" w:styleId="MarginIcons">
    <w:name w:val="Margin Icons"/>
    <w:basedOn w:val="BodyText"/>
    <w:rsid w:val="00A82B7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82B7A"/>
    <w:rPr>
      <w:rFonts w:ascii="Courier New" w:hAnsi="Courier New"/>
    </w:rPr>
  </w:style>
  <w:style w:type="paragraph" w:customStyle="1" w:styleId="NoteBullet">
    <w:name w:val="Note Bullet"/>
    <w:basedOn w:val="Note"/>
    <w:rsid w:val="00A82B7A"/>
    <w:pPr>
      <w:tabs>
        <w:tab w:val="clear" w:pos="680"/>
      </w:tabs>
      <w:spacing w:before="60" w:after="60"/>
    </w:pPr>
  </w:style>
  <w:style w:type="paragraph" w:customStyle="1" w:styleId="SubHeading2">
    <w:name w:val="SubHeading2"/>
    <w:basedOn w:val="HeadingBase"/>
    <w:rsid w:val="00A82B7A"/>
    <w:pPr>
      <w:spacing w:before="240" w:after="60"/>
    </w:pPr>
    <w:rPr>
      <w:sz w:val="20"/>
    </w:rPr>
  </w:style>
  <w:style w:type="paragraph" w:customStyle="1" w:styleId="SubHeading1">
    <w:name w:val="SubHeading1"/>
    <w:basedOn w:val="HeadingBase"/>
    <w:rsid w:val="00A82B7A"/>
    <w:pPr>
      <w:spacing w:before="240" w:after="60"/>
    </w:pPr>
    <w:rPr>
      <w:color w:val="918585"/>
      <w:sz w:val="22"/>
    </w:rPr>
  </w:style>
  <w:style w:type="paragraph" w:customStyle="1" w:styleId="SideHeading">
    <w:name w:val="Side Heading"/>
    <w:basedOn w:val="HeadingBase"/>
    <w:rsid w:val="00A82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B7A"/>
    <w:pPr>
      <w:numPr>
        <w:numId w:val="12"/>
      </w:numPr>
    </w:pPr>
  </w:style>
  <w:style w:type="paragraph" w:styleId="PlainText">
    <w:name w:val="Plain Text"/>
    <w:basedOn w:val="Normal"/>
    <w:link w:val="PlainTextChar"/>
    <w:rsid w:val="00A82B7A"/>
    <w:rPr>
      <w:sz w:val="20"/>
    </w:rPr>
  </w:style>
  <w:style w:type="character" w:customStyle="1" w:styleId="PlainTextChar">
    <w:name w:val="Plain Text Char"/>
    <w:basedOn w:val="DefaultParagraphFont"/>
    <w:link w:val="PlainText"/>
    <w:rsid w:val="00A82B7A"/>
    <w:rPr>
      <w:rFonts w:ascii="Courier New" w:eastAsia="Times New Roman" w:hAnsi="Courier New" w:cs="Times New Roman"/>
      <w:sz w:val="20"/>
      <w:szCs w:val="20"/>
      <w:lang w:val="en-US" w:eastAsia="en-US"/>
    </w:rPr>
  </w:style>
  <w:style w:type="character" w:customStyle="1" w:styleId="MenuOption">
    <w:name w:val="Menu Option"/>
    <w:rsid w:val="00A82B7A"/>
    <w:rPr>
      <w:b/>
      <w:smallCaps/>
    </w:rPr>
  </w:style>
  <w:style w:type="paragraph" w:customStyle="1" w:styleId="TableListNumber">
    <w:name w:val="Table List Number"/>
    <w:basedOn w:val="ListNumber"/>
    <w:rsid w:val="00A82B7A"/>
    <w:pPr>
      <w:numPr>
        <w:numId w:val="0"/>
      </w:numPr>
    </w:pPr>
  </w:style>
  <w:style w:type="paragraph" w:styleId="TOC4">
    <w:name w:val="toc 4"/>
    <w:basedOn w:val="TOCBase"/>
    <w:next w:val="Normal"/>
    <w:semiHidden/>
    <w:rsid w:val="00A82B7A"/>
    <w:pPr>
      <w:tabs>
        <w:tab w:val="right" w:leader="dot" w:pos="9071"/>
      </w:tabs>
      <w:ind w:left="1701"/>
    </w:pPr>
  </w:style>
  <w:style w:type="paragraph" w:customStyle="1" w:styleId="ListAlpha">
    <w:name w:val="List Alpha"/>
    <w:basedOn w:val="List"/>
    <w:rsid w:val="00A82B7A"/>
    <w:pPr>
      <w:numPr>
        <w:numId w:val="9"/>
      </w:numPr>
    </w:pPr>
  </w:style>
  <w:style w:type="paragraph" w:customStyle="1" w:styleId="ListAlpha2">
    <w:name w:val="List Alpha 2"/>
    <w:basedOn w:val="List2"/>
    <w:rsid w:val="00A82B7A"/>
    <w:pPr>
      <w:numPr>
        <w:numId w:val="8"/>
      </w:numPr>
    </w:pPr>
  </w:style>
  <w:style w:type="paragraph" w:styleId="List2">
    <w:name w:val="List 2"/>
    <w:basedOn w:val="BodyText"/>
    <w:rsid w:val="00A82B7A"/>
    <w:pPr>
      <w:tabs>
        <w:tab w:val="left" w:pos="680"/>
      </w:tabs>
      <w:spacing w:before="60" w:after="60"/>
      <w:ind w:left="680" w:hanging="340"/>
    </w:pPr>
  </w:style>
  <w:style w:type="paragraph" w:styleId="List3">
    <w:name w:val="List 3"/>
    <w:basedOn w:val="BodyText"/>
    <w:rsid w:val="00A82B7A"/>
    <w:pPr>
      <w:tabs>
        <w:tab w:val="left" w:pos="1021"/>
      </w:tabs>
      <w:spacing w:before="60" w:after="60"/>
      <w:ind w:left="1020" w:hanging="340"/>
    </w:pPr>
  </w:style>
  <w:style w:type="paragraph" w:styleId="List4">
    <w:name w:val="List 4"/>
    <w:basedOn w:val="BodyText"/>
    <w:rsid w:val="00A82B7A"/>
    <w:pPr>
      <w:tabs>
        <w:tab w:val="left" w:pos="1361"/>
      </w:tabs>
      <w:spacing w:before="60" w:after="60"/>
      <w:ind w:left="1361" w:hanging="340"/>
    </w:pPr>
  </w:style>
  <w:style w:type="paragraph" w:styleId="List5">
    <w:name w:val="List 5"/>
    <w:basedOn w:val="BodyText"/>
    <w:rsid w:val="00A82B7A"/>
    <w:pPr>
      <w:tabs>
        <w:tab w:val="left" w:pos="1701"/>
      </w:tabs>
      <w:spacing w:before="60" w:after="60"/>
      <w:ind w:left="1701" w:hanging="340"/>
    </w:pPr>
  </w:style>
  <w:style w:type="paragraph" w:styleId="ListBullet3">
    <w:name w:val="List Bullet 3"/>
    <w:basedOn w:val="List3"/>
    <w:rsid w:val="00A82B7A"/>
    <w:pPr>
      <w:numPr>
        <w:numId w:val="15"/>
      </w:numPr>
      <w:tabs>
        <w:tab w:val="clear" w:pos="1021"/>
      </w:tabs>
      <w:ind w:left="1037" w:hanging="357"/>
    </w:pPr>
  </w:style>
  <w:style w:type="paragraph" w:styleId="ListBullet4">
    <w:name w:val="List Bullet 4"/>
    <w:basedOn w:val="List4"/>
    <w:rsid w:val="00A82B7A"/>
    <w:pPr>
      <w:numPr>
        <w:numId w:val="3"/>
      </w:numPr>
    </w:pPr>
  </w:style>
  <w:style w:type="paragraph" w:styleId="ListBullet5">
    <w:name w:val="List Bullet 5"/>
    <w:basedOn w:val="List5"/>
    <w:rsid w:val="00A82B7A"/>
    <w:pPr>
      <w:numPr>
        <w:numId w:val="4"/>
      </w:numPr>
    </w:pPr>
  </w:style>
  <w:style w:type="paragraph" w:styleId="ListContinue2">
    <w:name w:val="List Continue 2"/>
    <w:basedOn w:val="List2"/>
    <w:rsid w:val="00A82B7A"/>
    <w:pPr>
      <w:ind w:firstLine="0"/>
    </w:pPr>
  </w:style>
  <w:style w:type="paragraph" w:styleId="ListContinue3">
    <w:name w:val="List Continue 3"/>
    <w:basedOn w:val="List3"/>
    <w:rsid w:val="00A82B7A"/>
    <w:pPr>
      <w:ind w:left="1021" w:firstLine="0"/>
    </w:pPr>
  </w:style>
  <w:style w:type="paragraph" w:styleId="ListContinue4">
    <w:name w:val="List Continue 4"/>
    <w:basedOn w:val="List4"/>
    <w:rsid w:val="00A82B7A"/>
    <w:pPr>
      <w:ind w:firstLine="0"/>
    </w:pPr>
  </w:style>
  <w:style w:type="paragraph" w:styleId="ListContinue5">
    <w:name w:val="List Continue 5"/>
    <w:basedOn w:val="List5"/>
    <w:rsid w:val="00A82B7A"/>
    <w:pPr>
      <w:ind w:firstLine="0"/>
    </w:pPr>
  </w:style>
  <w:style w:type="paragraph" w:styleId="ListNumber3">
    <w:name w:val="List Number 3"/>
    <w:basedOn w:val="List3"/>
    <w:rsid w:val="00A82B7A"/>
    <w:pPr>
      <w:numPr>
        <w:numId w:val="5"/>
      </w:numPr>
    </w:pPr>
  </w:style>
  <w:style w:type="paragraph" w:styleId="ListNumber4">
    <w:name w:val="List Number 4"/>
    <w:basedOn w:val="List4"/>
    <w:rsid w:val="00A82B7A"/>
    <w:pPr>
      <w:numPr>
        <w:numId w:val="6"/>
      </w:numPr>
    </w:pPr>
  </w:style>
  <w:style w:type="paragraph" w:styleId="ListNumber5">
    <w:name w:val="List Number 5"/>
    <w:basedOn w:val="List5"/>
    <w:rsid w:val="00A82B7A"/>
    <w:pPr>
      <w:numPr>
        <w:numId w:val="7"/>
      </w:numPr>
    </w:pPr>
  </w:style>
  <w:style w:type="paragraph" w:styleId="BlockText">
    <w:name w:val="Block Text"/>
    <w:basedOn w:val="Normal"/>
    <w:rsid w:val="00A82B7A"/>
    <w:pPr>
      <w:spacing w:after="120"/>
      <w:ind w:left="1440" w:right="1440"/>
    </w:pPr>
  </w:style>
  <w:style w:type="character" w:customStyle="1" w:styleId="Subscript">
    <w:name w:val="Subscript"/>
    <w:rsid w:val="00A82B7A"/>
    <w:rPr>
      <w:sz w:val="16"/>
      <w:vertAlign w:val="subscript"/>
    </w:rPr>
  </w:style>
  <w:style w:type="character" w:customStyle="1" w:styleId="Superscript">
    <w:name w:val="Superscript"/>
    <w:rsid w:val="00A82B7A"/>
    <w:rPr>
      <w:sz w:val="16"/>
      <w:vertAlign w:val="superscript"/>
    </w:rPr>
  </w:style>
  <w:style w:type="character" w:customStyle="1" w:styleId="Symbols">
    <w:name w:val="Symbols"/>
    <w:rsid w:val="00A82B7A"/>
    <w:rPr>
      <w:rFonts w:ascii="Symbol" w:hAnsi="Symbol"/>
    </w:rPr>
  </w:style>
  <w:style w:type="character" w:customStyle="1" w:styleId="MenuOptions">
    <w:name w:val="Menu Options"/>
    <w:rsid w:val="00A82B7A"/>
    <w:rPr>
      <w:rFonts w:ascii="Arial Narrow" w:hAnsi="Arial Narrow"/>
      <w:smallCaps/>
    </w:rPr>
  </w:style>
  <w:style w:type="character" w:customStyle="1" w:styleId="Buttons">
    <w:name w:val="Buttons"/>
    <w:rsid w:val="00A82B7A"/>
    <w:rPr>
      <w:b/>
    </w:rPr>
  </w:style>
  <w:style w:type="character" w:customStyle="1" w:styleId="Underlined">
    <w:name w:val="Underlined"/>
    <w:rsid w:val="00A82B7A"/>
    <w:rPr>
      <w:u w:val="single"/>
    </w:rPr>
  </w:style>
  <w:style w:type="paragraph" w:customStyle="1" w:styleId="TableBodyTextRight">
    <w:name w:val="Table Body Text Right"/>
    <w:basedOn w:val="TableBodyText"/>
    <w:rsid w:val="00A82B7A"/>
    <w:pPr>
      <w:widowControl w:val="0"/>
      <w:autoSpaceDE w:val="0"/>
      <w:autoSpaceDN w:val="0"/>
      <w:adjustRightInd w:val="0"/>
      <w:jc w:val="right"/>
    </w:pPr>
    <w:rPr>
      <w:rFonts w:cs="Arial"/>
      <w:szCs w:val="18"/>
    </w:rPr>
  </w:style>
  <w:style w:type="paragraph" w:customStyle="1" w:styleId="CopyrightText">
    <w:name w:val="Copyright Text"/>
    <w:basedOn w:val="BodyText"/>
    <w:rsid w:val="00A82B7A"/>
    <w:rPr>
      <w:sz w:val="18"/>
    </w:rPr>
  </w:style>
  <w:style w:type="paragraph" w:customStyle="1" w:styleId="BodySmallRight">
    <w:name w:val="Body Small Right"/>
    <w:basedOn w:val="BodyTextRight"/>
    <w:rsid w:val="00A82B7A"/>
    <w:rPr>
      <w:sz w:val="18"/>
      <w:szCs w:val="18"/>
    </w:rPr>
  </w:style>
  <w:style w:type="paragraph" w:customStyle="1" w:styleId="MarginEdition">
    <w:name w:val="Margin Edition"/>
    <w:basedOn w:val="MarginNote"/>
    <w:rsid w:val="00A82B7A"/>
    <w:pPr>
      <w:spacing w:before="0" w:after="0"/>
    </w:pPr>
    <w:rPr>
      <w:rFonts w:ascii="Times New Roman" w:hAnsi="Times New Roman"/>
      <w:color w:val="999999"/>
    </w:rPr>
  </w:style>
  <w:style w:type="paragraph" w:customStyle="1" w:styleId="Spacer">
    <w:name w:val="Spacer"/>
    <w:basedOn w:val="Normal"/>
    <w:rsid w:val="00A82B7A"/>
    <w:rPr>
      <w:sz w:val="2"/>
      <w:szCs w:val="2"/>
    </w:rPr>
  </w:style>
  <w:style w:type="character" w:customStyle="1" w:styleId="Small">
    <w:name w:val="Small"/>
    <w:rsid w:val="00A82B7A"/>
    <w:rPr>
      <w:sz w:val="16"/>
    </w:rPr>
  </w:style>
  <w:style w:type="paragraph" w:customStyle="1" w:styleId="WideTable">
    <w:name w:val="Wide Table"/>
    <w:basedOn w:val="Normal"/>
    <w:rsid w:val="00A82B7A"/>
    <w:pPr>
      <w:ind w:left="-1418"/>
    </w:pPr>
    <w:rPr>
      <w:sz w:val="2"/>
      <w:szCs w:val="2"/>
    </w:rPr>
  </w:style>
  <w:style w:type="character" w:styleId="PageNumber">
    <w:name w:val="page number"/>
    <w:rsid w:val="00A82B7A"/>
  </w:style>
  <w:style w:type="paragraph" w:styleId="Quote">
    <w:name w:val="Quote"/>
    <w:basedOn w:val="Heading1"/>
    <w:link w:val="QuoteChar"/>
    <w:qFormat/>
    <w:rsid w:val="00A82B7A"/>
    <w:rPr>
      <w:b w:val="0"/>
      <w:sz w:val="72"/>
      <w:szCs w:val="72"/>
      <w:lang w:val="en-NZ"/>
    </w:rPr>
  </w:style>
  <w:style w:type="character" w:customStyle="1" w:styleId="QuoteChar">
    <w:name w:val="Quote Char"/>
    <w:link w:val="Quote"/>
    <w:rsid w:val="00A82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B7A"/>
    <w:pPr>
      <w:pageBreakBefore/>
    </w:pPr>
  </w:style>
  <w:style w:type="paragraph" w:customStyle="1" w:styleId="Border">
    <w:name w:val="Border"/>
    <w:basedOn w:val="Normal"/>
    <w:qFormat/>
    <w:rsid w:val="00A82B7A"/>
    <w:pPr>
      <w:pBdr>
        <w:top w:val="single" w:sz="18" w:space="1" w:color="auto"/>
      </w:pBdr>
    </w:pPr>
    <w:rPr>
      <w:rFonts w:ascii="Times New Roman" w:hAnsi="Times New Roman"/>
      <w:color w:val="FFFFFF"/>
      <w:sz w:val="2"/>
    </w:rPr>
  </w:style>
  <w:style w:type="character" w:styleId="IntenseEmphasis">
    <w:name w:val="Intense Emphasis"/>
    <w:uiPriority w:val="21"/>
    <w:qFormat/>
    <w:rsid w:val="00A82B7A"/>
    <w:rPr>
      <w:b/>
      <w:bCs/>
      <w:i/>
      <w:iCs/>
      <w:color w:val="auto"/>
    </w:rPr>
  </w:style>
  <w:style w:type="paragraph" w:styleId="IntenseQuote">
    <w:name w:val="Intense Quote"/>
    <w:basedOn w:val="Normal"/>
    <w:next w:val="Normal"/>
    <w:link w:val="IntenseQuoteChar"/>
    <w:uiPriority w:val="30"/>
    <w:qFormat/>
    <w:rsid w:val="00A82B7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82B7A"/>
    <w:rPr>
      <w:rFonts w:ascii="Courier New" w:eastAsia="Times New Roman" w:hAnsi="Courier New" w:cs="Times New Roman"/>
      <w:b/>
      <w:bCs/>
      <w:i/>
      <w:iCs/>
      <w:szCs w:val="20"/>
      <w:lang w:val="en-US" w:eastAsia="en-US"/>
    </w:rPr>
  </w:style>
  <w:style w:type="character" w:styleId="SubtleReference">
    <w:name w:val="Subtle Reference"/>
    <w:uiPriority w:val="31"/>
    <w:qFormat/>
    <w:rsid w:val="00A82B7A"/>
    <w:rPr>
      <w:smallCaps/>
      <w:color w:val="auto"/>
      <w:u w:val="single"/>
    </w:rPr>
  </w:style>
  <w:style w:type="character" w:styleId="IntenseReference">
    <w:name w:val="Intense Reference"/>
    <w:uiPriority w:val="32"/>
    <w:qFormat/>
    <w:rsid w:val="00A82B7A"/>
    <w:rPr>
      <w:b/>
      <w:bCs/>
      <w:smallCaps/>
      <w:color w:val="auto"/>
      <w:spacing w:val="5"/>
      <w:u w:val="single"/>
    </w:rPr>
  </w:style>
  <w:style w:type="paragraph" w:customStyle="1" w:styleId="2ColumnHeading">
    <w:name w:val="2Column Heading"/>
    <w:basedOn w:val="BodyText"/>
    <w:qFormat/>
    <w:rsid w:val="00A82B7A"/>
    <w:pPr>
      <w:spacing w:after="60"/>
      <w:ind w:left="-2268"/>
    </w:pPr>
    <w:rPr>
      <w:b/>
    </w:rPr>
  </w:style>
  <w:style w:type="paragraph" w:customStyle="1" w:styleId="Heading1TOC">
    <w:name w:val="Heading1 TOC"/>
    <w:basedOn w:val="Normal"/>
    <w:qFormat/>
    <w:rsid w:val="00A82B7A"/>
    <w:pPr>
      <w:spacing w:before="240" w:after="120"/>
    </w:pPr>
    <w:rPr>
      <w:rFonts w:ascii="Times New Roman" w:hAnsi="Times New Roman"/>
      <w:b/>
      <w:sz w:val="32"/>
    </w:rPr>
  </w:style>
  <w:style w:type="paragraph" w:customStyle="1" w:styleId="Heading2TOC">
    <w:name w:val="Heading2 TOC"/>
    <w:basedOn w:val="Normal"/>
    <w:qFormat/>
    <w:rsid w:val="00A82B7A"/>
    <w:pPr>
      <w:spacing w:before="240" w:after="60"/>
    </w:pPr>
    <w:rPr>
      <w:rFonts w:ascii="Times New Roman" w:hAnsi="Times New Roman"/>
      <w:b/>
      <w:sz w:val="28"/>
    </w:rPr>
  </w:style>
  <w:style w:type="character" w:customStyle="1" w:styleId="Underline">
    <w:name w:val="Underline"/>
    <w:qFormat/>
    <w:rsid w:val="00A82B7A"/>
    <w:rPr>
      <w:u w:val="single"/>
    </w:rPr>
  </w:style>
  <w:style w:type="character" w:customStyle="1" w:styleId="BoldandItalics">
    <w:name w:val="Bold and Italics"/>
    <w:qFormat/>
    <w:rsid w:val="00A82B7A"/>
    <w:rPr>
      <w:b/>
      <w:i/>
      <w:u w:val="none"/>
    </w:rPr>
  </w:style>
  <w:style w:type="paragraph" w:styleId="BalloonText">
    <w:name w:val="Balloon Text"/>
    <w:basedOn w:val="Normal"/>
    <w:link w:val="BalloonTextChar"/>
    <w:rsid w:val="00A82B7A"/>
    <w:rPr>
      <w:rFonts w:ascii="Tahoma" w:hAnsi="Tahoma" w:cs="Tahoma"/>
      <w:sz w:val="16"/>
      <w:szCs w:val="16"/>
    </w:rPr>
  </w:style>
  <w:style w:type="character" w:customStyle="1" w:styleId="BalloonTextChar">
    <w:name w:val="Balloon Text Char"/>
    <w:link w:val="BalloonText"/>
    <w:rsid w:val="00A82B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2B7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82B7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1324</Words>
  <Characters>8194</Characters>
  <Application>Microsoft Office Word</Application>
  <DocSecurity>0</DocSecurity>
  <Lines>216</Lines>
  <Paragraphs>138</Paragraphs>
  <ScaleCrop>false</ScaleCrop>
  <Company>Author-it Software Corporation Ltd.</Company>
  <LinksUpToDate>false</LinksUpToDate>
  <CharactersWithSpaces>9435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MSAPMSUP390A Use structured problem solving tools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2012-05-26T04:01:00Z</dcterms:created>
  <dcterms:modified xsi:type="dcterms:W3CDTF">2012-05-26T04:01:00Z</dcterms:modified>
</cp:coreProperties>
</file>