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5886" w:rsidP="00635886">
      <w:pPr>
        <w:pStyle w:val="Title"/>
      </w:pPr>
      <w:r>
        <w:fldChar w:fldCharType="begin"/>
      </w:r>
      <w:r>
        <w:instrText xml:space="preserve"> TITLE   \* MERGEFORMAT </w:instrText>
      </w:r>
      <w:r>
        <w:fldChar w:fldCharType="separate"/>
      </w:r>
      <w:r>
        <w:t>MSAPMPER400A Coordinate permit process</w:t>
      </w:r>
      <w:r>
        <w:fldChar w:fldCharType="end"/>
      </w:r>
    </w:p>
    <w:p w:rsidR="00635886" w:rsidP="00635886">
      <w:pPr>
        <w:pStyle w:val="Version"/>
        <w:sectPr w:rsidSect="00497E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97E1E" w:rsidP="00497E1E">
      <w:pPr>
        <w:pStyle w:val="SuperHeading"/>
      </w:pPr>
      <w:r w:rsidRPr="00497E1E">
        <w:t>MSAPMPER400A Coordinate permit process</w:t>
      </w:r>
    </w:p>
    <w:p w:rsidR="00000000" w:rsidRPr="00497E1E" w:rsidP="00497E1E">
      <w:pPr>
        <w:pStyle w:val="SuperHeading"/>
      </w:pPr>
    </w:p>
    <w:p w:rsidR="00000000" w:rsidRPr="00497E1E" w:rsidP="00497E1E">
      <w:pPr>
        <w:pStyle w:val="Heading1"/>
      </w:pPr>
      <w:bookmarkStart w:id="1" w:name="O_101571"/>
      <w:bookmarkEnd w:id="1"/>
      <w:r w:rsidRPr="00497E1E">
        <w:t>Modification History</w:t>
      </w:r>
    </w:p>
    <w:p w:rsidR="00000000" w:rsidRPr="00497E1E" w:rsidP="00497E1E">
      <w:pPr>
        <w:pStyle w:val="BodyText"/>
      </w:pPr>
      <w:r w:rsidRPr="00497E1E">
        <w:t>Not applicable.</w:t>
      </w:r>
    </w:p>
    <w:p w:rsidR="00000000" w:rsidRPr="00497E1E" w:rsidP="00497E1E">
      <w:pPr>
        <w:pStyle w:val="AllowPageBreak"/>
      </w:pPr>
    </w:p>
    <w:p w:rsidR="00000000" w:rsidRPr="00497E1E" w:rsidP="00497E1E">
      <w:pPr>
        <w:pStyle w:val="Heading1"/>
      </w:pPr>
      <w:bookmarkStart w:id="2" w:name="O_101572"/>
      <w:bookmarkEnd w:id="2"/>
      <w:r w:rsidRPr="00497E1E">
        <w:t>Unit Descriptor</w:t>
      </w:r>
    </w:p>
    <w:tbl>
      <w:tblPr>
        <w:tblW w:w="0" w:type="auto"/>
        <w:tblCellMar>
          <w:left w:w="62" w:type="dxa"/>
          <w:right w:w="62" w:type="dxa"/>
        </w:tblCellMar>
        <w:tblLook w:val="0000"/>
      </w:tblPr>
      <w:tblGrid>
        <w:gridCol w:w="2644"/>
        <w:gridCol w:w="6552"/>
      </w:tblGrid>
      <w:tr w:rsidTr="0063588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E1E">
            <w:pPr>
              <w:pStyle w:val="BodyText"/>
              <w:rPr>
                <w:lang w:val="en-NZ"/>
              </w:rPr>
            </w:pPr>
            <w:r w:rsidRPr="00497E1E">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E1E" w:rsidP="00497E1E">
            <w:pPr>
              <w:pStyle w:val="BodyText"/>
            </w:pPr>
            <w:r w:rsidRPr="00497E1E">
              <w:t>This competency covers the issuing and auditing of any and all permits across multiple plant areas</w:t>
            </w:r>
            <w:r w:rsidRPr="00497E1E">
              <w:t xml:space="preserve"> or an entire site. It is typically undertaken by a senior process technician. This may be a routine job, a role in part of a job or a temporary role in a shut down or similar.</w:t>
            </w:r>
          </w:p>
        </w:tc>
      </w:tr>
    </w:tbl>
    <w:p w:rsidR="00000000" w:rsidRPr="00497E1E" w:rsidP="00497E1E">
      <w:pPr>
        <w:pStyle w:val="BodyText"/>
      </w:pPr>
    </w:p>
    <w:p w:rsidR="00000000" w:rsidRPr="00497E1E" w:rsidP="00497E1E">
      <w:pPr>
        <w:pStyle w:val="AllowPageBreak"/>
      </w:pPr>
    </w:p>
    <w:p w:rsidR="00000000" w:rsidRPr="00497E1E" w:rsidP="00497E1E">
      <w:pPr>
        <w:pStyle w:val="Heading1"/>
      </w:pPr>
      <w:bookmarkStart w:id="3" w:name="O_101573"/>
      <w:bookmarkEnd w:id="3"/>
      <w:r w:rsidRPr="00497E1E">
        <w:t>Application of the Unit</w:t>
      </w:r>
    </w:p>
    <w:tbl>
      <w:tblPr>
        <w:tblW w:w="0" w:type="auto"/>
        <w:tblCellMar>
          <w:left w:w="62" w:type="dxa"/>
          <w:right w:w="62" w:type="dxa"/>
        </w:tblCellMar>
        <w:tblLook w:val="0000"/>
      </w:tblPr>
      <w:tblGrid>
        <w:gridCol w:w="2644"/>
        <w:gridCol w:w="6552"/>
      </w:tblGrid>
      <w:tr w:rsidTr="006358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E1E">
            <w:pPr>
              <w:pStyle w:val="BodyText"/>
              <w:rPr>
                <w:lang w:val="en-NZ"/>
              </w:rPr>
            </w:pPr>
            <w:r w:rsidRPr="00497E1E">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E1E" w:rsidP="00497E1E">
            <w:pPr>
              <w:pStyle w:val="BodyText"/>
            </w:pPr>
            <w:r w:rsidRPr="00497E1E">
              <w:t>This competency covers both the issuing of permits directly and also the coordination of permits issued by others. It focuses on potential conflicts between work being undertaken as well as checking that the permit system is being used correctly. It includ</w:t>
            </w:r>
            <w:r w:rsidRPr="00497E1E">
              <w:t>es:</w:t>
            </w:r>
          </w:p>
          <w:p w:rsidR="00000000" w:rsidRPr="00497E1E" w:rsidP="00497E1E">
            <w:pPr>
              <w:pStyle w:val="ListBullet"/>
            </w:pPr>
            <w:r w:rsidRPr="00497E1E">
              <w:t>coordinating permits and the permit system</w:t>
            </w:r>
          </w:p>
          <w:p w:rsidR="00000000" w:rsidRPr="00497E1E" w:rsidP="00497E1E">
            <w:pPr>
              <w:pStyle w:val="ListBullet"/>
            </w:pPr>
            <w:r w:rsidRPr="00497E1E">
              <w:t>plant preparations and isolations and the preparation system</w:t>
            </w:r>
          </w:p>
          <w:p w:rsidR="00000000" w:rsidRPr="00497E1E" w:rsidP="00497E1E">
            <w:pPr>
              <w:pStyle w:val="ListBullet"/>
            </w:pPr>
            <w:r w:rsidRPr="00497E1E">
              <w:t>live auditing of permit issuers, permit recipients/holders</w:t>
            </w:r>
          </w:p>
          <w:p w:rsidR="00000000" w:rsidRPr="00497E1E" w:rsidP="00497E1E">
            <w:pPr>
              <w:pStyle w:val="ListBullet"/>
            </w:pPr>
            <w:r w:rsidRPr="00497E1E">
              <w:t>auditing of permit paper trails</w:t>
            </w:r>
          </w:p>
          <w:p w:rsidR="00000000" w:rsidRPr="00497E1E" w:rsidP="00497E1E">
            <w:pPr>
              <w:pStyle w:val="ListBullet"/>
            </w:pPr>
            <w:r w:rsidRPr="00497E1E">
              <w:t>overseeing and checking test regimes</w:t>
            </w:r>
          </w:p>
          <w:p w:rsidR="00000000" w:rsidRPr="00497E1E" w:rsidP="00497E1E">
            <w:pPr>
              <w:pStyle w:val="ListBullet"/>
            </w:pPr>
            <w:r w:rsidRPr="00497E1E">
              <w:t>quality checking of</w:t>
            </w:r>
            <w:r w:rsidRPr="00497E1E">
              <w:t xml:space="preserve"> risk assessment</w:t>
            </w:r>
          </w:p>
          <w:p w:rsidR="00000000" w:rsidRPr="00497E1E" w:rsidP="00497E1E">
            <w:pPr>
              <w:pStyle w:val="ListBullet"/>
            </w:pPr>
            <w:r w:rsidRPr="00497E1E">
              <w:t xml:space="preserve">coordinating the issue of additional hazard control resources </w:t>
            </w:r>
          </w:p>
        </w:tc>
      </w:tr>
    </w:tbl>
    <w:p w:rsidR="00000000" w:rsidRPr="00497E1E" w:rsidP="00497E1E">
      <w:pPr>
        <w:pStyle w:val="BodyText"/>
      </w:pPr>
    </w:p>
    <w:p w:rsidR="00000000" w:rsidRPr="00497E1E" w:rsidP="00497E1E">
      <w:pPr>
        <w:pStyle w:val="AllowPageBreak"/>
      </w:pPr>
    </w:p>
    <w:p w:rsidR="00000000" w:rsidRPr="00497E1E" w:rsidP="00497E1E">
      <w:pPr>
        <w:pStyle w:val="Heading1"/>
      </w:pPr>
      <w:bookmarkStart w:id="4" w:name="O_101574"/>
      <w:bookmarkEnd w:id="4"/>
      <w:r w:rsidRPr="00497E1E">
        <w:t>Licensing/Regulatory Information</w:t>
      </w:r>
    </w:p>
    <w:p w:rsidR="00000000" w:rsidRPr="00497E1E" w:rsidP="00497E1E">
      <w:pPr>
        <w:pStyle w:val="BodyText"/>
      </w:pPr>
      <w:r w:rsidRPr="00497E1E">
        <w:t>Not applicable.</w:t>
      </w:r>
    </w:p>
    <w:p w:rsidR="00000000" w:rsidRPr="00497E1E" w:rsidP="00497E1E">
      <w:pPr>
        <w:pStyle w:val="AllowPageBreak"/>
      </w:pPr>
    </w:p>
    <w:p w:rsidR="00000000" w:rsidRPr="00497E1E" w:rsidP="00497E1E">
      <w:pPr>
        <w:pStyle w:val="Heading1"/>
      </w:pPr>
      <w:bookmarkStart w:id="5" w:name="O_101575"/>
      <w:bookmarkEnd w:id="5"/>
      <w:r w:rsidRPr="00497E1E">
        <w:t>Pre-Requisites</w:t>
      </w:r>
    </w:p>
    <w:tbl>
      <w:tblPr>
        <w:tblW w:w="0" w:type="auto"/>
        <w:tblCellMar>
          <w:left w:w="62" w:type="dxa"/>
          <w:right w:w="62" w:type="dxa"/>
        </w:tblCellMar>
        <w:tblLook w:val="0000"/>
      </w:tblPr>
      <w:tblGrid>
        <w:gridCol w:w="2644"/>
        <w:gridCol w:w="2006"/>
        <w:gridCol w:w="4546"/>
      </w:tblGrid>
      <w:tr w:rsidTr="0063588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E1E" w:rsidP="00497E1E">
            <w:pPr>
              <w:pStyle w:val="BodyText"/>
            </w:pPr>
            <w:r w:rsidRPr="00497E1E">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E1E" w:rsidP="00497E1E">
            <w:pPr>
              <w:pStyle w:val="BodyText"/>
            </w:pPr>
            <w:r w:rsidRPr="00497E1E">
              <w:rPr>
                <w:rStyle w:val="Emphasis"/>
              </w:rPr>
              <w:t>MSAPMPER300C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E1E" w:rsidP="00497E1E">
            <w:pPr>
              <w:pStyle w:val="BodyText"/>
            </w:pPr>
            <w:r w:rsidRPr="00497E1E">
              <w:rPr>
                <w:rStyle w:val="Emphasis"/>
              </w:rPr>
              <w:t>Issue work permits</w:t>
            </w:r>
          </w:p>
        </w:tc>
      </w:tr>
    </w:tbl>
    <w:p w:rsidR="00000000" w:rsidRPr="00497E1E" w:rsidP="00497E1E">
      <w:pPr>
        <w:pStyle w:val="BodyText"/>
      </w:pPr>
    </w:p>
    <w:p w:rsidR="00000000" w:rsidRPr="00497E1E" w:rsidP="00497E1E">
      <w:pPr>
        <w:pStyle w:val="AllowPageBreak"/>
      </w:pPr>
    </w:p>
    <w:p w:rsidR="00000000" w:rsidRPr="00497E1E" w:rsidP="00497E1E">
      <w:pPr>
        <w:pStyle w:val="Heading1"/>
      </w:pPr>
      <w:bookmarkStart w:id="6" w:name="O_101576"/>
      <w:bookmarkEnd w:id="6"/>
      <w:r w:rsidRPr="00497E1E">
        <w:t>Employability Skills Information</w:t>
      </w:r>
    </w:p>
    <w:tbl>
      <w:tblPr>
        <w:tblW w:w="0" w:type="auto"/>
        <w:tblCellMar>
          <w:left w:w="62" w:type="dxa"/>
          <w:right w:w="62" w:type="dxa"/>
        </w:tblCellMar>
        <w:tblLook w:val="0000"/>
      </w:tblPr>
      <w:tblGrid>
        <w:gridCol w:w="2644"/>
        <w:gridCol w:w="6552"/>
      </w:tblGrid>
      <w:tr w:rsidTr="0063588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E1E">
            <w:pPr>
              <w:pStyle w:val="BodyText"/>
              <w:rPr>
                <w:lang w:val="en-NZ"/>
              </w:rPr>
            </w:pPr>
            <w:r w:rsidRPr="00497E1E">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E1E" w:rsidP="00497E1E">
            <w:pPr>
              <w:pStyle w:val="BodyText"/>
            </w:pPr>
            <w:r w:rsidRPr="00497E1E">
              <w:t>This unit contains employability skills.</w:t>
            </w:r>
          </w:p>
        </w:tc>
      </w:tr>
    </w:tbl>
    <w:p w:rsidR="00000000" w:rsidRPr="00497E1E" w:rsidP="00497E1E">
      <w:pPr>
        <w:pStyle w:val="BodyText"/>
      </w:pPr>
    </w:p>
    <w:p w:rsidR="00000000" w:rsidRPr="00497E1E" w:rsidP="00497E1E">
      <w:pPr>
        <w:pStyle w:val="AllowPageBreak"/>
      </w:pPr>
    </w:p>
    <w:p w:rsidR="00000000" w:rsidRPr="00497E1E" w:rsidP="00497E1E">
      <w:pPr>
        <w:pStyle w:val="Heading1"/>
      </w:pPr>
      <w:bookmarkStart w:id="7" w:name="O_101577"/>
      <w:bookmarkEnd w:id="7"/>
      <w:r w:rsidRPr="00497E1E">
        <w:t>Elements and Performance Criteria Pre-Content</w:t>
      </w:r>
    </w:p>
    <w:p w:rsidR="00000000" w:rsidRPr="00497E1E" w:rsidP="00497E1E">
      <w:pPr>
        <w:pStyle w:val="BodyText"/>
      </w:pPr>
      <w:r w:rsidRPr="00497E1E">
        <w:t>Not applicable.</w:t>
      </w:r>
    </w:p>
    <w:p w:rsidR="00000000" w:rsidRPr="00497E1E" w:rsidP="00497E1E">
      <w:pPr>
        <w:pStyle w:val="AllowPageBreak"/>
      </w:pPr>
    </w:p>
    <w:p w:rsidR="00000000" w:rsidRPr="00497E1E" w:rsidP="00497E1E">
      <w:pPr>
        <w:pStyle w:val="Heading1"/>
      </w:pPr>
      <w:bookmarkStart w:id="8" w:name="O_101578"/>
      <w:bookmarkEnd w:id="8"/>
      <w:r w:rsidRPr="00497E1E">
        <w:t>Elements and Performance Criteria</w:t>
      </w:r>
    </w:p>
    <w:tbl>
      <w:tblPr>
        <w:tblW w:w="0" w:type="auto"/>
        <w:tblCellMar>
          <w:left w:w="62" w:type="dxa"/>
          <w:right w:w="62" w:type="dxa"/>
        </w:tblCellMar>
        <w:tblLook w:val="0000"/>
      </w:tblPr>
      <w:tblGrid>
        <w:gridCol w:w="2644"/>
        <w:gridCol w:w="6552"/>
      </w:tblGrid>
      <w:tr w:rsidTr="0063588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E1E" w:rsidP="00497E1E">
            <w:pPr>
              <w:pStyle w:val="BodyText"/>
            </w:pPr>
            <w:r w:rsidRPr="00497E1E">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E1E">
            <w:pPr>
              <w:pStyle w:val="BodyText"/>
              <w:rPr>
                <w:lang w:val="en-NZ"/>
              </w:rPr>
            </w:pPr>
            <w:r w:rsidRPr="00497E1E">
              <w:rPr>
                <w:rStyle w:val="SpecialBold"/>
              </w:rPr>
              <w:t>PERFORMANCE CRITERIA</w:t>
            </w:r>
          </w:p>
        </w:tc>
      </w:tr>
      <w:tr w:rsidTr="006358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E1E">
            <w:pPr>
              <w:pStyle w:val="List"/>
              <w:rPr>
                <w:lang w:val="en-NZ"/>
              </w:rPr>
            </w:pPr>
            <w:r w:rsidRPr="00497E1E">
              <w:t>1.</w:t>
            </w:r>
            <w:r w:rsidRPr="00497E1E">
              <w:tab/>
              <w:t>Assess planned work for conflicts.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E1E" w:rsidP="00497E1E">
            <w:pPr>
              <w:pStyle w:val="List2"/>
            </w:pPr>
            <w:r w:rsidRPr="00497E1E">
              <w:t>1.1.</w:t>
            </w:r>
            <w:r w:rsidRPr="00497E1E">
              <w:tab/>
              <w:t>Identify all planned work for a time period</w:t>
            </w:r>
          </w:p>
          <w:p w:rsidR="00000000" w:rsidRPr="00497E1E" w:rsidP="00497E1E">
            <w:pPr>
              <w:pStyle w:val="List2"/>
            </w:pPr>
            <w:r w:rsidRPr="00497E1E">
              <w:t>1.2.</w:t>
            </w:r>
            <w:r w:rsidRPr="00497E1E">
              <w:tab/>
              <w:t>Determine the scope and HSE impacts of each planned job</w:t>
            </w:r>
          </w:p>
          <w:p w:rsidR="00000000" w:rsidRPr="00497E1E" w:rsidP="00497E1E">
            <w:pPr>
              <w:pStyle w:val="List2"/>
            </w:pPr>
            <w:r w:rsidRPr="00497E1E">
              <w:t>1.3.</w:t>
            </w:r>
            <w:r w:rsidRPr="00497E1E">
              <w:tab/>
              <w:t>Confirm hazard analysis and controls for each planned job</w:t>
            </w:r>
          </w:p>
          <w:p w:rsidR="00000000" w:rsidRPr="00497E1E" w:rsidP="00497E1E">
            <w:pPr>
              <w:pStyle w:val="List2"/>
            </w:pPr>
            <w:r w:rsidRPr="00497E1E">
              <w:t>1.4.</w:t>
            </w:r>
            <w:r w:rsidRPr="00497E1E">
              <w:tab/>
              <w:t>Compare hazard profiles for each planne</w:t>
            </w:r>
            <w:r w:rsidRPr="00497E1E">
              <w:t>d job</w:t>
            </w:r>
          </w:p>
          <w:p w:rsidR="00000000" w:rsidRPr="00497E1E" w:rsidP="00497E1E">
            <w:pPr>
              <w:pStyle w:val="List2"/>
            </w:pPr>
            <w:r w:rsidRPr="00497E1E">
              <w:t>1.5.</w:t>
            </w:r>
            <w:r w:rsidRPr="00497E1E">
              <w:tab/>
              <w:t>Identify conflicts between planned jobs</w:t>
            </w:r>
          </w:p>
          <w:p w:rsidR="00000000" w:rsidRPr="00497E1E" w:rsidP="00497E1E">
            <w:pPr>
              <w:pStyle w:val="List2"/>
            </w:pPr>
            <w:r w:rsidRPr="00497E1E">
              <w:t>1.6.</w:t>
            </w:r>
            <w:r w:rsidRPr="00497E1E">
              <w:tab/>
              <w:t>Negotiate a solution between conflicts</w:t>
            </w:r>
          </w:p>
          <w:p w:rsidR="00000000" w:rsidP="00497E1E">
            <w:pPr>
              <w:pStyle w:val="List2"/>
              <w:rPr>
                <w:lang w:val="en-NZ"/>
              </w:rPr>
            </w:pPr>
            <w:r w:rsidRPr="00497E1E">
              <w:t>1.7.</w:t>
            </w:r>
            <w:r w:rsidRPr="00497E1E">
              <w:tab/>
              <w:t>Communicate results of negotiations to relevant stakeholders.</w:t>
            </w:r>
          </w:p>
        </w:tc>
      </w:tr>
      <w:tr w:rsidTr="006358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E1E">
            <w:pPr>
              <w:pStyle w:val="List"/>
              <w:rPr>
                <w:lang w:val="en-NZ"/>
              </w:rPr>
            </w:pPr>
            <w:r w:rsidRPr="00497E1E">
              <w:t>2.</w:t>
            </w:r>
            <w:r w:rsidRPr="00497E1E">
              <w:tab/>
              <w:t>Issue required permits.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E1E" w:rsidP="00497E1E">
            <w:pPr>
              <w:pStyle w:val="List2"/>
            </w:pPr>
            <w:r w:rsidRPr="00497E1E">
              <w:t>2.1.</w:t>
            </w:r>
            <w:r w:rsidRPr="00497E1E">
              <w:tab/>
            </w:r>
            <w:r w:rsidRPr="00497E1E">
              <w:t>List those jobs which will be allowed to proceed in the time period</w:t>
            </w:r>
          </w:p>
          <w:p w:rsidR="00000000" w:rsidRPr="00497E1E" w:rsidP="00497E1E">
            <w:pPr>
              <w:pStyle w:val="List2"/>
            </w:pPr>
            <w:r w:rsidRPr="00497E1E">
              <w:t>2.2.</w:t>
            </w:r>
            <w:r w:rsidRPr="00497E1E">
              <w:tab/>
              <w:t>Confirm hazard controls required for these jobs</w:t>
            </w:r>
          </w:p>
          <w:p w:rsidR="00000000" w:rsidRPr="00497E1E" w:rsidP="00497E1E">
            <w:pPr>
              <w:pStyle w:val="List2"/>
            </w:pPr>
            <w:r w:rsidRPr="00497E1E">
              <w:t>2.3.</w:t>
            </w:r>
            <w:r w:rsidRPr="00497E1E">
              <w:tab/>
              <w:t>Identify jobs which have impacts across plant areas</w:t>
            </w:r>
          </w:p>
          <w:p w:rsidR="00000000" w:rsidRPr="00497E1E" w:rsidP="00497E1E">
            <w:pPr>
              <w:pStyle w:val="List2"/>
            </w:pPr>
            <w:r w:rsidRPr="00497E1E">
              <w:t>2.4.</w:t>
            </w:r>
            <w:r w:rsidRPr="00497E1E">
              <w:tab/>
              <w:t>Ensure controls and communications are adequate</w:t>
            </w:r>
          </w:p>
          <w:p w:rsidR="00000000" w:rsidRPr="00497E1E" w:rsidP="00497E1E">
            <w:pPr>
              <w:pStyle w:val="List2"/>
            </w:pPr>
            <w:r w:rsidRPr="00497E1E">
              <w:t>2.5.</w:t>
            </w:r>
            <w:r w:rsidRPr="00497E1E">
              <w:tab/>
              <w:t>Issue/cause to be is</w:t>
            </w:r>
            <w:r w:rsidRPr="00497E1E">
              <w:t>sued required permits</w:t>
            </w:r>
          </w:p>
          <w:p w:rsidR="00000000" w:rsidP="00497E1E">
            <w:pPr>
              <w:pStyle w:val="List2"/>
              <w:rPr>
                <w:lang w:val="en-NZ"/>
              </w:rPr>
            </w:pPr>
            <w:r w:rsidRPr="00497E1E">
              <w:t>2.6.</w:t>
            </w:r>
            <w:r w:rsidRPr="00497E1E">
              <w:tab/>
              <w:t>Report as required by procedures.</w:t>
            </w:r>
          </w:p>
        </w:tc>
      </w:tr>
      <w:tr w:rsidTr="006358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E1E">
            <w:pPr>
              <w:pStyle w:val="List"/>
              <w:rPr>
                <w:lang w:val="en-NZ"/>
              </w:rPr>
            </w:pPr>
            <w:r w:rsidRPr="00497E1E">
              <w:t>3.</w:t>
            </w:r>
            <w:r w:rsidRPr="00497E1E">
              <w:tab/>
              <w:t>Audit live permits.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E1E" w:rsidP="00497E1E">
            <w:pPr>
              <w:pStyle w:val="List2"/>
            </w:pPr>
            <w:r w:rsidRPr="00497E1E">
              <w:t>3.1.</w:t>
            </w:r>
            <w:r w:rsidRPr="00497E1E">
              <w:tab/>
              <w:t>Audit plant preparations</w:t>
            </w:r>
          </w:p>
          <w:p w:rsidR="00000000" w:rsidRPr="00497E1E" w:rsidP="00497E1E">
            <w:pPr>
              <w:pStyle w:val="List2"/>
            </w:pPr>
            <w:r w:rsidRPr="00497E1E">
              <w:t>3.2.</w:t>
            </w:r>
            <w:r w:rsidRPr="00497E1E">
              <w:tab/>
              <w:t>Audit permit issuing process</w:t>
            </w:r>
          </w:p>
          <w:p w:rsidR="00000000" w:rsidRPr="00497E1E" w:rsidP="00497E1E">
            <w:pPr>
              <w:pStyle w:val="List2"/>
            </w:pPr>
            <w:r w:rsidRPr="00497E1E">
              <w:t>3.3.</w:t>
            </w:r>
            <w:r w:rsidRPr="00497E1E">
              <w:tab/>
              <w:t>Check appropriate controls have been specified</w:t>
            </w:r>
          </w:p>
          <w:p w:rsidR="00000000" w:rsidRPr="00497E1E" w:rsidP="00497E1E">
            <w:pPr>
              <w:pStyle w:val="List2"/>
            </w:pPr>
            <w:r w:rsidRPr="00497E1E">
              <w:t>3.4.</w:t>
            </w:r>
            <w:r w:rsidRPr="00497E1E">
              <w:tab/>
              <w:t>Audit handover/sign on process</w:t>
            </w:r>
          </w:p>
          <w:p w:rsidR="00000000" w:rsidRPr="00497E1E" w:rsidP="00497E1E">
            <w:pPr>
              <w:pStyle w:val="List2"/>
            </w:pPr>
            <w:r w:rsidRPr="00497E1E">
              <w:t>3.5.</w:t>
            </w:r>
            <w:r w:rsidRPr="00497E1E">
              <w:tab/>
              <w:t xml:space="preserve">Audit work in </w:t>
            </w:r>
            <w:r w:rsidRPr="00497E1E">
              <w:t>progress for conformance to permit conditions</w:t>
            </w:r>
          </w:p>
          <w:p w:rsidR="00000000" w:rsidRPr="00497E1E" w:rsidP="00497E1E">
            <w:pPr>
              <w:pStyle w:val="List2"/>
            </w:pPr>
            <w:r w:rsidRPr="00497E1E">
              <w:t>3.6.</w:t>
            </w:r>
            <w:r w:rsidRPr="00497E1E">
              <w:tab/>
              <w:t>Audit work completion and hand back/closing process</w:t>
            </w:r>
          </w:p>
          <w:p w:rsidR="00000000" w:rsidRPr="00497E1E" w:rsidP="00497E1E">
            <w:pPr>
              <w:pStyle w:val="List2"/>
            </w:pPr>
            <w:r w:rsidRPr="00497E1E">
              <w:t>3.7.</w:t>
            </w:r>
            <w:r w:rsidRPr="00497E1E">
              <w:tab/>
              <w:t>Audit deisolation and return to work preparations</w:t>
            </w:r>
          </w:p>
          <w:p w:rsidR="00000000" w:rsidRPr="00497E1E" w:rsidP="00497E1E">
            <w:pPr>
              <w:pStyle w:val="List2"/>
            </w:pPr>
            <w:r w:rsidRPr="00497E1E">
              <w:t>3.8.</w:t>
            </w:r>
            <w:r w:rsidRPr="00497E1E">
              <w:tab/>
              <w:t>Take immediate and appropriate action on any problems found</w:t>
            </w:r>
          </w:p>
          <w:p w:rsidR="00000000" w:rsidP="00497E1E">
            <w:pPr>
              <w:pStyle w:val="List2"/>
              <w:rPr>
                <w:lang w:val="en-NZ"/>
              </w:rPr>
            </w:pPr>
            <w:r w:rsidRPr="00497E1E">
              <w:t>3.9.</w:t>
            </w:r>
            <w:r w:rsidRPr="00497E1E">
              <w:tab/>
            </w:r>
            <w:r w:rsidRPr="00497E1E">
              <w:t>Report on audit as required by procedures.</w:t>
            </w:r>
          </w:p>
        </w:tc>
      </w:tr>
      <w:tr w:rsidTr="006358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E1E">
            <w:pPr>
              <w:pStyle w:val="List"/>
              <w:rPr>
                <w:lang w:val="en-NZ"/>
              </w:rPr>
            </w:pPr>
            <w:r w:rsidRPr="00497E1E">
              <w:t>4.</w:t>
            </w:r>
            <w:r w:rsidRPr="00497E1E">
              <w:tab/>
              <w:t>Audit past permits.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E1E" w:rsidP="00497E1E">
            <w:pPr>
              <w:pStyle w:val="List2"/>
            </w:pPr>
            <w:r w:rsidRPr="00497E1E">
              <w:t>4.1.</w:t>
            </w:r>
            <w:r w:rsidRPr="00497E1E">
              <w:tab/>
              <w:t>Obtain relevant paper work</w:t>
            </w:r>
          </w:p>
          <w:p w:rsidR="00000000" w:rsidRPr="00497E1E" w:rsidP="00497E1E">
            <w:pPr>
              <w:pStyle w:val="List2"/>
            </w:pPr>
            <w:r w:rsidRPr="00497E1E">
              <w:t>4.2.</w:t>
            </w:r>
            <w:r w:rsidRPr="00497E1E">
              <w:tab/>
              <w:t>Check for conformance to procedures</w:t>
            </w:r>
          </w:p>
          <w:p w:rsidR="00000000" w:rsidRPr="00497E1E" w:rsidP="00497E1E">
            <w:pPr>
              <w:pStyle w:val="List2"/>
            </w:pPr>
            <w:r w:rsidRPr="00497E1E">
              <w:t>4.3.</w:t>
            </w:r>
            <w:r w:rsidRPr="00497E1E">
              <w:tab/>
              <w:t>Check for appropriateness of specified hazard controls</w:t>
            </w:r>
          </w:p>
          <w:p w:rsidR="00000000" w:rsidRPr="00497E1E" w:rsidP="00497E1E">
            <w:pPr>
              <w:pStyle w:val="List2"/>
            </w:pPr>
            <w:r w:rsidRPr="00497E1E">
              <w:t>4.4.</w:t>
            </w:r>
            <w:r w:rsidRPr="00497E1E">
              <w:tab/>
              <w:t>Identify any non-conformance</w:t>
            </w:r>
          </w:p>
          <w:p w:rsidR="00000000" w:rsidRPr="00497E1E" w:rsidP="00497E1E">
            <w:pPr>
              <w:pStyle w:val="List2"/>
            </w:pPr>
            <w:r w:rsidRPr="00497E1E">
              <w:t>4.5.</w:t>
            </w:r>
            <w:r w:rsidRPr="00497E1E">
              <w:tab/>
              <w:t>Identify systemic</w:t>
            </w:r>
            <w:r w:rsidRPr="00497E1E">
              <w:t xml:space="preserve"> non-conformances</w:t>
            </w:r>
          </w:p>
          <w:p w:rsidR="00000000" w:rsidRPr="00497E1E" w:rsidP="00497E1E">
            <w:pPr>
              <w:pStyle w:val="List2"/>
            </w:pPr>
            <w:r w:rsidRPr="00497E1E">
              <w:t>4.6.</w:t>
            </w:r>
            <w:r w:rsidRPr="00497E1E">
              <w:tab/>
              <w:t>Take any immediate action which is appropriate</w:t>
            </w:r>
          </w:p>
          <w:p w:rsidR="00000000" w:rsidP="00497E1E">
            <w:pPr>
              <w:pStyle w:val="List2"/>
              <w:rPr>
                <w:lang w:val="en-NZ"/>
              </w:rPr>
            </w:pPr>
            <w:r w:rsidRPr="00497E1E">
              <w:t>4.7.</w:t>
            </w:r>
            <w:r w:rsidRPr="00497E1E">
              <w:tab/>
              <w:t>Report on audit as required by procedures.</w:t>
            </w:r>
          </w:p>
        </w:tc>
      </w:tr>
      <w:tr w:rsidTr="006358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E1E">
            <w:pPr>
              <w:pStyle w:val="List"/>
              <w:rPr>
                <w:lang w:val="en-NZ"/>
              </w:rPr>
            </w:pPr>
            <w:r w:rsidRPr="00497E1E">
              <w:t>5.</w:t>
            </w:r>
            <w:r w:rsidRPr="00497E1E">
              <w:tab/>
              <w:t>Analyse audit findings.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E1E" w:rsidP="00497E1E">
            <w:pPr>
              <w:pStyle w:val="List2"/>
            </w:pPr>
            <w:r w:rsidRPr="00497E1E">
              <w:t>5.1.</w:t>
            </w:r>
            <w:r w:rsidRPr="00497E1E">
              <w:tab/>
              <w:t>Identify improvements to the permit system</w:t>
            </w:r>
          </w:p>
          <w:p w:rsidR="00000000" w:rsidRPr="00497E1E" w:rsidP="00497E1E">
            <w:pPr>
              <w:pStyle w:val="List2"/>
            </w:pPr>
            <w:r w:rsidRPr="00497E1E">
              <w:t>5.2.</w:t>
            </w:r>
            <w:r w:rsidRPr="00497E1E">
              <w:tab/>
              <w:t>Identify improvements to the implementation of the permit</w:t>
            </w:r>
            <w:r w:rsidRPr="00497E1E">
              <w:t xml:space="preserve"> system</w:t>
            </w:r>
          </w:p>
          <w:p w:rsidR="00000000" w:rsidRPr="00497E1E" w:rsidP="00497E1E">
            <w:pPr>
              <w:pStyle w:val="List2"/>
            </w:pPr>
            <w:r w:rsidRPr="00497E1E">
              <w:t>5.3.</w:t>
            </w:r>
            <w:r w:rsidRPr="00497E1E">
              <w:tab/>
              <w:t>Suggest improvements to the permit system as appropriate</w:t>
            </w:r>
          </w:p>
          <w:p w:rsidR="00000000" w:rsidRPr="00497E1E" w:rsidP="00497E1E">
            <w:pPr>
              <w:pStyle w:val="List2"/>
            </w:pPr>
            <w:r w:rsidRPr="00497E1E">
              <w:t>5.4.</w:t>
            </w:r>
            <w:r w:rsidRPr="00497E1E">
              <w:tab/>
              <w:t>Suggests improvements to hazard analysis processes</w:t>
            </w:r>
          </w:p>
          <w:p w:rsidR="00000000" w:rsidRPr="00497E1E" w:rsidP="00497E1E">
            <w:pPr>
              <w:pStyle w:val="List2"/>
            </w:pPr>
            <w:r w:rsidRPr="00497E1E">
              <w:t>5.5.</w:t>
            </w:r>
            <w:r w:rsidRPr="00497E1E">
              <w:tab/>
              <w:t>Suggest improvements to the plant preparation/return to operations processes</w:t>
            </w:r>
          </w:p>
          <w:p w:rsidR="00000000" w:rsidRPr="00497E1E" w:rsidP="00497E1E">
            <w:pPr>
              <w:pStyle w:val="List2"/>
            </w:pPr>
            <w:r w:rsidRPr="00497E1E">
              <w:t>5.6.</w:t>
            </w:r>
            <w:r w:rsidRPr="00497E1E">
              <w:tab/>
              <w:t xml:space="preserve">Suggest improvements to hazard controls </w:t>
            </w:r>
          </w:p>
          <w:p w:rsidR="00000000" w:rsidRPr="00497E1E" w:rsidP="00497E1E">
            <w:pPr>
              <w:pStyle w:val="List2"/>
            </w:pPr>
            <w:r w:rsidRPr="00497E1E">
              <w:t>5.7.</w:t>
            </w:r>
            <w:r w:rsidRPr="00497E1E">
              <w:tab/>
              <w:t xml:space="preserve">Suggest training required as appropriate </w:t>
            </w:r>
          </w:p>
        </w:tc>
      </w:tr>
    </w:tbl>
    <w:p w:rsidR="00000000" w:rsidRPr="00497E1E" w:rsidP="00497E1E">
      <w:pPr>
        <w:pStyle w:val="BodyText"/>
      </w:pPr>
    </w:p>
    <w:p w:rsidR="00000000" w:rsidRPr="00497E1E" w:rsidP="00497E1E">
      <w:pPr>
        <w:pStyle w:val="AllowPageBreak"/>
      </w:pPr>
    </w:p>
    <w:p w:rsidR="00000000" w:rsidRPr="00497E1E" w:rsidP="00497E1E">
      <w:pPr>
        <w:pStyle w:val="Heading1"/>
      </w:pPr>
      <w:bookmarkStart w:id="9" w:name="O_101579"/>
      <w:bookmarkEnd w:id="9"/>
      <w:r w:rsidRPr="00497E1E">
        <w:t>Required Skills and Knowledge</w:t>
      </w:r>
    </w:p>
    <w:tbl>
      <w:tblPr>
        <w:tblW w:w="0" w:type="auto"/>
        <w:tblCellMar>
          <w:left w:w="62" w:type="dxa"/>
          <w:right w:w="62" w:type="dxa"/>
        </w:tblCellMar>
        <w:tblLook w:val="0000"/>
      </w:tblPr>
      <w:tblGrid>
        <w:gridCol w:w="9196"/>
      </w:tblGrid>
      <w:tr w:rsidTr="0063588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E1E">
            <w:pPr>
              <w:pStyle w:val="BodyText"/>
              <w:rPr>
                <w:lang w:val="en-NZ"/>
              </w:rPr>
            </w:pPr>
            <w:r w:rsidRPr="00497E1E">
              <w:rPr>
                <w:rStyle w:val="SpecialBold"/>
              </w:rPr>
              <w:t>REQUIRED SKILLS AND KNOWLEDGE</w:t>
            </w:r>
          </w:p>
        </w:tc>
      </w:tr>
      <w:tr w:rsidTr="006358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E1E">
            <w:pPr>
              <w:pStyle w:val="BodyText"/>
              <w:rPr>
                <w:lang w:val="en-NZ"/>
              </w:rPr>
            </w:pPr>
            <w:r w:rsidRPr="00497E1E">
              <w:t>This describes the essential skills and knowledge and their level, required for this unit.</w:t>
            </w:r>
          </w:p>
        </w:tc>
      </w:tr>
      <w:tr w:rsidTr="006358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E1E">
            <w:pPr>
              <w:pStyle w:val="BodyText"/>
              <w:rPr>
                <w:lang w:val="en-NZ"/>
              </w:rPr>
            </w:pPr>
            <w:r w:rsidRPr="00497E1E">
              <w:rPr>
                <w:rStyle w:val="SpecialBold"/>
              </w:rPr>
              <w:t>Required skills</w:t>
            </w:r>
            <w:r w:rsidRPr="00497E1E">
              <w:t>:</w:t>
            </w:r>
          </w:p>
        </w:tc>
      </w:tr>
      <w:tr w:rsidTr="006358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E1E" w:rsidP="00497E1E">
            <w:pPr>
              <w:pStyle w:val="BodyText"/>
            </w:pPr>
            <w:r w:rsidRPr="00497E1E">
              <w:t>This competency includes the following skills:</w:t>
            </w:r>
          </w:p>
          <w:p w:rsidR="00000000" w:rsidRPr="00497E1E" w:rsidP="00497E1E">
            <w:pPr>
              <w:pStyle w:val="ListBullet"/>
            </w:pPr>
            <w:r w:rsidRPr="00497E1E">
              <w:t>analysis</w:t>
            </w:r>
          </w:p>
          <w:p w:rsidR="00000000" w:rsidRPr="00497E1E" w:rsidP="00497E1E">
            <w:pPr>
              <w:pStyle w:val="ListBullet"/>
            </w:pPr>
            <w:r w:rsidRPr="00497E1E">
              <w:t>decision making</w:t>
            </w:r>
          </w:p>
          <w:p w:rsidR="00000000" w:rsidRPr="00497E1E" w:rsidP="00497E1E">
            <w:pPr>
              <w:pStyle w:val="ListBullet"/>
            </w:pPr>
            <w:r w:rsidRPr="00497E1E">
              <w:t>communication</w:t>
            </w:r>
          </w:p>
          <w:p w:rsidR="00000000" w:rsidRPr="00497E1E" w:rsidP="00497E1E">
            <w:pPr>
              <w:pStyle w:val="ListBullet"/>
            </w:pPr>
            <w:r w:rsidRPr="00497E1E">
              <w:t>priortisation</w:t>
            </w:r>
          </w:p>
          <w:p w:rsidR="00000000" w:rsidRPr="00497E1E" w:rsidP="00497E1E">
            <w:pPr>
              <w:pStyle w:val="ListBullet"/>
            </w:pPr>
            <w:r w:rsidRPr="00497E1E">
              <w:t>leadership</w:t>
            </w:r>
          </w:p>
          <w:p w:rsidR="00000000" w:rsidRPr="00497E1E" w:rsidP="00497E1E">
            <w:pPr>
              <w:pStyle w:val="ListBullet"/>
            </w:pPr>
            <w:r w:rsidRPr="00497E1E">
              <w:t>negotiation</w:t>
            </w:r>
          </w:p>
          <w:p w:rsidR="00000000" w:rsidP="00497E1E">
            <w:pPr>
              <w:pStyle w:val="ListBullet"/>
              <w:rPr>
                <w:lang w:val="en-NZ"/>
              </w:rPr>
            </w:pPr>
            <w:r w:rsidRPr="00497E1E">
              <w:t>problem solving</w:t>
            </w:r>
          </w:p>
        </w:tc>
      </w:tr>
      <w:tr w:rsidTr="006358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E1E">
            <w:pPr>
              <w:pStyle w:val="BodyText"/>
              <w:rPr>
                <w:lang w:val="en-NZ"/>
              </w:rPr>
            </w:pPr>
            <w:r w:rsidRPr="00497E1E">
              <w:rPr>
                <w:rStyle w:val="SpecialBold"/>
              </w:rPr>
              <w:t>Required knowledge</w:t>
            </w:r>
            <w:r w:rsidRPr="00497E1E">
              <w:t>:</w:t>
            </w:r>
          </w:p>
        </w:tc>
      </w:tr>
      <w:tr w:rsidTr="006358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E1E" w:rsidP="00497E1E">
            <w:pPr>
              <w:pStyle w:val="BodyText"/>
            </w:pPr>
            <w:r w:rsidRPr="00497E1E">
              <w:t>Competence in this unit includes the following knowledge:</w:t>
            </w:r>
          </w:p>
          <w:p w:rsidR="00000000" w:rsidRPr="00497E1E" w:rsidP="00497E1E">
            <w:pPr>
              <w:pStyle w:val="ListBullet"/>
            </w:pPr>
            <w:r w:rsidRPr="00497E1E">
              <w:t>the operations of the plant and eac</w:t>
            </w:r>
            <w:r w:rsidRPr="00497E1E">
              <w:t>h major unit in it</w:t>
            </w:r>
          </w:p>
          <w:p w:rsidR="00000000" w:rsidRPr="00497E1E" w:rsidP="00497E1E">
            <w:pPr>
              <w:pStyle w:val="ListBullet"/>
            </w:pPr>
            <w:r w:rsidRPr="00497E1E">
              <w:t>hazards associated with all plant materials, processes and process conditions</w:t>
            </w:r>
          </w:p>
          <w:p w:rsidR="00000000" w:rsidRPr="00497E1E" w:rsidP="00497E1E">
            <w:pPr>
              <w:pStyle w:val="ListBullet"/>
            </w:pPr>
            <w:r w:rsidRPr="00497E1E">
              <w:t>hazard analysis  and control</w:t>
            </w:r>
          </w:p>
          <w:p w:rsidR="00000000" w:rsidRPr="00497E1E" w:rsidP="00497E1E">
            <w:pPr>
              <w:pStyle w:val="ListBullet"/>
            </w:pPr>
            <w:r w:rsidRPr="00497E1E">
              <w:t xml:space="preserve">HSE legislative requirements related to plant </w:t>
            </w:r>
          </w:p>
          <w:p w:rsidR="00000000" w:rsidRPr="00497E1E" w:rsidP="00497E1E">
            <w:pPr>
              <w:pStyle w:val="ListBullet"/>
            </w:pPr>
            <w:r w:rsidRPr="00497E1E">
              <w:t>plant preparation procedures</w:t>
            </w:r>
          </w:p>
          <w:p w:rsidR="00000000" w:rsidRPr="00497E1E" w:rsidP="00497E1E">
            <w:pPr>
              <w:pStyle w:val="ListBullet"/>
            </w:pPr>
            <w:r w:rsidRPr="00497E1E">
              <w:t>auditing principles</w:t>
            </w:r>
          </w:p>
        </w:tc>
      </w:tr>
    </w:tbl>
    <w:p w:rsidR="00000000" w:rsidRPr="00497E1E" w:rsidP="00497E1E">
      <w:pPr>
        <w:pStyle w:val="BodyText"/>
      </w:pPr>
    </w:p>
    <w:p w:rsidR="00000000" w:rsidRPr="00497E1E" w:rsidP="00497E1E">
      <w:pPr>
        <w:pStyle w:val="AllowPageBreak"/>
      </w:pPr>
    </w:p>
    <w:p w:rsidR="00000000" w:rsidRPr="00497E1E" w:rsidP="00497E1E">
      <w:pPr>
        <w:pStyle w:val="Heading1"/>
      </w:pPr>
      <w:bookmarkStart w:id="10" w:name="O_101580"/>
      <w:bookmarkEnd w:id="10"/>
      <w:r w:rsidRPr="00497E1E">
        <w:t>Evidence Guide</w:t>
      </w:r>
    </w:p>
    <w:tbl>
      <w:tblPr>
        <w:tblW w:w="0" w:type="auto"/>
        <w:tblCellMar>
          <w:left w:w="62" w:type="dxa"/>
          <w:right w:w="62" w:type="dxa"/>
        </w:tblCellMar>
        <w:tblLook w:val="0000"/>
      </w:tblPr>
      <w:tblGrid>
        <w:gridCol w:w="2515"/>
        <w:gridCol w:w="6681"/>
      </w:tblGrid>
      <w:tr w:rsidTr="0063588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E1E">
            <w:pPr>
              <w:pStyle w:val="BodyText"/>
              <w:rPr>
                <w:lang w:val="en-NZ"/>
              </w:rPr>
            </w:pPr>
            <w:r w:rsidRPr="00497E1E">
              <w:rPr>
                <w:rStyle w:val="SpecialBold"/>
              </w:rPr>
              <w:t>EVIDENCE GUIDE</w:t>
            </w:r>
          </w:p>
        </w:tc>
      </w:tr>
      <w:tr w:rsidTr="00635886">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E1E">
            <w:pPr>
              <w:pStyle w:val="BodyText"/>
              <w:rPr>
                <w:lang w:val="en-NZ"/>
              </w:rPr>
            </w:pPr>
            <w:r w:rsidRPr="00497E1E">
              <w:t>The Evidence Guide provides advice on assessment and must be read in conjunction with the Performance Criteria, Required Skills and Knowledge, the Range Statement and the Assessment Guidelines for the Training Package.</w:t>
            </w:r>
          </w:p>
        </w:tc>
      </w:tr>
      <w:tr w:rsidTr="00635886">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497E1E">
            <w:pPr>
              <w:pStyle w:val="BodyText"/>
              <w:rPr>
                <w:lang w:val="en-NZ"/>
              </w:rPr>
            </w:pPr>
            <w:r w:rsidRPr="00497E1E">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497E1E" w:rsidP="00497E1E">
            <w:pPr>
              <w:pStyle w:val="BodyText"/>
            </w:pPr>
            <w:r w:rsidRPr="00497E1E">
              <w:t xml:space="preserve">Assessment of this unit should demonstrate competence on actual plant and equipment in a work environment. The unit will be assessed in as holistic a manner as is practical and may be integrated with the assessment of other relevant </w:t>
            </w:r>
            <w:r w:rsidRPr="00497E1E">
              <w:t>units of competency. Assessment will occur over a range of situations which will include disruptions to normal, smooth operation.</w:t>
            </w:r>
          </w:p>
          <w:p w:rsidR="00000000" w:rsidRPr="00497E1E" w:rsidP="00497E1E">
            <w:pPr>
              <w:pStyle w:val="BodyText"/>
            </w:pPr>
            <w:r w:rsidRPr="00497E1E">
              <w:t>Simulation may be required to allow for assessment of parts of this unit. Simulation should be based on the actual plant and w</w:t>
            </w:r>
            <w:r w:rsidRPr="00497E1E">
              <w:t>ill include walk throughs of the relevant competency components. Simulations may also include the use of case studies/scenarios and role plays.</w:t>
            </w:r>
          </w:p>
          <w:p w:rsidR="00000000" w:rsidP="00497E1E">
            <w:pPr>
              <w:pStyle w:val="BodyText"/>
              <w:rPr>
                <w:lang w:val="en-NZ"/>
              </w:rPr>
            </w:pPr>
            <w:r w:rsidRPr="00497E1E">
              <w:t xml:space="preserve">This unit of competency requires a significant body of knowledge which will be assessed through questioning and </w:t>
            </w:r>
            <w:r w:rsidRPr="00497E1E">
              <w:t>the use of what if scenarios both on the plant (during demonstration of normal operations and walk throughs of abnormal operations) and off the plant.</w:t>
            </w:r>
          </w:p>
        </w:tc>
      </w:tr>
      <w:tr w:rsidTr="00635886">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497E1E">
            <w:pPr>
              <w:pStyle w:val="BodyText"/>
              <w:rPr>
                <w:lang w:val="en-NZ"/>
              </w:rPr>
            </w:pPr>
            <w:r w:rsidRPr="00497E1E">
              <w:rPr>
                <w:rStyle w:val="SpecialBold"/>
              </w:rPr>
              <w:t>Critical aspects for assessment and evidence required to demonstrate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497E1E">
            <w:pPr>
              <w:pStyle w:val="BodyText"/>
              <w:rPr>
                <w:lang w:val="en-NZ"/>
              </w:rPr>
            </w:pPr>
            <w:r w:rsidRPr="00497E1E">
              <w:t xml:space="preserve">Competence </w:t>
            </w:r>
            <w:r w:rsidRPr="00497E1E">
              <w:t xml:space="preserve">must be demonstrated in the ability to specify the requirements and then select the best solution to meet the necessary and desirable requirements. </w:t>
            </w:r>
          </w:p>
        </w:tc>
      </w:tr>
      <w:tr w:rsidTr="00635886">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497E1E">
            <w:pPr>
              <w:pStyle w:val="BodyText"/>
              <w:rPr>
                <w:lang w:val="en-NZ"/>
              </w:rPr>
            </w:pPr>
            <w:r w:rsidRPr="00497E1E">
              <w:rPr>
                <w:rStyle w:val="SpecialBold"/>
              </w:rPr>
              <w:t>Context of and specific resources for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497E1E">
            <w:pPr>
              <w:pStyle w:val="BodyText"/>
              <w:rPr>
                <w:lang w:val="en-NZ"/>
              </w:rPr>
            </w:pPr>
            <w:r w:rsidRPr="00497E1E">
              <w:t>Assessment will require access to an operating plant over an extended period of time, or a suitable method of gathering evidence of operating ability over a range of situations. A bank of scenarios/case studies/what ifs will be required as will a bank of q</w:t>
            </w:r>
            <w:r w:rsidRPr="00497E1E">
              <w:t>uestions which will be used to probe the reasoning behind the observable actions.</w:t>
            </w:r>
          </w:p>
        </w:tc>
      </w:tr>
      <w:tr w:rsidTr="00635886">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497E1E">
            <w:pPr>
              <w:pStyle w:val="BodyText"/>
              <w:rPr>
                <w:lang w:val="en-NZ"/>
              </w:rPr>
            </w:pPr>
            <w:r w:rsidRPr="00497E1E">
              <w:rPr>
                <w:rStyle w:val="SpecialBold"/>
              </w:rPr>
              <w:t>Method of assessment</w:t>
            </w:r>
            <w:r w:rsidRPr="00497E1E">
              <w:t xml:space="preserve"> </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497E1E">
            <w:pPr>
              <w:pStyle w:val="BodyText"/>
              <w:rPr>
                <w:lang w:val="en-NZ"/>
              </w:rPr>
            </w:pPr>
            <w:r w:rsidRPr="00497E1E">
              <w:t xml:space="preserve">In all plants it may be appropriate to assess this unit concurrently with other relevant units. </w:t>
            </w:r>
          </w:p>
        </w:tc>
      </w:tr>
      <w:tr w:rsidTr="00635886">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7E1E">
            <w:pPr>
              <w:pStyle w:val="BodyText"/>
              <w:rPr>
                <w:lang w:val="en-NZ"/>
              </w:rPr>
            </w:pPr>
            <w:r w:rsidRPr="00497E1E">
              <w:rPr>
                <w:rStyle w:val="SpecialBold"/>
              </w:rPr>
              <w:t>Guidance information for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97E1E" w:rsidP="00497E1E">
            <w:pPr>
              <w:pStyle w:val="BodyText"/>
            </w:pPr>
            <w:r w:rsidRPr="00497E1E">
              <w:t>Assessment proces</w:t>
            </w:r>
            <w:r w:rsidRPr="00497E1E">
              <w:t>ses and techniques must be culturally appropriate and appropriate to the oracy, language and literacy capacity of the assessee and the work being performed.</w:t>
            </w:r>
          </w:p>
        </w:tc>
      </w:tr>
    </w:tbl>
    <w:p w:rsidR="00000000" w:rsidRPr="00497E1E" w:rsidP="00497E1E">
      <w:pPr>
        <w:pStyle w:val="BodyText"/>
      </w:pPr>
    </w:p>
    <w:p w:rsidR="00000000" w:rsidRPr="00497E1E" w:rsidP="00497E1E">
      <w:pPr>
        <w:pStyle w:val="AllowPageBreak"/>
      </w:pPr>
    </w:p>
    <w:p w:rsidR="00000000" w:rsidRPr="00497E1E" w:rsidP="00497E1E">
      <w:pPr>
        <w:pStyle w:val="Heading1"/>
      </w:pPr>
      <w:bookmarkStart w:id="11" w:name="O_101581"/>
      <w:bookmarkEnd w:id="11"/>
      <w:r w:rsidRPr="00497E1E">
        <w:t>Range Statement</w:t>
      </w:r>
    </w:p>
    <w:tbl>
      <w:tblPr>
        <w:tblW w:w="0" w:type="auto"/>
        <w:tblCellMar>
          <w:left w:w="62" w:type="dxa"/>
          <w:right w:w="62" w:type="dxa"/>
        </w:tblCellMar>
        <w:tblLook w:val="0000"/>
      </w:tblPr>
      <w:tblGrid>
        <w:gridCol w:w="2510"/>
        <w:gridCol w:w="6686"/>
      </w:tblGrid>
      <w:tr w:rsidTr="0063588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E1E">
            <w:pPr>
              <w:pStyle w:val="BodyText"/>
              <w:rPr>
                <w:lang w:val="en-NZ"/>
              </w:rPr>
            </w:pPr>
            <w:r w:rsidRPr="00497E1E">
              <w:rPr>
                <w:rStyle w:val="SpecialBold"/>
              </w:rPr>
              <w:t>RANGE STATEMENT</w:t>
            </w:r>
          </w:p>
        </w:tc>
      </w:tr>
      <w:tr w:rsidTr="00635886">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E1E">
            <w:pPr>
              <w:pStyle w:val="BodyText"/>
              <w:rPr>
                <w:lang w:val="en-NZ"/>
              </w:rPr>
            </w:pPr>
            <w:r w:rsidRPr="00497E1E">
              <w:t>The range statement relates to the unit of competency as a whole. It allows for different work environments and situations that may affect performance. Bold italicised wording, if used in the Performance Criteria, is detailed below. Add any essential opera</w:t>
            </w:r>
            <w:r w:rsidRPr="00497E1E">
              <w:t>ting conditions that may be present with training and assessment depending on the work situation, needs if the candidate, accessibility of the item, and local industry and regional contexts.</w:t>
            </w:r>
          </w:p>
        </w:tc>
      </w:tr>
      <w:tr w:rsidTr="006358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E1E">
            <w:pPr>
              <w:pStyle w:val="BodyText"/>
              <w:rPr>
                <w:lang w:val="en-NZ"/>
              </w:rPr>
            </w:pPr>
            <w:r w:rsidRPr="00497E1E">
              <w:rPr>
                <w:rStyle w:val="SpecialBold"/>
              </w:rPr>
              <w:t>Codes of practice</w:t>
            </w:r>
            <w:r w:rsidRPr="00497E1E">
              <w:t xml:space="preserve">/ </w:t>
            </w:r>
            <w:r w:rsidRPr="00497E1E">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E1E">
            <w:pPr>
              <w:pStyle w:val="BodyText"/>
              <w:rPr>
                <w:lang w:val="en-NZ"/>
              </w:rPr>
            </w:pPr>
            <w:r w:rsidRPr="00497E1E">
              <w:t>Where reference is made to industr</w:t>
            </w:r>
            <w:r w:rsidRPr="00497E1E">
              <w:t>y codes of practice, and/or Australian/international standards, the latest version must be used.</w:t>
            </w:r>
          </w:p>
        </w:tc>
      </w:tr>
      <w:tr w:rsidTr="006358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E1E">
            <w:pPr>
              <w:pStyle w:val="BodyText"/>
              <w:rPr>
                <w:lang w:val="en-NZ"/>
              </w:rPr>
            </w:pPr>
            <w:r w:rsidRPr="00497E1E">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E1E" w:rsidP="00497E1E">
            <w:pPr>
              <w:pStyle w:val="BodyText"/>
            </w:pPr>
            <w:r w:rsidRPr="00497E1E">
              <w:t>This competency covers the issue of any and all work permits. Permits are called clearances by some organisations. The types of permit include:</w:t>
            </w:r>
          </w:p>
          <w:p w:rsidR="00000000" w:rsidRPr="00497E1E" w:rsidP="00497E1E">
            <w:pPr>
              <w:pStyle w:val="ListBullet"/>
            </w:pPr>
            <w:r w:rsidRPr="00497E1E">
              <w:t>cold work</w:t>
            </w:r>
          </w:p>
          <w:p w:rsidR="00000000" w:rsidRPr="00497E1E" w:rsidP="00497E1E">
            <w:pPr>
              <w:pStyle w:val="ListBullet"/>
            </w:pPr>
            <w:r w:rsidRPr="00497E1E">
              <w:t>excavation</w:t>
            </w:r>
          </w:p>
          <w:p w:rsidR="00000000" w:rsidRPr="00497E1E" w:rsidP="00497E1E">
            <w:pPr>
              <w:pStyle w:val="ListBullet"/>
            </w:pPr>
            <w:r w:rsidRPr="00497E1E">
              <w:t>vehicle entry</w:t>
            </w:r>
          </w:p>
          <w:p w:rsidR="00000000" w:rsidRPr="00497E1E" w:rsidP="00497E1E">
            <w:pPr>
              <w:pStyle w:val="ListBullet"/>
            </w:pPr>
            <w:r w:rsidRPr="00497E1E">
              <w:t>minor repairs</w:t>
            </w:r>
          </w:p>
          <w:p w:rsidR="00000000" w:rsidRPr="00497E1E" w:rsidP="00497E1E">
            <w:pPr>
              <w:pStyle w:val="ListBullet"/>
            </w:pPr>
            <w:r w:rsidRPr="00497E1E">
              <w:t>working at heights</w:t>
            </w:r>
          </w:p>
          <w:p w:rsidR="00000000" w:rsidRPr="00497E1E" w:rsidP="00497E1E">
            <w:pPr>
              <w:pStyle w:val="ListBullet"/>
            </w:pPr>
            <w:r w:rsidRPr="00497E1E">
              <w:t>hot work</w:t>
            </w:r>
          </w:p>
          <w:p w:rsidR="00000000" w:rsidRPr="00497E1E" w:rsidP="00497E1E">
            <w:pPr>
              <w:pStyle w:val="ListBullet"/>
            </w:pPr>
            <w:r w:rsidRPr="00497E1E">
              <w:t>confined space</w:t>
            </w:r>
          </w:p>
          <w:p w:rsidR="00000000" w:rsidRPr="00497E1E" w:rsidP="00497E1E">
            <w:pPr>
              <w:pStyle w:val="ListBullet"/>
            </w:pPr>
            <w:r w:rsidRPr="00497E1E">
              <w:t>electrical</w:t>
            </w:r>
          </w:p>
          <w:p w:rsidR="00000000" w:rsidRPr="00497E1E" w:rsidP="00497E1E">
            <w:pPr>
              <w:pStyle w:val="ListBullet"/>
            </w:pPr>
            <w:r w:rsidRPr="00497E1E">
              <w:t>increased hazard</w:t>
            </w:r>
          </w:p>
          <w:p w:rsidR="00000000" w:rsidRPr="00497E1E" w:rsidP="00497E1E">
            <w:pPr>
              <w:pStyle w:val="ListBullet"/>
            </w:pPr>
            <w:r w:rsidRPr="00497E1E">
              <w:t>other relevant permits.</w:t>
            </w:r>
          </w:p>
          <w:p w:rsidR="00000000" w:rsidRPr="00497E1E" w:rsidP="00497E1E">
            <w:pPr>
              <w:pStyle w:val="BodyText"/>
            </w:pPr>
            <w:r w:rsidRPr="00497E1E">
              <w:t>Requirements identified on the permit may include testing of atmospheric conditions, ventilation and control measures such as isolation, barriers, tag out/lockout signs, communications, incident response.</w:t>
            </w:r>
          </w:p>
          <w:p w:rsidR="00000000" w:rsidRPr="00497E1E" w:rsidP="00497E1E">
            <w:pPr>
              <w:pStyle w:val="BodyText"/>
            </w:pPr>
            <w:r w:rsidRPr="00497E1E">
              <w:t>A 'competent person' is a person who has, through a</w:t>
            </w:r>
            <w:r w:rsidRPr="00497E1E">
              <w:t xml:space="preserve"> combination of training, education or experience, acquired knowledge and skills enabling that person to correctly perform a specified task. </w:t>
            </w:r>
          </w:p>
          <w:p w:rsidR="00000000" w:rsidP="00497E1E">
            <w:pPr>
              <w:pStyle w:val="BodyText"/>
              <w:rPr>
                <w:lang w:val="en-NZ"/>
              </w:rPr>
            </w:pPr>
            <w:r w:rsidRPr="00497E1E">
              <w:t>Safety structures and controls may include automatic plant shut down buttons, cords/lanyards, alarms, barriers, gu</w:t>
            </w:r>
            <w:r w:rsidRPr="00497E1E">
              <w:t>ards, earth leakage devices, tag out/lock out procedures, warning lights.</w:t>
            </w:r>
          </w:p>
        </w:tc>
      </w:tr>
      <w:tr w:rsidTr="006358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E1E">
            <w:pPr>
              <w:pStyle w:val="BodyText"/>
              <w:rPr>
                <w:lang w:val="en-NZ"/>
              </w:rPr>
            </w:pPr>
            <w:r w:rsidRPr="00497E1E">
              <w:rPr>
                <w:rStyle w:val="SpecialBold"/>
              </w:rPr>
              <w:t>Live permits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E1E">
            <w:pPr>
              <w:pStyle w:val="BodyText"/>
              <w:rPr>
                <w:lang w:val="en-NZ"/>
              </w:rPr>
            </w:pPr>
            <w:r w:rsidRPr="00497E1E">
              <w:t>Live permits applies to work currently being done</w:t>
            </w:r>
          </w:p>
        </w:tc>
      </w:tr>
      <w:tr w:rsidTr="006358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E1E">
            <w:pPr>
              <w:pStyle w:val="BodyText"/>
              <w:rPr>
                <w:lang w:val="en-NZ"/>
              </w:rPr>
            </w:pPr>
            <w:r w:rsidRPr="00497E1E">
              <w:rPr>
                <w:rStyle w:val="SpecialBold"/>
              </w:rPr>
              <w:t>Past permits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E1E">
            <w:pPr>
              <w:pStyle w:val="BodyText"/>
              <w:rPr>
                <w:lang w:val="en-NZ"/>
              </w:rPr>
            </w:pPr>
            <w:r w:rsidRPr="00497E1E">
              <w:t>Past permits applies to any permit which has been handed back/closed.</w:t>
            </w:r>
          </w:p>
        </w:tc>
      </w:tr>
      <w:tr w:rsidTr="006358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E1E">
            <w:pPr>
              <w:pStyle w:val="BodyText"/>
              <w:rPr>
                <w:lang w:val="en-NZ"/>
              </w:rPr>
            </w:pPr>
            <w:r w:rsidRPr="00497E1E">
              <w:rPr>
                <w:rStyle w:val="SpecialBold"/>
              </w:rPr>
              <w:t>Audit permits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E1E" w:rsidP="00497E1E">
            <w:pPr>
              <w:pStyle w:val="BodyText"/>
            </w:pPr>
            <w:r w:rsidRPr="00497E1E">
              <w:t>Auditing of permits includes all of:</w:t>
            </w:r>
          </w:p>
          <w:p w:rsidR="00000000" w:rsidRPr="00497E1E" w:rsidP="00497E1E">
            <w:pPr>
              <w:pStyle w:val="ListBullet"/>
            </w:pPr>
            <w:r w:rsidRPr="00497E1E">
              <w:t>selecting an individual permit and following it through</w:t>
            </w:r>
          </w:p>
          <w:p w:rsidR="00000000" w:rsidRPr="00497E1E" w:rsidP="00497E1E">
            <w:pPr>
              <w:pStyle w:val="ListBullet"/>
            </w:pPr>
            <w:r w:rsidRPr="00497E1E">
              <w:t>spot checking any aspect of permits</w:t>
            </w:r>
          </w:p>
          <w:p w:rsidR="00000000" w:rsidP="00497E1E">
            <w:pPr>
              <w:pStyle w:val="ListBullet"/>
              <w:rPr>
                <w:lang w:val="en-NZ"/>
              </w:rPr>
            </w:pPr>
            <w:r w:rsidRPr="00497E1E">
              <w:t>intensively checking one aspect of the process with all permits on issue</w:t>
            </w:r>
          </w:p>
        </w:tc>
      </w:tr>
      <w:tr w:rsidTr="006358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E1E">
            <w:pPr>
              <w:pStyle w:val="BodyText"/>
              <w:rPr>
                <w:lang w:val="en-NZ"/>
              </w:rPr>
            </w:pPr>
            <w:r w:rsidRPr="00497E1E">
              <w:rPr>
                <w:rStyle w:val="SpecialBold"/>
              </w:rPr>
              <w:t>Health</w:t>
            </w:r>
            <w:r w:rsidRPr="00497E1E">
              <w:t xml:space="preserve">, </w:t>
            </w:r>
            <w:r w:rsidRPr="00497E1E">
              <w:rPr>
                <w:rStyle w:val="SpecialBold"/>
              </w:rPr>
              <w:t>safety and environment</w:t>
            </w:r>
            <w:r w:rsidRPr="00497E1E">
              <w:t xml:space="preserve"> (</w:t>
            </w:r>
            <w:r w:rsidRPr="00497E1E">
              <w:rPr>
                <w:rStyle w:val="SpecialBold"/>
              </w:rPr>
              <w:t>HSE</w:t>
            </w:r>
            <w:r w:rsidRPr="00497E1E">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E1E" w:rsidP="00497E1E">
            <w:pPr>
              <w:pStyle w:val="BodyText"/>
            </w:pPr>
            <w:r w:rsidRPr="00497E1E">
              <w:t xml:space="preserve">All operations </w:t>
            </w:r>
            <w:r w:rsidRPr="00497E1E">
              <w:t>to which this unit applies are subject to stringent health, safety and environment requirements, which may be imposed through State or Federal legislation, and these must not be compromised at any time. Where there is an apparent conflict between performan</w:t>
            </w:r>
            <w:r w:rsidRPr="00497E1E">
              <w:t>ce criteria and HSE requirements, the HSE requirements take precedence.</w:t>
            </w:r>
          </w:p>
        </w:tc>
      </w:tr>
    </w:tbl>
    <w:p w:rsidR="00635886" w:rsidP="00497E1E">
      <w:pPr>
        <w:pStyle w:val="BodyText"/>
      </w:pPr>
    </w:p>
    <w:p w:rsidR="00635886" w:rsidP="00497E1E">
      <w:pPr>
        <w:pStyle w:val="BodyText"/>
      </w:pPr>
    </w:p>
    <w:p w:rsidR="00000000" w:rsidRPr="00497E1E" w:rsidP="00497E1E">
      <w:pPr>
        <w:pStyle w:val="Heading1"/>
      </w:pPr>
      <w:bookmarkStart w:id="12" w:name="O_101582"/>
      <w:bookmarkEnd w:id="12"/>
      <w:r w:rsidRPr="00497E1E">
        <w:t>Unit Sector(s)</w:t>
      </w:r>
    </w:p>
    <w:tbl>
      <w:tblPr>
        <w:tblW w:w="0" w:type="auto"/>
        <w:tblCellMar>
          <w:left w:w="62" w:type="dxa"/>
          <w:right w:w="62" w:type="dxa"/>
        </w:tblCellMar>
        <w:tblLook w:val="0000"/>
      </w:tblPr>
      <w:tblGrid>
        <w:gridCol w:w="2644"/>
        <w:gridCol w:w="6552"/>
      </w:tblGrid>
      <w:tr w:rsidTr="0063588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E1E">
            <w:pPr>
              <w:pStyle w:val="BodyText"/>
              <w:rPr>
                <w:lang w:val="en-NZ"/>
              </w:rPr>
            </w:pPr>
            <w:r w:rsidRPr="00497E1E">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E1E" w:rsidP="00497E1E">
            <w:pPr>
              <w:pStyle w:val="BodyText"/>
            </w:pPr>
          </w:p>
        </w:tc>
      </w:tr>
    </w:tbl>
    <w:p w:rsidR="00000000" w:rsidRPr="00497E1E" w:rsidP="00497E1E">
      <w:pPr>
        <w:pStyle w:val="BodyText"/>
      </w:pPr>
    </w:p>
    <w:p w:rsidR="00000000" w:rsidRPr="00497E1E" w:rsidP="00497E1E">
      <w:pPr>
        <w:pStyle w:val="AllowPageBreak"/>
      </w:pPr>
    </w:p>
    <w:p w:rsidR="00000000" w:rsidRPr="00497E1E" w:rsidP="00497E1E">
      <w:pPr>
        <w:pStyle w:val="Heading1"/>
      </w:pPr>
      <w:bookmarkStart w:id="13" w:name="O_159296"/>
      <w:bookmarkEnd w:id="13"/>
      <w:r w:rsidRPr="00497E1E">
        <w:t>Competency field</w:t>
      </w:r>
    </w:p>
    <w:tbl>
      <w:tblPr>
        <w:tblW w:w="0" w:type="auto"/>
        <w:tblCellMar>
          <w:left w:w="62" w:type="dxa"/>
          <w:right w:w="62" w:type="dxa"/>
        </w:tblCellMar>
        <w:tblLook w:val="0000"/>
      </w:tblPr>
      <w:tblGrid>
        <w:gridCol w:w="2644"/>
        <w:gridCol w:w="6552"/>
      </w:tblGrid>
      <w:tr w:rsidTr="0063588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E1E">
            <w:pPr>
              <w:pStyle w:val="BodyText"/>
              <w:rPr>
                <w:lang w:val="en-NZ"/>
              </w:rPr>
            </w:pPr>
            <w:r w:rsidRPr="00497E1E">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E1E" w:rsidP="00497E1E">
            <w:pPr>
              <w:pStyle w:val="BodyText"/>
            </w:pPr>
          </w:p>
        </w:tc>
      </w:tr>
    </w:tbl>
    <w:p w:rsidR="00000000" w:rsidRPr="00497E1E" w:rsidP="00497E1E">
      <w:pPr>
        <w:pStyle w:val="BodyText"/>
      </w:pPr>
    </w:p>
    <w:p w:rsidR="00000000" w:rsidRPr="00497E1E" w:rsidP="00497E1E">
      <w:pPr>
        <w:pStyle w:val="AllowPageBreak"/>
      </w:pPr>
    </w:p>
    <w:p w:rsidR="00000000" w:rsidRPr="00497E1E" w:rsidP="00497E1E">
      <w:pPr>
        <w:pStyle w:val="Heading1"/>
      </w:pPr>
      <w:bookmarkStart w:id="14" w:name="O_159295"/>
      <w:bookmarkEnd w:id="14"/>
      <w:r w:rsidRPr="00497E1E">
        <w:t>Co-requisite units</w:t>
      </w:r>
    </w:p>
    <w:tbl>
      <w:tblPr>
        <w:tblW w:w="0" w:type="auto"/>
        <w:tblCellMar>
          <w:left w:w="62" w:type="dxa"/>
          <w:right w:w="62" w:type="dxa"/>
        </w:tblCellMar>
        <w:tblLook w:val="0000"/>
      </w:tblPr>
      <w:tblGrid>
        <w:gridCol w:w="2644"/>
        <w:gridCol w:w="2006"/>
        <w:gridCol w:w="4546"/>
      </w:tblGrid>
      <w:tr w:rsidTr="0063588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E1E">
            <w:pPr>
              <w:pStyle w:val="BodyText"/>
              <w:rPr>
                <w:lang w:val="en-NZ"/>
              </w:rPr>
            </w:pPr>
            <w:r w:rsidRPr="00497E1E">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E1E" w:rsidP="00497E1E">
            <w:pPr>
              <w:pStyle w:val="BodyText"/>
            </w:pPr>
          </w:p>
        </w:tc>
      </w:tr>
    </w:tbl>
    <w:p w:rsidR="00000000" w:rsidRPr="00497E1E" w:rsidP="00497E1E">
      <w:pPr>
        <w:pStyle w:val="BodyText"/>
      </w:pPr>
    </w:p>
    <w:p w:rsidR="00000000" w:rsidRPr="00497E1E" w:rsidP="00497E1E"/>
    <w:sectPr w:rsidSect="00497E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E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5886" w:rsidP="006358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E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886" w:rsidP="00497E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35886" w:rsidP="00497E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35886" w:rsidP="00497E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E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5886" w:rsidP="0063588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E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886" w:rsidP="00497E1E">
    <w:pPr>
      <w:pStyle w:val="Header"/>
      <w:framePr w:wrap="around"/>
    </w:pPr>
    <w:r>
      <w:fldChar w:fldCharType="begin"/>
    </w:r>
    <w:r>
      <w:instrText xml:space="preserve"> TITLE   \* MERGEFORMAT </w:instrText>
    </w:r>
    <w:r>
      <w:fldChar w:fldCharType="separate"/>
    </w:r>
    <w:r>
      <w:t>MSAPMPER400A Coordinate permit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35886" w:rsidP="00497E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E63D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4E8C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E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7E1E"/>
    <w:pPr>
      <w:spacing w:before="360" w:after="60"/>
      <w:outlineLvl w:val="0"/>
    </w:pPr>
    <w:rPr>
      <w:sz w:val="32"/>
    </w:rPr>
  </w:style>
  <w:style w:type="paragraph" w:styleId="Heading2">
    <w:name w:val="heading 2"/>
    <w:basedOn w:val="HeadingBase"/>
    <w:next w:val="BodyText"/>
    <w:link w:val="Heading2Char"/>
    <w:qFormat/>
    <w:rsid w:val="00497E1E"/>
    <w:pPr>
      <w:keepLines/>
      <w:spacing w:before="240" w:after="120"/>
      <w:outlineLvl w:val="1"/>
    </w:pPr>
    <w:rPr>
      <w:sz w:val="28"/>
      <w:szCs w:val="40"/>
    </w:rPr>
  </w:style>
  <w:style w:type="paragraph" w:styleId="Heading3">
    <w:name w:val="heading 3"/>
    <w:basedOn w:val="HeadingBase"/>
    <w:next w:val="BodyText"/>
    <w:link w:val="Heading3Char"/>
    <w:qFormat/>
    <w:rsid w:val="00497E1E"/>
    <w:pPr>
      <w:spacing w:before="180" w:after="120"/>
      <w:outlineLvl w:val="2"/>
    </w:pPr>
    <w:rPr>
      <w:spacing w:val="-10"/>
      <w:kern w:val="32"/>
    </w:rPr>
  </w:style>
  <w:style w:type="paragraph" w:styleId="Heading4">
    <w:name w:val="heading 4"/>
    <w:basedOn w:val="HeadingBase"/>
    <w:next w:val="BodyText"/>
    <w:link w:val="Heading4Char"/>
    <w:qFormat/>
    <w:rsid w:val="00497E1E"/>
    <w:pPr>
      <w:spacing w:before="160" w:after="120"/>
      <w:outlineLvl w:val="3"/>
    </w:pPr>
    <w:rPr>
      <w:sz w:val="22"/>
    </w:rPr>
  </w:style>
  <w:style w:type="paragraph" w:styleId="Heading5">
    <w:name w:val="heading 5"/>
    <w:basedOn w:val="HeadingBase"/>
    <w:next w:val="Normal"/>
    <w:link w:val="Heading5Char"/>
    <w:qFormat/>
    <w:rsid w:val="00497E1E"/>
    <w:pPr>
      <w:spacing w:before="80"/>
      <w:outlineLvl w:val="4"/>
    </w:pPr>
    <w:rPr>
      <w:color w:val="918585"/>
      <w:sz w:val="20"/>
    </w:rPr>
  </w:style>
  <w:style w:type="paragraph" w:styleId="Heading6">
    <w:name w:val="heading 6"/>
    <w:basedOn w:val="HeadingBase"/>
    <w:next w:val="Normal"/>
    <w:link w:val="Heading6Char"/>
    <w:qFormat/>
    <w:rsid w:val="00497E1E"/>
    <w:pPr>
      <w:spacing w:before="60"/>
      <w:outlineLvl w:val="5"/>
    </w:pPr>
    <w:rPr>
      <w:color w:val="918585"/>
      <w:sz w:val="20"/>
    </w:rPr>
  </w:style>
  <w:style w:type="paragraph" w:styleId="Heading7">
    <w:name w:val="heading 7"/>
    <w:basedOn w:val="Normal"/>
    <w:next w:val="Normal"/>
    <w:link w:val="Heading7Char"/>
    <w:qFormat/>
    <w:rsid w:val="00497E1E"/>
    <w:pPr>
      <w:ind w:left="720"/>
      <w:outlineLvl w:val="6"/>
    </w:pPr>
    <w:rPr>
      <w:i/>
    </w:rPr>
  </w:style>
  <w:style w:type="paragraph" w:styleId="Heading8">
    <w:name w:val="heading 8"/>
    <w:basedOn w:val="Normal"/>
    <w:next w:val="Normal"/>
    <w:link w:val="Heading8Char"/>
    <w:qFormat/>
    <w:rsid w:val="00497E1E"/>
    <w:pPr>
      <w:ind w:left="720"/>
      <w:outlineLvl w:val="7"/>
    </w:pPr>
    <w:rPr>
      <w:i/>
    </w:rPr>
  </w:style>
  <w:style w:type="paragraph" w:styleId="Heading9">
    <w:name w:val="heading 9"/>
    <w:basedOn w:val="Normal"/>
    <w:next w:val="Normal"/>
    <w:link w:val="Heading9Char"/>
    <w:qFormat/>
    <w:rsid w:val="00497E1E"/>
    <w:pPr>
      <w:ind w:left="720"/>
      <w:outlineLvl w:val="8"/>
    </w:pPr>
    <w:rPr>
      <w:i/>
    </w:rPr>
  </w:style>
  <w:style w:type="character" w:default="1" w:styleId="DefaultParagraphFont">
    <w:name w:val="Default Paragraph Font"/>
    <w:uiPriority w:val="1"/>
    <w:unhideWhenUsed/>
    <w:rsid w:val="00497E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7E1E"/>
  </w:style>
  <w:style w:type="character" w:customStyle="1" w:styleId="Heading1Char">
    <w:name w:val="Heading 1 Char"/>
    <w:link w:val="Heading1"/>
    <w:rsid w:val="00497E1E"/>
    <w:rPr>
      <w:rFonts w:ascii="Times New Roman" w:eastAsia="Times New Roman" w:hAnsi="Times New Roman" w:cs="Times New Roman"/>
      <w:b/>
      <w:sz w:val="32"/>
      <w:szCs w:val="20"/>
      <w:lang w:eastAsia="en-US"/>
    </w:rPr>
  </w:style>
  <w:style w:type="paragraph" w:styleId="BodyText">
    <w:name w:val="Body Text"/>
    <w:basedOn w:val="Normal"/>
    <w:link w:val="BodyTextChar"/>
    <w:rsid w:val="00497E1E"/>
    <w:pPr>
      <w:spacing w:before="120" w:after="120"/>
      <w:contextualSpacing/>
    </w:pPr>
    <w:rPr>
      <w:rFonts w:ascii="Times New Roman" w:hAnsi="Times New Roman"/>
      <w:sz w:val="24"/>
      <w:szCs w:val="22"/>
    </w:rPr>
  </w:style>
  <w:style w:type="character" w:customStyle="1" w:styleId="BodyTextChar">
    <w:name w:val="Body Text Char"/>
    <w:link w:val="BodyText"/>
    <w:rsid w:val="00497E1E"/>
    <w:rPr>
      <w:rFonts w:ascii="Times New Roman" w:eastAsia="Times New Roman" w:hAnsi="Times New Roman" w:cs="Times New Roman"/>
      <w:sz w:val="24"/>
      <w:lang w:val="en-US" w:eastAsia="en-US"/>
    </w:rPr>
  </w:style>
  <w:style w:type="paragraph" w:styleId="Footer">
    <w:name w:val="footer"/>
    <w:basedOn w:val="Normal"/>
    <w:link w:val="FooterChar"/>
    <w:rsid w:val="00497E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97E1E"/>
    <w:rPr>
      <w:rFonts w:ascii="Times New Roman" w:eastAsia="Times New Roman" w:hAnsi="Times New Roman" w:cs="Times New Roman"/>
      <w:sz w:val="16"/>
      <w:lang w:val="en-US" w:eastAsia="en-US"/>
    </w:rPr>
  </w:style>
  <w:style w:type="paragraph" w:styleId="List">
    <w:name w:val="List"/>
    <w:basedOn w:val="BodyText"/>
    <w:next w:val="BodyText"/>
    <w:rsid w:val="00497E1E"/>
    <w:pPr>
      <w:tabs>
        <w:tab w:val="left" w:pos="340"/>
      </w:tabs>
      <w:spacing w:before="60" w:after="60"/>
      <w:ind w:left="340" w:hanging="340"/>
    </w:pPr>
  </w:style>
  <w:style w:type="paragraph" w:styleId="ListBullet">
    <w:name w:val="List Bullet"/>
    <w:basedOn w:val="List"/>
    <w:rsid w:val="00497E1E"/>
    <w:pPr>
      <w:numPr>
        <w:numId w:val="12"/>
      </w:numPr>
      <w:tabs>
        <w:tab w:val="clear" w:pos="340"/>
      </w:tabs>
      <w:spacing w:before="40" w:after="40"/>
    </w:pPr>
  </w:style>
  <w:style w:type="character" w:customStyle="1" w:styleId="SpecialBold">
    <w:name w:val="Special Bold"/>
    <w:rsid w:val="00497E1E"/>
    <w:rPr>
      <w:b/>
      <w:spacing w:val="0"/>
    </w:rPr>
  </w:style>
  <w:style w:type="paragraph" w:styleId="Header">
    <w:name w:val="header"/>
    <w:basedOn w:val="Normal"/>
    <w:link w:val="HeaderChar"/>
    <w:rsid w:val="00497E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97E1E"/>
    <w:rPr>
      <w:rFonts w:ascii="Times New Roman" w:eastAsia="Times New Roman" w:hAnsi="Times New Roman" w:cs="Times New Roman"/>
      <w:sz w:val="16"/>
      <w:szCs w:val="20"/>
      <w:lang w:val="en-GB" w:eastAsia="en-US"/>
    </w:rPr>
  </w:style>
  <w:style w:type="character" w:styleId="Emphasis">
    <w:name w:val="Emphasis"/>
    <w:qFormat/>
    <w:rsid w:val="00497E1E"/>
    <w:rPr>
      <w:i/>
    </w:rPr>
  </w:style>
  <w:style w:type="paragraph" w:customStyle="1" w:styleId="SuperHeading">
    <w:name w:val="SuperHeading"/>
    <w:basedOn w:val="Normal"/>
    <w:rsid w:val="00497E1E"/>
    <w:pPr>
      <w:spacing w:before="240" w:after="120"/>
      <w:outlineLvl w:val="0"/>
    </w:pPr>
    <w:rPr>
      <w:rFonts w:ascii="Times New Roman" w:hAnsi="Times New Roman"/>
      <w:b/>
      <w:sz w:val="28"/>
    </w:rPr>
  </w:style>
  <w:style w:type="paragraph" w:customStyle="1" w:styleId="AllowPageBreak">
    <w:name w:val="AllowPageBreak"/>
    <w:rsid w:val="00497E1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7E1E"/>
    <w:pPr>
      <w:tabs>
        <w:tab w:val="left" w:pos="680"/>
      </w:tabs>
      <w:spacing w:before="60" w:after="60"/>
      <w:ind w:left="680" w:hanging="340"/>
    </w:pPr>
  </w:style>
  <w:style w:type="character" w:customStyle="1" w:styleId="Heading2Char">
    <w:name w:val="Heading 2 Char"/>
    <w:link w:val="Heading2"/>
    <w:rsid w:val="00497E1E"/>
    <w:rPr>
      <w:rFonts w:ascii="Times New Roman" w:eastAsia="Times New Roman" w:hAnsi="Times New Roman" w:cs="Times New Roman"/>
      <w:b/>
      <w:sz w:val="28"/>
      <w:szCs w:val="40"/>
      <w:lang w:eastAsia="en-US"/>
    </w:rPr>
  </w:style>
  <w:style w:type="character" w:customStyle="1" w:styleId="Heading3Char">
    <w:name w:val="Heading 3 Char"/>
    <w:link w:val="Heading3"/>
    <w:rsid w:val="00497E1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97E1E"/>
    <w:rPr>
      <w:rFonts w:ascii="Times New Roman" w:eastAsia="Times New Roman" w:hAnsi="Times New Roman" w:cs="Times New Roman"/>
      <w:b/>
      <w:szCs w:val="20"/>
      <w:lang w:eastAsia="en-US"/>
    </w:rPr>
  </w:style>
  <w:style w:type="character" w:customStyle="1" w:styleId="Heading5Char">
    <w:name w:val="Heading 5 Char"/>
    <w:link w:val="Heading5"/>
    <w:rsid w:val="00497E1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97E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7E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7E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7E1E"/>
    <w:rPr>
      <w:rFonts w:ascii="Courier New" w:eastAsia="Times New Roman" w:hAnsi="Courier New" w:cs="Times New Roman"/>
      <w:i/>
      <w:szCs w:val="20"/>
      <w:lang w:val="en-US" w:eastAsia="en-US"/>
    </w:rPr>
  </w:style>
  <w:style w:type="paragraph" w:customStyle="1" w:styleId="HeadingBase">
    <w:name w:val="Heading Base"/>
    <w:rsid w:val="00497E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7E1E"/>
    <w:pPr>
      <w:tabs>
        <w:tab w:val="right" w:leader="dot" w:pos="9072"/>
      </w:tabs>
      <w:ind w:left="567"/>
    </w:pPr>
    <w:rPr>
      <w:szCs w:val="22"/>
    </w:rPr>
  </w:style>
  <w:style w:type="paragraph" w:customStyle="1" w:styleId="TOCBase">
    <w:name w:val="TOC Base"/>
    <w:rsid w:val="00497E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7E1E"/>
    <w:pPr>
      <w:tabs>
        <w:tab w:val="right" w:leader="dot" w:pos="9072"/>
      </w:tabs>
      <w:spacing w:before="40" w:after="40"/>
      <w:ind w:left="284"/>
    </w:pPr>
    <w:rPr>
      <w:rFonts w:ascii="Times New Roman" w:hAnsi="Times New Roman"/>
    </w:rPr>
  </w:style>
  <w:style w:type="paragraph" w:styleId="TOC1">
    <w:name w:val="toc 1"/>
    <w:basedOn w:val="TOCBase"/>
    <w:next w:val="Normal"/>
    <w:rsid w:val="00497E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7E1E"/>
    <w:pPr>
      <w:spacing w:before="5040"/>
      <w:jc w:val="center"/>
    </w:pPr>
    <w:rPr>
      <w:sz w:val="48"/>
      <w:szCs w:val="72"/>
      <w:lang w:val="en-US"/>
    </w:rPr>
  </w:style>
  <w:style w:type="character" w:customStyle="1" w:styleId="TitleChar">
    <w:name w:val="Title Char"/>
    <w:link w:val="Title"/>
    <w:rsid w:val="00497E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7E1E"/>
    <w:pPr>
      <w:tabs>
        <w:tab w:val="left" w:pos="3600"/>
        <w:tab w:val="left" w:pos="3958"/>
      </w:tabs>
    </w:pPr>
  </w:style>
  <w:style w:type="paragraph" w:customStyle="1" w:styleId="Note">
    <w:name w:val="Note"/>
    <w:basedOn w:val="BodyText"/>
    <w:rsid w:val="00497E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7E1E"/>
    <w:pPr>
      <w:framePr w:wrap="auto" w:hAnchor="text" w:y="6049"/>
    </w:pPr>
    <w:rPr>
      <w:color w:val="000000"/>
      <w:sz w:val="40"/>
    </w:rPr>
  </w:style>
  <w:style w:type="paragraph" w:customStyle="1" w:styleId="TOCTitle">
    <w:name w:val="TOCTitle"/>
    <w:basedOn w:val="Heading1"/>
    <w:rsid w:val="00497E1E"/>
    <w:pPr>
      <w:spacing w:after="240"/>
      <w:jc w:val="center"/>
      <w:outlineLvl w:val="9"/>
    </w:pPr>
    <w:rPr>
      <w:caps/>
    </w:rPr>
  </w:style>
  <w:style w:type="paragraph" w:customStyle="1" w:styleId="Version">
    <w:name w:val="Version"/>
    <w:rsid w:val="00497E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7E1E"/>
    <w:pPr>
      <w:numPr>
        <w:numId w:val="13"/>
      </w:numPr>
      <w:tabs>
        <w:tab w:val="clear" w:pos="680"/>
      </w:tabs>
    </w:pPr>
  </w:style>
  <w:style w:type="paragraph" w:styleId="Index1">
    <w:name w:val="index 1"/>
    <w:basedOn w:val="Normal"/>
    <w:next w:val="Normal"/>
    <w:semiHidden/>
    <w:rsid w:val="00497E1E"/>
    <w:pPr>
      <w:keepNext w:val="0"/>
      <w:tabs>
        <w:tab w:val="right" w:pos="4176"/>
      </w:tabs>
      <w:ind w:left="198" w:hanging="198"/>
    </w:pPr>
    <w:rPr>
      <w:rFonts w:ascii="Garamond" w:hAnsi="Garamond"/>
    </w:rPr>
  </w:style>
  <w:style w:type="paragraph" w:styleId="IndexHeading">
    <w:name w:val="index heading"/>
    <w:basedOn w:val="Normal"/>
    <w:next w:val="Index1"/>
    <w:semiHidden/>
    <w:rsid w:val="00497E1E"/>
    <w:pPr>
      <w:spacing w:before="120" w:after="120"/>
    </w:pPr>
    <w:rPr>
      <w:rFonts w:ascii="Arial" w:hAnsi="Arial"/>
      <w:b/>
      <w:color w:val="918585"/>
      <w:sz w:val="24"/>
    </w:rPr>
  </w:style>
  <w:style w:type="paragraph" w:customStyle="1" w:styleId="Chapter">
    <w:name w:val="Chapter"/>
    <w:basedOn w:val="Normal"/>
    <w:rsid w:val="00497E1E"/>
    <w:pPr>
      <w:spacing w:before="240"/>
    </w:pPr>
    <w:rPr>
      <w:rFonts w:ascii="Times New Roman" w:hAnsi="Times New Roman"/>
      <w:smallCaps/>
      <w:spacing w:val="80"/>
      <w:sz w:val="28"/>
    </w:rPr>
  </w:style>
  <w:style w:type="paragraph" w:customStyle="1" w:styleId="InChapter">
    <w:name w:val="InChapter"/>
    <w:basedOn w:val="Heading3"/>
    <w:rsid w:val="00497E1E"/>
    <w:pPr>
      <w:spacing w:after="240"/>
      <w:outlineLvl w:val="9"/>
    </w:pPr>
    <w:rPr>
      <w:noProof/>
    </w:rPr>
  </w:style>
  <w:style w:type="paragraph" w:styleId="Index2">
    <w:name w:val="index 2"/>
    <w:basedOn w:val="Normal"/>
    <w:next w:val="Normal"/>
    <w:semiHidden/>
    <w:rsid w:val="00497E1E"/>
    <w:pPr>
      <w:tabs>
        <w:tab w:val="right" w:pos="4176"/>
      </w:tabs>
      <w:ind w:left="568" w:hanging="284"/>
    </w:pPr>
    <w:rPr>
      <w:rFonts w:ascii="Garamond" w:hAnsi="Garamond"/>
    </w:rPr>
  </w:style>
  <w:style w:type="paragraph" w:customStyle="1" w:styleId="Byline">
    <w:name w:val="Byline"/>
    <w:rsid w:val="00497E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7E1E"/>
    <w:pPr>
      <w:tabs>
        <w:tab w:val="clear" w:pos="3600"/>
        <w:tab w:val="clear" w:pos="3958"/>
      </w:tabs>
      <w:jc w:val="right"/>
    </w:pPr>
  </w:style>
  <w:style w:type="paragraph" w:styleId="Caption">
    <w:name w:val="caption"/>
    <w:basedOn w:val="BodyText"/>
    <w:next w:val="Normal"/>
    <w:qFormat/>
    <w:rsid w:val="00497E1E"/>
    <w:pPr>
      <w:framePr w:w="2268" w:hSpace="181" w:vSpace="181" w:wrap="around" w:vAnchor="text" w:hAnchor="page" w:x="1135" w:y="285" w:anchorLock="1"/>
    </w:pPr>
    <w:rPr>
      <w:i/>
    </w:rPr>
  </w:style>
  <w:style w:type="paragraph" w:customStyle="1" w:styleId="MiniTOCTitle">
    <w:name w:val="MiniTOCTitle"/>
    <w:basedOn w:val="Heading4"/>
    <w:rsid w:val="00497E1E"/>
    <w:pPr>
      <w:spacing w:before="240"/>
      <w:outlineLvl w:val="9"/>
    </w:pPr>
    <w:rPr>
      <w:noProof/>
      <w:sz w:val="24"/>
    </w:rPr>
  </w:style>
  <w:style w:type="paragraph" w:customStyle="1" w:styleId="MiniTOCItem">
    <w:name w:val="MiniTOCItem"/>
    <w:basedOn w:val="ListBullet"/>
    <w:rsid w:val="00497E1E"/>
    <w:pPr>
      <w:numPr>
        <w:numId w:val="0"/>
      </w:numPr>
      <w:tabs>
        <w:tab w:val="right" w:leader="dot" w:pos="6521"/>
      </w:tabs>
      <w:spacing w:before="0" w:after="0"/>
    </w:pPr>
  </w:style>
  <w:style w:type="paragraph" w:customStyle="1" w:styleId="TOFTitle">
    <w:name w:val="TOFTitle"/>
    <w:basedOn w:val="TOCTitle"/>
    <w:rsid w:val="00497E1E"/>
  </w:style>
  <w:style w:type="paragraph" w:styleId="TableofFigures">
    <w:name w:val="table of figures"/>
    <w:basedOn w:val="Normal"/>
    <w:next w:val="Normal"/>
    <w:semiHidden/>
    <w:rsid w:val="00497E1E"/>
    <w:pPr>
      <w:tabs>
        <w:tab w:val="right" w:leader="dot" w:pos="9072"/>
      </w:tabs>
      <w:ind w:left="970" w:hanging="403"/>
    </w:pPr>
    <w:rPr>
      <w:rFonts w:ascii="Times New Roman" w:hAnsi="Times New Roman"/>
      <w:b/>
    </w:rPr>
  </w:style>
  <w:style w:type="paragraph" w:styleId="ListNumber">
    <w:name w:val="List Number"/>
    <w:basedOn w:val="List"/>
    <w:rsid w:val="00497E1E"/>
    <w:pPr>
      <w:numPr>
        <w:numId w:val="10"/>
      </w:numPr>
    </w:pPr>
  </w:style>
  <w:style w:type="character" w:customStyle="1" w:styleId="WingdingSymbols">
    <w:name w:val="Wingding Symbols"/>
    <w:rsid w:val="00497E1E"/>
    <w:rPr>
      <w:rFonts w:ascii="Wingdings" w:hAnsi="Wingdings"/>
    </w:rPr>
  </w:style>
  <w:style w:type="paragraph" w:customStyle="1" w:styleId="TableHeading">
    <w:name w:val="Table Heading"/>
    <w:basedOn w:val="HeadingBase"/>
    <w:rsid w:val="00497E1E"/>
    <w:pPr>
      <w:keepLines/>
      <w:pBdr>
        <w:bottom w:val="single" w:sz="6" w:space="1" w:color="918585"/>
      </w:pBdr>
      <w:spacing w:before="240"/>
    </w:pPr>
  </w:style>
  <w:style w:type="character" w:customStyle="1" w:styleId="HotSpot">
    <w:name w:val="HotSpot"/>
    <w:rsid w:val="00497E1E"/>
    <w:rPr>
      <w:color w:val="0033CC"/>
      <w:u w:val="none"/>
    </w:rPr>
  </w:style>
  <w:style w:type="paragraph" w:customStyle="1" w:styleId="BodyTextRight">
    <w:name w:val="Body Text Right"/>
    <w:basedOn w:val="BodyText"/>
    <w:rsid w:val="00497E1E"/>
    <w:pPr>
      <w:spacing w:before="0" w:after="0"/>
      <w:jc w:val="right"/>
    </w:pPr>
  </w:style>
  <w:style w:type="paragraph" w:styleId="Index3">
    <w:name w:val="index 3"/>
    <w:basedOn w:val="ListNumber2"/>
    <w:next w:val="Normal"/>
    <w:semiHidden/>
    <w:rsid w:val="00497E1E"/>
    <w:pPr>
      <w:numPr>
        <w:numId w:val="0"/>
      </w:numPr>
      <w:tabs>
        <w:tab w:val="right" w:leader="dot" w:pos="4176"/>
      </w:tabs>
    </w:pPr>
  </w:style>
  <w:style w:type="paragraph" w:styleId="ListNumber2">
    <w:name w:val="List Number 2"/>
    <w:basedOn w:val="List2"/>
    <w:rsid w:val="00497E1E"/>
    <w:pPr>
      <w:numPr>
        <w:numId w:val="9"/>
      </w:numPr>
      <w:tabs>
        <w:tab w:val="clear" w:pos="1060"/>
      </w:tabs>
    </w:pPr>
  </w:style>
  <w:style w:type="paragraph" w:customStyle="1" w:styleId="MarginNote">
    <w:name w:val="Margin Note"/>
    <w:basedOn w:val="BodyText"/>
    <w:rsid w:val="00497E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7E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97E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7E1E"/>
    <w:rPr>
      <w:sz w:val="32"/>
    </w:rPr>
  </w:style>
  <w:style w:type="paragraph" w:customStyle="1" w:styleId="HeadingProcedure">
    <w:name w:val="Heading Procedure"/>
    <w:basedOn w:val="HeadingBase"/>
    <w:next w:val="Normal"/>
    <w:rsid w:val="00497E1E"/>
    <w:pPr>
      <w:tabs>
        <w:tab w:val="left" w:pos="0"/>
      </w:tabs>
      <w:spacing w:before="120" w:after="60"/>
    </w:pPr>
    <w:rPr>
      <w:i/>
      <w:color w:val="918585"/>
      <w:sz w:val="22"/>
    </w:rPr>
  </w:style>
  <w:style w:type="paragraph" w:customStyle="1" w:styleId="TableBodyText">
    <w:name w:val="Table Body Text"/>
    <w:basedOn w:val="BodyText"/>
    <w:rsid w:val="00497E1E"/>
    <w:pPr>
      <w:spacing w:before="60" w:after="60"/>
    </w:pPr>
  </w:style>
  <w:style w:type="paragraph" w:styleId="ListContinue">
    <w:name w:val="List Continue"/>
    <w:basedOn w:val="List"/>
    <w:rsid w:val="00497E1E"/>
    <w:pPr>
      <w:ind w:firstLine="0"/>
    </w:pPr>
  </w:style>
  <w:style w:type="paragraph" w:customStyle="1" w:styleId="ListNote">
    <w:name w:val="List Note"/>
    <w:basedOn w:val="List"/>
    <w:rsid w:val="00497E1E"/>
    <w:pPr>
      <w:pBdr>
        <w:top w:val="single" w:sz="6" w:space="2" w:color="918585"/>
        <w:bottom w:val="single" w:sz="6" w:space="2" w:color="918585"/>
      </w:pBdr>
      <w:tabs>
        <w:tab w:val="left" w:pos="1021"/>
      </w:tabs>
      <w:ind w:firstLine="0"/>
    </w:pPr>
  </w:style>
  <w:style w:type="paragraph" w:customStyle="1" w:styleId="Warning">
    <w:name w:val="Warning"/>
    <w:basedOn w:val="BodyText"/>
    <w:rsid w:val="00497E1E"/>
    <w:pPr>
      <w:shd w:val="clear" w:color="auto" w:fill="D9D9D9"/>
      <w:tabs>
        <w:tab w:val="left" w:pos="992"/>
      </w:tabs>
      <w:ind w:left="119" w:right="119"/>
    </w:pPr>
    <w:rPr>
      <w:sz w:val="20"/>
    </w:rPr>
  </w:style>
  <w:style w:type="paragraph" w:customStyle="1" w:styleId="MarginIcons">
    <w:name w:val="Margin Icons"/>
    <w:basedOn w:val="BodyText"/>
    <w:rsid w:val="00497E1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97E1E"/>
    <w:rPr>
      <w:rFonts w:ascii="Courier New" w:hAnsi="Courier New"/>
    </w:rPr>
  </w:style>
  <w:style w:type="paragraph" w:customStyle="1" w:styleId="NoteBullet">
    <w:name w:val="Note Bullet"/>
    <w:basedOn w:val="Note"/>
    <w:rsid w:val="00497E1E"/>
    <w:pPr>
      <w:tabs>
        <w:tab w:val="clear" w:pos="680"/>
      </w:tabs>
      <w:spacing w:before="60" w:after="60"/>
    </w:pPr>
  </w:style>
  <w:style w:type="paragraph" w:customStyle="1" w:styleId="SubHeading2">
    <w:name w:val="SubHeading2"/>
    <w:basedOn w:val="HeadingBase"/>
    <w:rsid w:val="00497E1E"/>
    <w:pPr>
      <w:spacing w:before="240" w:after="60"/>
    </w:pPr>
    <w:rPr>
      <w:sz w:val="20"/>
    </w:rPr>
  </w:style>
  <w:style w:type="paragraph" w:customStyle="1" w:styleId="SubHeading1">
    <w:name w:val="SubHeading1"/>
    <w:basedOn w:val="HeadingBase"/>
    <w:rsid w:val="00497E1E"/>
    <w:pPr>
      <w:spacing w:before="240" w:after="60"/>
    </w:pPr>
    <w:rPr>
      <w:color w:val="918585"/>
      <w:sz w:val="22"/>
    </w:rPr>
  </w:style>
  <w:style w:type="paragraph" w:customStyle="1" w:styleId="SideHeading">
    <w:name w:val="Side Heading"/>
    <w:basedOn w:val="HeadingBase"/>
    <w:rsid w:val="00497E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7E1E"/>
    <w:pPr>
      <w:tabs>
        <w:tab w:val="num" w:pos="360"/>
      </w:tabs>
    </w:pPr>
  </w:style>
  <w:style w:type="paragraph" w:styleId="PlainText">
    <w:name w:val="Plain Text"/>
    <w:basedOn w:val="Normal"/>
    <w:link w:val="PlainTextChar"/>
    <w:rsid w:val="00497E1E"/>
    <w:rPr>
      <w:sz w:val="20"/>
    </w:rPr>
  </w:style>
  <w:style w:type="character" w:customStyle="1" w:styleId="PlainTextChar">
    <w:name w:val="Plain Text Char"/>
    <w:basedOn w:val="DefaultParagraphFont"/>
    <w:link w:val="PlainText"/>
    <w:rsid w:val="00497E1E"/>
    <w:rPr>
      <w:rFonts w:ascii="Courier New" w:eastAsia="Times New Roman" w:hAnsi="Courier New" w:cs="Times New Roman"/>
      <w:sz w:val="20"/>
      <w:szCs w:val="20"/>
      <w:lang w:val="en-US" w:eastAsia="en-US"/>
    </w:rPr>
  </w:style>
  <w:style w:type="character" w:customStyle="1" w:styleId="MenuOption">
    <w:name w:val="Menu Option"/>
    <w:rsid w:val="00497E1E"/>
    <w:rPr>
      <w:b/>
      <w:smallCaps/>
    </w:rPr>
  </w:style>
  <w:style w:type="paragraph" w:customStyle="1" w:styleId="TableListNumber">
    <w:name w:val="Table List Number"/>
    <w:basedOn w:val="ListNumber"/>
    <w:rsid w:val="00497E1E"/>
    <w:pPr>
      <w:numPr>
        <w:numId w:val="0"/>
      </w:numPr>
    </w:pPr>
  </w:style>
  <w:style w:type="paragraph" w:styleId="TOC4">
    <w:name w:val="toc 4"/>
    <w:basedOn w:val="TOCBase"/>
    <w:next w:val="Normal"/>
    <w:semiHidden/>
    <w:rsid w:val="00497E1E"/>
    <w:pPr>
      <w:tabs>
        <w:tab w:val="right" w:leader="dot" w:pos="9071"/>
      </w:tabs>
      <w:ind w:left="1701"/>
    </w:pPr>
  </w:style>
  <w:style w:type="paragraph" w:customStyle="1" w:styleId="ListAlpha">
    <w:name w:val="List Alpha"/>
    <w:basedOn w:val="List"/>
    <w:rsid w:val="00497E1E"/>
    <w:pPr>
      <w:numPr>
        <w:numId w:val="8"/>
      </w:numPr>
    </w:pPr>
  </w:style>
  <w:style w:type="paragraph" w:customStyle="1" w:styleId="ListAlpha2">
    <w:name w:val="List Alpha 2"/>
    <w:basedOn w:val="List2"/>
    <w:rsid w:val="00497E1E"/>
    <w:pPr>
      <w:numPr>
        <w:numId w:val="7"/>
      </w:numPr>
    </w:pPr>
  </w:style>
  <w:style w:type="paragraph" w:styleId="List3">
    <w:name w:val="List 3"/>
    <w:basedOn w:val="BodyText"/>
    <w:rsid w:val="00497E1E"/>
    <w:pPr>
      <w:tabs>
        <w:tab w:val="left" w:pos="1021"/>
      </w:tabs>
      <w:spacing w:before="60" w:after="60"/>
      <w:ind w:left="1020" w:hanging="340"/>
    </w:pPr>
  </w:style>
  <w:style w:type="paragraph" w:styleId="List4">
    <w:name w:val="List 4"/>
    <w:basedOn w:val="BodyText"/>
    <w:rsid w:val="00497E1E"/>
    <w:pPr>
      <w:tabs>
        <w:tab w:val="left" w:pos="1361"/>
      </w:tabs>
      <w:spacing w:before="60" w:after="60"/>
      <w:ind w:left="1361" w:hanging="340"/>
    </w:pPr>
  </w:style>
  <w:style w:type="paragraph" w:styleId="List5">
    <w:name w:val="List 5"/>
    <w:basedOn w:val="BodyText"/>
    <w:rsid w:val="00497E1E"/>
    <w:pPr>
      <w:tabs>
        <w:tab w:val="left" w:pos="1701"/>
      </w:tabs>
      <w:spacing w:before="60" w:after="60"/>
      <w:ind w:left="1701" w:hanging="340"/>
    </w:pPr>
  </w:style>
  <w:style w:type="paragraph" w:styleId="ListBullet3">
    <w:name w:val="List Bullet 3"/>
    <w:basedOn w:val="List3"/>
    <w:rsid w:val="00497E1E"/>
    <w:pPr>
      <w:numPr>
        <w:numId w:val="14"/>
      </w:numPr>
      <w:tabs>
        <w:tab w:val="clear" w:pos="1021"/>
      </w:tabs>
      <w:ind w:left="1037" w:hanging="357"/>
    </w:pPr>
  </w:style>
  <w:style w:type="paragraph" w:styleId="ListBullet4">
    <w:name w:val="List Bullet 4"/>
    <w:basedOn w:val="List4"/>
    <w:rsid w:val="00497E1E"/>
    <w:pPr>
      <w:numPr>
        <w:numId w:val="2"/>
      </w:numPr>
    </w:pPr>
  </w:style>
  <w:style w:type="paragraph" w:styleId="ListBullet5">
    <w:name w:val="List Bullet 5"/>
    <w:basedOn w:val="List5"/>
    <w:rsid w:val="00497E1E"/>
    <w:pPr>
      <w:numPr>
        <w:numId w:val="3"/>
      </w:numPr>
    </w:pPr>
  </w:style>
  <w:style w:type="paragraph" w:styleId="ListContinue2">
    <w:name w:val="List Continue 2"/>
    <w:basedOn w:val="List2"/>
    <w:rsid w:val="00497E1E"/>
    <w:pPr>
      <w:ind w:firstLine="0"/>
    </w:pPr>
  </w:style>
  <w:style w:type="paragraph" w:styleId="ListContinue3">
    <w:name w:val="List Continue 3"/>
    <w:basedOn w:val="List3"/>
    <w:rsid w:val="00497E1E"/>
    <w:pPr>
      <w:ind w:left="1021" w:firstLine="0"/>
    </w:pPr>
  </w:style>
  <w:style w:type="paragraph" w:styleId="ListContinue4">
    <w:name w:val="List Continue 4"/>
    <w:basedOn w:val="List4"/>
    <w:rsid w:val="00497E1E"/>
    <w:pPr>
      <w:ind w:firstLine="0"/>
    </w:pPr>
  </w:style>
  <w:style w:type="paragraph" w:styleId="ListContinue5">
    <w:name w:val="List Continue 5"/>
    <w:basedOn w:val="List5"/>
    <w:rsid w:val="00497E1E"/>
    <w:pPr>
      <w:ind w:firstLine="0"/>
    </w:pPr>
  </w:style>
  <w:style w:type="paragraph" w:styleId="ListNumber3">
    <w:name w:val="List Number 3"/>
    <w:basedOn w:val="List3"/>
    <w:rsid w:val="00497E1E"/>
    <w:pPr>
      <w:numPr>
        <w:numId w:val="4"/>
      </w:numPr>
    </w:pPr>
  </w:style>
  <w:style w:type="paragraph" w:styleId="ListNumber4">
    <w:name w:val="List Number 4"/>
    <w:basedOn w:val="List4"/>
    <w:rsid w:val="00497E1E"/>
    <w:pPr>
      <w:numPr>
        <w:numId w:val="5"/>
      </w:numPr>
    </w:pPr>
  </w:style>
  <w:style w:type="paragraph" w:styleId="ListNumber5">
    <w:name w:val="List Number 5"/>
    <w:basedOn w:val="List5"/>
    <w:rsid w:val="00497E1E"/>
    <w:pPr>
      <w:numPr>
        <w:numId w:val="6"/>
      </w:numPr>
    </w:pPr>
  </w:style>
  <w:style w:type="paragraph" w:styleId="BlockText">
    <w:name w:val="Block Text"/>
    <w:basedOn w:val="Normal"/>
    <w:rsid w:val="00497E1E"/>
    <w:pPr>
      <w:spacing w:after="120"/>
      <w:ind w:left="1440" w:right="1440"/>
    </w:pPr>
  </w:style>
  <w:style w:type="character" w:customStyle="1" w:styleId="Subscript">
    <w:name w:val="Subscript"/>
    <w:rsid w:val="00497E1E"/>
    <w:rPr>
      <w:sz w:val="16"/>
      <w:vertAlign w:val="subscript"/>
    </w:rPr>
  </w:style>
  <w:style w:type="character" w:customStyle="1" w:styleId="Superscript">
    <w:name w:val="Superscript"/>
    <w:rsid w:val="00497E1E"/>
    <w:rPr>
      <w:sz w:val="16"/>
      <w:vertAlign w:val="superscript"/>
    </w:rPr>
  </w:style>
  <w:style w:type="character" w:customStyle="1" w:styleId="Symbols">
    <w:name w:val="Symbols"/>
    <w:rsid w:val="00497E1E"/>
    <w:rPr>
      <w:rFonts w:ascii="Symbol" w:hAnsi="Symbol"/>
    </w:rPr>
  </w:style>
  <w:style w:type="character" w:customStyle="1" w:styleId="MenuOptions">
    <w:name w:val="Menu Options"/>
    <w:rsid w:val="00497E1E"/>
    <w:rPr>
      <w:rFonts w:ascii="Arial Narrow" w:hAnsi="Arial Narrow"/>
      <w:smallCaps/>
    </w:rPr>
  </w:style>
  <w:style w:type="character" w:customStyle="1" w:styleId="Buttons">
    <w:name w:val="Buttons"/>
    <w:rsid w:val="00497E1E"/>
    <w:rPr>
      <w:b/>
    </w:rPr>
  </w:style>
  <w:style w:type="character" w:customStyle="1" w:styleId="Underlined">
    <w:name w:val="Underlined"/>
    <w:rsid w:val="00497E1E"/>
    <w:rPr>
      <w:u w:val="single"/>
    </w:rPr>
  </w:style>
  <w:style w:type="paragraph" w:customStyle="1" w:styleId="TableBodyTextRight">
    <w:name w:val="Table Body Text Right"/>
    <w:basedOn w:val="TableBodyText"/>
    <w:rsid w:val="00497E1E"/>
    <w:pPr>
      <w:widowControl w:val="0"/>
      <w:autoSpaceDE w:val="0"/>
      <w:autoSpaceDN w:val="0"/>
      <w:adjustRightInd w:val="0"/>
      <w:jc w:val="right"/>
    </w:pPr>
    <w:rPr>
      <w:rFonts w:cs="Arial"/>
      <w:szCs w:val="18"/>
    </w:rPr>
  </w:style>
  <w:style w:type="paragraph" w:customStyle="1" w:styleId="CopyrightText">
    <w:name w:val="Copyright Text"/>
    <w:basedOn w:val="BodyText"/>
    <w:rsid w:val="00497E1E"/>
    <w:rPr>
      <w:sz w:val="18"/>
    </w:rPr>
  </w:style>
  <w:style w:type="paragraph" w:customStyle="1" w:styleId="BodySmallRight">
    <w:name w:val="Body Small Right"/>
    <w:basedOn w:val="BodyTextRight"/>
    <w:rsid w:val="00497E1E"/>
    <w:rPr>
      <w:sz w:val="18"/>
      <w:szCs w:val="18"/>
    </w:rPr>
  </w:style>
  <w:style w:type="paragraph" w:customStyle="1" w:styleId="MarginEdition">
    <w:name w:val="Margin Edition"/>
    <w:basedOn w:val="MarginNote"/>
    <w:rsid w:val="00497E1E"/>
    <w:pPr>
      <w:spacing w:before="0" w:after="0"/>
    </w:pPr>
    <w:rPr>
      <w:rFonts w:ascii="Times New Roman" w:hAnsi="Times New Roman"/>
      <w:color w:val="999999"/>
    </w:rPr>
  </w:style>
  <w:style w:type="paragraph" w:customStyle="1" w:styleId="Spacer">
    <w:name w:val="Spacer"/>
    <w:basedOn w:val="Normal"/>
    <w:rsid w:val="00497E1E"/>
    <w:rPr>
      <w:sz w:val="2"/>
      <w:szCs w:val="2"/>
    </w:rPr>
  </w:style>
  <w:style w:type="character" w:customStyle="1" w:styleId="Small">
    <w:name w:val="Small"/>
    <w:rsid w:val="00497E1E"/>
    <w:rPr>
      <w:sz w:val="16"/>
    </w:rPr>
  </w:style>
  <w:style w:type="paragraph" w:customStyle="1" w:styleId="WideTable">
    <w:name w:val="Wide Table"/>
    <w:basedOn w:val="Normal"/>
    <w:rsid w:val="00497E1E"/>
    <w:pPr>
      <w:ind w:left="-1418"/>
    </w:pPr>
    <w:rPr>
      <w:sz w:val="2"/>
      <w:szCs w:val="2"/>
    </w:rPr>
  </w:style>
  <w:style w:type="character" w:styleId="PageNumber">
    <w:name w:val="page number"/>
    <w:rsid w:val="00497E1E"/>
  </w:style>
  <w:style w:type="paragraph" w:styleId="Quote">
    <w:name w:val="Quote"/>
    <w:basedOn w:val="Heading1"/>
    <w:link w:val="QuoteChar"/>
    <w:qFormat/>
    <w:rsid w:val="00497E1E"/>
    <w:rPr>
      <w:b w:val="0"/>
      <w:sz w:val="72"/>
      <w:szCs w:val="72"/>
      <w:lang w:val="en-NZ"/>
    </w:rPr>
  </w:style>
  <w:style w:type="character" w:customStyle="1" w:styleId="QuoteChar">
    <w:name w:val="Quote Char"/>
    <w:link w:val="Quote"/>
    <w:rsid w:val="00497E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7E1E"/>
    <w:pPr>
      <w:pageBreakBefore/>
    </w:pPr>
  </w:style>
  <w:style w:type="paragraph" w:customStyle="1" w:styleId="Border">
    <w:name w:val="Border"/>
    <w:basedOn w:val="Normal"/>
    <w:qFormat/>
    <w:rsid w:val="00497E1E"/>
    <w:pPr>
      <w:pBdr>
        <w:top w:val="single" w:sz="18" w:space="1" w:color="auto"/>
      </w:pBdr>
    </w:pPr>
    <w:rPr>
      <w:rFonts w:ascii="Times New Roman" w:hAnsi="Times New Roman"/>
      <w:color w:val="FFFFFF"/>
      <w:sz w:val="2"/>
    </w:rPr>
  </w:style>
  <w:style w:type="character" w:styleId="IntenseEmphasis">
    <w:name w:val="Intense Emphasis"/>
    <w:uiPriority w:val="21"/>
    <w:qFormat/>
    <w:rsid w:val="00497E1E"/>
    <w:rPr>
      <w:b/>
      <w:bCs/>
      <w:i/>
      <w:iCs/>
      <w:color w:val="auto"/>
    </w:rPr>
  </w:style>
  <w:style w:type="paragraph" w:styleId="IntenseQuote">
    <w:name w:val="Intense Quote"/>
    <w:basedOn w:val="Normal"/>
    <w:next w:val="Normal"/>
    <w:link w:val="IntenseQuoteChar"/>
    <w:uiPriority w:val="30"/>
    <w:qFormat/>
    <w:rsid w:val="00497E1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97E1E"/>
    <w:rPr>
      <w:rFonts w:ascii="Courier New" w:eastAsia="Times New Roman" w:hAnsi="Courier New" w:cs="Times New Roman"/>
      <w:b/>
      <w:bCs/>
      <w:i/>
      <w:iCs/>
      <w:szCs w:val="20"/>
      <w:lang w:val="en-US" w:eastAsia="en-US"/>
    </w:rPr>
  </w:style>
  <w:style w:type="character" w:styleId="SubtleReference">
    <w:name w:val="Subtle Reference"/>
    <w:uiPriority w:val="31"/>
    <w:qFormat/>
    <w:rsid w:val="00497E1E"/>
    <w:rPr>
      <w:smallCaps/>
      <w:color w:val="auto"/>
      <w:u w:val="single"/>
    </w:rPr>
  </w:style>
  <w:style w:type="character" w:styleId="IntenseReference">
    <w:name w:val="Intense Reference"/>
    <w:uiPriority w:val="32"/>
    <w:qFormat/>
    <w:rsid w:val="00497E1E"/>
    <w:rPr>
      <w:b/>
      <w:bCs/>
      <w:smallCaps/>
      <w:color w:val="auto"/>
      <w:spacing w:val="5"/>
      <w:u w:val="single"/>
    </w:rPr>
  </w:style>
  <w:style w:type="paragraph" w:customStyle="1" w:styleId="2ColumnHeading">
    <w:name w:val="2Column Heading"/>
    <w:basedOn w:val="BodyText"/>
    <w:qFormat/>
    <w:rsid w:val="00497E1E"/>
    <w:pPr>
      <w:spacing w:after="60"/>
      <w:ind w:left="-2268"/>
    </w:pPr>
    <w:rPr>
      <w:b/>
    </w:rPr>
  </w:style>
  <w:style w:type="paragraph" w:customStyle="1" w:styleId="Heading1TOC">
    <w:name w:val="Heading1 TOC"/>
    <w:basedOn w:val="Normal"/>
    <w:qFormat/>
    <w:rsid w:val="00497E1E"/>
    <w:pPr>
      <w:spacing w:before="240" w:after="120"/>
    </w:pPr>
    <w:rPr>
      <w:rFonts w:ascii="Times New Roman" w:hAnsi="Times New Roman"/>
      <w:b/>
      <w:sz w:val="32"/>
    </w:rPr>
  </w:style>
  <w:style w:type="paragraph" w:customStyle="1" w:styleId="Heading2TOC">
    <w:name w:val="Heading2 TOC"/>
    <w:basedOn w:val="Normal"/>
    <w:qFormat/>
    <w:rsid w:val="00497E1E"/>
    <w:pPr>
      <w:spacing w:before="240" w:after="60"/>
    </w:pPr>
    <w:rPr>
      <w:rFonts w:ascii="Times New Roman" w:hAnsi="Times New Roman"/>
      <w:b/>
      <w:sz w:val="28"/>
    </w:rPr>
  </w:style>
  <w:style w:type="character" w:customStyle="1" w:styleId="Underline">
    <w:name w:val="Underline"/>
    <w:qFormat/>
    <w:rsid w:val="00497E1E"/>
    <w:rPr>
      <w:u w:val="single"/>
    </w:rPr>
  </w:style>
  <w:style w:type="character" w:customStyle="1" w:styleId="BoldandItalics">
    <w:name w:val="Bold and Italics"/>
    <w:qFormat/>
    <w:rsid w:val="00497E1E"/>
    <w:rPr>
      <w:b/>
      <w:i/>
      <w:u w:val="none"/>
    </w:rPr>
  </w:style>
  <w:style w:type="paragraph" w:styleId="BalloonText">
    <w:name w:val="Balloon Text"/>
    <w:basedOn w:val="Normal"/>
    <w:link w:val="BalloonTextChar"/>
    <w:rsid w:val="00497E1E"/>
    <w:rPr>
      <w:rFonts w:ascii="Tahoma" w:hAnsi="Tahoma" w:cs="Tahoma"/>
      <w:sz w:val="16"/>
      <w:szCs w:val="16"/>
    </w:rPr>
  </w:style>
  <w:style w:type="character" w:customStyle="1" w:styleId="BalloonTextChar">
    <w:name w:val="Balloon Text Char"/>
    <w:link w:val="BalloonText"/>
    <w:rsid w:val="00497E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7E1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97E1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1249</Words>
  <Characters>7331</Characters>
  <Application>Microsoft Office Word</Application>
  <DocSecurity>0</DocSecurity>
  <Lines>234</Lines>
  <Paragraphs>145</Paragraphs>
  <ScaleCrop>false</ScaleCrop>
  <Company>Author-it Software Corporation Ltd.</Company>
  <LinksUpToDate>false</LinksUpToDate>
  <CharactersWithSpaces>8476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MSAPMPER400A Coordinate permit process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2012-05-26T04:00:00Z</dcterms:created>
  <dcterms:modified xsi:type="dcterms:W3CDTF">2012-05-26T04:00:00Z</dcterms:modified>
</cp:coreProperties>
</file>