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442D" w:rsidP="0004442D">
      <w:pPr>
        <w:pStyle w:val="Title"/>
      </w:pPr>
      <w:r>
        <w:fldChar w:fldCharType="begin"/>
      </w:r>
      <w:r>
        <w:instrText xml:space="preserve"> TITLE   \* MERGEFORMAT </w:instrText>
      </w:r>
      <w:r>
        <w:fldChar w:fldCharType="separate"/>
      </w:r>
      <w:r>
        <w:t>MSAPMOPS404A Co-ordinate maintenance</w:t>
      </w:r>
      <w:r>
        <w:fldChar w:fldCharType="end"/>
      </w:r>
    </w:p>
    <w:p w:rsidR="0004442D" w:rsidP="0004442D">
      <w:pPr>
        <w:pStyle w:val="Version"/>
        <w:sectPr w:rsidSect="00681D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81D35" w:rsidP="00681D35">
      <w:pPr>
        <w:pStyle w:val="SuperHeading"/>
      </w:pPr>
      <w:r w:rsidRPr="00681D35">
        <w:t>MSAPMOPS404A Co-ordinate maintenance</w:t>
      </w:r>
    </w:p>
    <w:p w:rsidR="00000000" w:rsidRPr="00681D35" w:rsidP="00681D35">
      <w:pPr>
        <w:pStyle w:val="SuperHeading"/>
      </w:pPr>
    </w:p>
    <w:p w:rsidR="00000000" w:rsidRPr="00681D35" w:rsidP="00681D35">
      <w:pPr>
        <w:pStyle w:val="Heading1"/>
      </w:pPr>
      <w:bookmarkStart w:id="1" w:name="O_101463"/>
      <w:bookmarkEnd w:id="1"/>
      <w:r w:rsidRPr="00681D35">
        <w:t>Modification History</w:t>
      </w:r>
    </w:p>
    <w:p w:rsidR="00000000" w:rsidRPr="00681D35" w:rsidP="00681D35">
      <w:pPr>
        <w:pStyle w:val="BodyText"/>
      </w:pPr>
      <w:r w:rsidRPr="00681D35">
        <w:t>Not applicable.</w:t>
      </w:r>
    </w:p>
    <w:p w:rsidR="00000000" w:rsidRPr="00681D35" w:rsidP="00681D35">
      <w:pPr>
        <w:pStyle w:val="AllowPageBreak"/>
      </w:pPr>
    </w:p>
    <w:p w:rsidR="00000000" w:rsidRPr="00681D35" w:rsidP="00681D35">
      <w:pPr>
        <w:pStyle w:val="Heading1"/>
      </w:pPr>
      <w:bookmarkStart w:id="2" w:name="O_101464"/>
      <w:bookmarkEnd w:id="2"/>
      <w:r w:rsidRPr="00681D35">
        <w:t>Unit Descriptor</w:t>
      </w:r>
    </w:p>
    <w:p w:rsidR="00000000" w:rsidRPr="00681D35" w:rsidP="00681D35">
      <w:pPr>
        <w:pStyle w:val="BodyText"/>
      </w:pPr>
      <w:r w:rsidRPr="00681D35">
        <w:rPr>
          <w:rStyle w:val="SpecialBold"/>
        </w:rPr>
        <w:t>Unit descriptor</w:t>
      </w:r>
    </w:p>
    <w:p w:rsidR="00000000" w:rsidRPr="00681D35" w:rsidP="00681D35">
      <w:pPr>
        <w:pStyle w:val="BodyText"/>
      </w:pPr>
      <w:r w:rsidRPr="00681D35">
        <w:t>This unit applies to employees who coordinate maintenance of a manufacturing facility. It applies to all sectors of</w:t>
      </w:r>
      <w:r w:rsidRPr="00681D35">
        <w:t xml:space="preserve"> the industry.</w:t>
      </w:r>
    </w:p>
    <w:p w:rsidR="0004442D" w:rsidP="00681D35">
      <w:pPr>
        <w:pStyle w:val="BodyText"/>
      </w:pPr>
      <w:r w:rsidRPr="00681D35">
        <w:t>This competency is typically performed by experienced technicians, supervisors, maintenance coordinators or team leaders, working either independently or as part of a team.</w:t>
      </w:r>
    </w:p>
    <w:p w:rsidR="0004442D" w:rsidP="00681D35">
      <w:pPr>
        <w:pStyle w:val="BodyText"/>
      </w:pPr>
    </w:p>
    <w:p w:rsidR="00000000" w:rsidRPr="00681D35" w:rsidP="00681D35">
      <w:pPr>
        <w:pStyle w:val="Heading1"/>
      </w:pPr>
      <w:bookmarkStart w:id="3" w:name="O_101465"/>
      <w:bookmarkEnd w:id="3"/>
      <w:r w:rsidRPr="00681D35">
        <w:t>Application of the Unit</w:t>
      </w:r>
    </w:p>
    <w:p w:rsidR="00000000" w:rsidRPr="00681D35" w:rsidP="00681D35">
      <w:pPr>
        <w:pStyle w:val="BodyText"/>
      </w:pPr>
      <w:r w:rsidRPr="00681D35">
        <w:rPr>
          <w:rStyle w:val="SpecialBold"/>
        </w:rPr>
        <w:t>Application of this unit</w:t>
      </w:r>
    </w:p>
    <w:p w:rsidR="00000000" w:rsidRPr="00681D35" w:rsidP="00681D35">
      <w:pPr>
        <w:pStyle w:val="BodyText"/>
      </w:pPr>
      <w:r w:rsidRPr="00681D35">
        <w:t>This competency applies to supervisors and technicians who are required to apply knowledge of equipment operating principles, service requirements and workplace production operations to the coordination of maintenance activities. The key factors are the co</w:t>
      </w:r>
      <w:r w:rsidRPr="00681D35">
        <w:t xml:space="preserve">ordination of maintenance activities to meet the objectives of restoring the plant/equipment condition, consistent with production requirements. </w:t>
      </w:r>
    </w:p>
    <w:p w:rsidR="00000000" w:rsidRPr="00681D35" w:rsidP="00681D35">
      <w:pPr>
        <w:pStyle w:val="BodyText"/>
      </w:pPr>
      <w:r w:rsidRPr="00681D35">
        <w:t>The technician will:</w:t>
      </w:r>
    </w:p>
    <w:p w:rsidR="00000000" w:rsidRPr="00681D35" w:rsidP="00681D35">
      <w:pPr>
        <w:pStyle w:val="ListBullet"/>
      </w:pPr>
      <w:r w:rsidRPr="00681D35">
        <w:t>identify and plan maintenance work consistent with production requirements</w:t>
      </w:r>
    </w:p>
    <w:p w:rsidR="00000000" w:rsidRPr="00681D35" w:rsidP="00681D35">
      <w:pPr>
        <w:pStyle w:val="ListBullet"/>
      </w:pPr>
      <w:r w:rsidRPr="00681D35">
        <w:t>interpret dat</w:t>
      </w:r>
      <w:r w:rsidRPr="00681D35">
        <w:t>a and information on equipment</w:t>
      </w:r>
    </w:p>
    <w:p w:rsidR="00000000" w:rsidRPr="00681D35" w:rsidP="00681D35">
      <w:pPr>
        <w:pStyle w:val="ListBullet"/>
      </w:pPr>
      <w:r w:rsidRPr="00681D35">
        <w:t>develop and monitor workplans for the maintenance activities</w:t>
      </w:r>
    </w:p>
    <w:p w:rsidR="00000000" w:rsidRPr="00681D35" w:rsidP="00681D35">
      <w:pPr>
        <w:pStyle w:val="ListBullet"/>
      </w:pPr>
      <w:r w:rsidRPr="00681D35">
        <w:t>organise materials, consumables and personnel to meet the maintenance objectives</w:t>
      </w:r>
    </w:p>
    <w:p w:rsidR="00000000" w:rsidRPr="00681D35" w:rsidP="00681D35">
      <w:pPr>
        <w:pStyle w:val="ListBullet"/>
      </w:pPr>
      <w:r w:rsidRPr="00681D35">
        <w:t>check tools, equipment, materials and output for conformity to job requirements</w:t>
      </w:r>
    </w:p>
    <w:p w:rsidR="0004442D" w:rsidP="00681D35">
      <w:pPr>
        <w:pStyle w:val="ListBullet"/>
      </w:pPr>
      <w:r w:rsidRPr="00681D35">
        <w:t>com</w:t>
      </w:r>
      <w:r w:rsidRPr="00681D35">
        <w:t>plete logs and reports.</w:t>
      </w:r>
    </w:p>
    <w:p w:rsidR="0004442D" w:rsidP="00681D35">
      <w:pPr>
        <w:pStyle w:val="ListBullet"/>
      </w:pPr>
    </w:p>
    <w:p w:rsidR="00000000" w:rsidRPr="00681D35" w:rsidP="00681D35">
      <w:pPr>
        <w:pStyle w:val="Heading1"/>
      </w:pPr>
      <w:bookmarkStart w:id="4" w:name="O_101466"/>
      <w:bookmarkEnd w:id="4"/>
      <w:r w:rsidRPr="00681D35">
        <w:t>Licensing/Regulatory Information</w:t>
      </w:r>
    </w:p>
    <w:p w:rsidR="00000000" w:rsidRPr="00681D35" w:rsidP="00681D35">
      <w:pPr>
        <w:pStyle w:val="BodyText"/>
      </w:pPr>
      <w:r w:rsidRPr="00681D35">
        <w:t>Not applicable.</w:t>
      </w:r>
    </w:p>
    <w:p w:rsidR="00000000" w:rsidRPr="00681D35" w:rsidP="00681D35">
      <w:pPr>
        <w:pStyle w:val="AllowPageBreak"/>
      </w:pPr>
    </w:p>
    <w:p w:rsidR="00000000" w:rsidRPr="00681D35" w:rsidP="00681D35">
      <w:pPr>
        <w:pStyle w:val="Heading1"/>
      </w:pPr>
      <w:bookmarkStart w:id="5" w:name="O_101468"/>
      <w:bookmarkEnd w:id="5"/>
      <w:r w:rsidRPr="00681D35">
        <w:t>Pre-Requisites</w:t>
      </w:r>
    </w:p>
    <w:p w:rsidR="00000000" w:rsidRPr="00681D35" w:rsidP="00681D35">
      <w:pPr>
        <w:pStyle w:val="BodyText"/>
      </w:pPr>
      <w:r w:rsidRPr="00681D35">
        <w:rPr>
          <w:rStyle w:val="SpecialBold"/>
        </w:rPr>
        <w:t>Prerequisites</w:t>
      </w:r>
    </w:p>
    <w:p w:rsidR="0004442D" w:rsidP="00681D35">
      <w:pPr>
        <w:pStyle w:val="BodyText"/>
      </w:pPr>
      <w:r w:rsidRPr="00681D35">
        <w:t xml:space="preserve">This unit has </w:t>
      </w:r>
      <w:r w:rsidRPr="00681D35">
        <w:rPr>
          <w:rStyle w:val="SpecialBold"/>
        </w:rPr>
        <w:t>no</w:t>
      </w:r>
      <w:r w:rsidRPr="00681D35">
        <w:t xml:space="preserve"> prerequisites.</w:t>
      </w:r>
    </w:p>
    <w:p w:rsidR="0004442D" w:rsidP="00681D35">
      <w:pPr>
        <w:pStyle w:val="BodyText"/>
      </w:pPr>
    </w:p>
    <w:p w:rsidR="00000000" w:rsidRPr="00681D35" w:rsidP="00681D35">
      <w:pPr>
        <w:pStyle w:val="Heading1"/>
      </w:pPr>
      <w:bookmarkStart w:id="6" w:name="O_101467"/>
      <w:bookmarkEnd w:id="6"/>
      <w:r w:rsidRPr="00681D35">
        <w:t>Employability Skills Information</w:t>
      </w:r>
    </w:p>
    <w:p w:rsidR="00000000" w:rsidRPr="00681D35" w:rsidP="00681D35">
      <w:pPr>
        <w:pStyle w:val="BodyText"/>
      </w:pPr>
      <w:r w:rsidRPr="00681D35">
        <w:rPr>
          <w:rStyle w:val="SpecialBold"/>
        </w:rPr>
        <w:t>Employability Skills</w:t>
      </w:r>
    </w:p>
    <w:p w:rsidR="0004442D" w:rsidP="00681D35">
      <w:pPr>
        <w:pStyle w:val="BodyText"/>
      </w:pPr>
      <w:r w:rsidRPr="00681D35">
        <w:t>This unit contains employability skills.</w:t>
      </w:r>
    </w:p>
    <w:p w:rsidR="0004442D" w:rsidP="00681D35">
      <w:pPr>
        <w:pStyle w:val="BodyText"/>
      </w:pPr>
    </w:p>
    <w:p w:rsidR="00000000" w:rsidRPr="00681D35" w:rsidP="00681D35">
      <w:pPr>
        <w:pStyle w:val="Heading1"/>
      </w:pPr>
      <w:bookmarkStart w:id="7" w:name="O_101469"/>
      <w:bookmarkEnd w:id="7"/>
      <w:r w:rsidRPr="00681D35">
        <w:t>Elements and Performance Criteria Pre-Content</w:t>
      </w:r>
    </w:p>
    <w:tbl>
      <w:tblPr>
        <w:tblW w:w="0" w:type="auto"/>
        <w:tblLayout w:type="fixed"/>
        <w:tblCellMar>
          <w:left w:w="62" w:type="dxa"/>
          <w:right w:w="62" w:type="dxa"/>
        </w:tblCellMar>
        <w:tblLook w:val="0000"/>
      </w:tblPr>
      <w:tblGrid>
        <w:gridCol w:w="2877"/>
        <w:gridCol w:w="5627"/>
      </w:tblGrid>
      <w:tr w:rsidTr="0004442D">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1D35" w:rsidP="00681D35">
            <w:pPr>
              <w:pStyle w:val="BodyText"/>
            </w:pPr>
            <w:r w:rsidRPr="00681D35">
              <w:rPr>
                <w:rStyle w:val="SpecialBold"/>
              </w:rPr>
              <w:t>ELEMENT</w:t>
            </w:r>
          </w:p>
          <w:p w:rsidR="00000000" w:rsidRPr="00681D35" w:rsidP="00681D35">
            <w:pPr>
              <w:pStyle w:val="BodyText"/>
            </w:pPr>
            <w:r w:rsidRPr="00681D35">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1D35" w:rsidP="00681D35">
            <w:pPr>
              <w:pStyle w:val="BodyText"/>
            </w:pPr>
            <w:r w:rsidRPr="00681D35">
              <w:rPr>
                <w:rStyle w:val="SpecialBold"/>
              </w:rPr>
              <w:t>PERFORMANCE CRITERIA</w:t>
            </w:r>
          </w:p>
          <w:p w:rsidR="00000000" w:rsidRPr="00681D35" w:rsidP="00681D35">
            <w:pPr>
              <w:pStyle w:val="BodyText"/>
            </w:pPr>
            <w:r w:rsidRPr="00681D35">
              <w:t>Performance Criteria describe the required performance ne</w:t>
            </w:r>
            <w:r w:rsidRPr="00681D35">
              <w:t>eded to demonstrate achievement of the Element. Assessment of performance is to be consistent with the evidence guide.</w:t>
            </w:r>
          </w:p>
        </w:tc>
      </w:tr>
    </w:tbl>
    <w:p w:rsidR="00000000" w:rsidRPr="00681D35" w:rsidP="00681D35">
      <w:pPr>
        <w:pStyle w:val="BodyText"/>
      </w:pPr>
    </w:p>
    <w:p w:rsidR="00000000" w:rsidRPr="00681D35" w:rsidP="00681D35">
      <w:pPr>
        <w:pStyle w:val="AllowPageBreak"/>
      </w:pPr>
    </w:p>
    <w:p w:rsidR="00000000" w:rsidRPr="00681D35" w:rsidP="00681D35">
      <w:pPr>
        <w:pStyle w:val="Heading1"/>
      </w:pPr>
      <w:bookmarkStart w:id="8" w:name="O_101470"/>
      <w:bookmarkEnd w:id="8"/>
      <w:r w:rsidRPr="00681D35">
        <w:t>Elements and Performance Criteria</w:t>
      </w:r>
    </w:p>
    <w:tbl>
      <w:tblPr>
        <w:tblW w:w="0" w:type="auto"/>
        <w:tblLayout w:type="fixed"/>
        <w:tblCellMar>
          <w:left w:w="62" w:type="dxa"/>
          <w:right w:w="62" w:type="dxa"/>
        </w:tblCellMar>
        <w:tblLook w:val="0000"/>
      </w:tblPr>
      <w:tblGrid>
        <w:gridCol w:w="2877"/>
        <w:gridCol w:w="5627"/>
      </w:tblGrid>
      <w:tr w:rsidTr="0004442D">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1D35" w:rsidP="00681D35">
            <w:pPr>
              <w:pStyle w:val="BodyText"/>
            </w:pPr>
            <w:r w:rsidRPr="00681D35">
              <w:rPr>
                <w:rStyle w:val="SpecialBold"/>
              </w:rPr>
              <w:t>ELEMENT</w:t>
            </w:r>
          </w:p>
          <w:p w:rsidR="00000000" w:rsidRPr="00681D35" w:rsidP="00681D35">
            <w:pPr>
              <w:pStyle w:val="BodyText"/>
            </w:pPr>
            <w:r w:rsidRPr="00681D35">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1D35" w:rsidP="00681D35">
            <w:pPr>
              <w:pStyle w:val="BodyText"/>
            </w:pPr>
            <w:r w:rsidRPr="00681D35">
              <w:rPr>
                <w:rStyle w:val="SpecialBold"/>
              </w:rPr>
              <w:t>PERFORMANCE CRITERIA</w:t>
            </w:r>
          </w:p>
          <w:p w:rsidR="00000000" w:rsidP="00681D35">
            <w:pPr>
              <w:pStyle w:val="BodyText"/>
              <w:rPr>
                <w:lang w:val="en-NZ"/>
              </w:rPr>
            </w:pPr>
            <w:r w:rsidRPr="00681D35">
              <w:t>Performance Criteria describe the required perf</w:t>
            </w:r>
            <w:r w:rsidRPr="00681D35">
              <w:t>ormance needed to demonstrate achievement of the Element. Assessment of performance is to be consistent with the evidence guide.</w:t>
            </w:r>
          </w:p>
        </w:tc>
      </w:tr>
      <w:tr w:rsidTr="0004442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D35">
            <w:pPr>
              <w:pStyle w:val="List"/>
              <w:rPr>
                <w:lang w:val="en-NZ"/>
              </w:rPr>
            </w:pPr>
            <w:r w:rsidRPr="00681D35">
              <w:t>1.</w:t>
            </w:r>
            <w:r w:rsidRPr="00681D35">
              <w:tab/>
              <w:t>Plan maintenance.</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1D35" w:rsidP="00681D35">
            <w:pPr>
              <w:pStyle w:val="List"/>
            </w:pPr>
            <w:r w:rsidRPr="00681D35">
              <w:t>1.1</w:t>
            </w:r>
            <w:r w:rsidRPr="00681D35">
              <w:tab/>
              <w:t>Develop work plans for scheduled routine maintenance activities.</w:t>
            </w:r>
          </w:p>
          <w:p w:rsidR="00000000" w:rsidRPr="00681D35" w:rsidP="00681D35">
            <w:pPr>
              <w:pStyle w:val="List"/>
            </w:pPr>
            <w:r w:rsidRPr="00681D35">
              <w:t>1.2</w:t>
            </w:r>
            <w:r w:rsidRPr="00681D35">
              <w:tab/>
            </w:r>
            <w:r w:rsidRPr="00681D35">
              <w:t>Develop maintenance plans for unscheduled maintenance activities.</w:t>
            </w:r>
          </w:p>
          <w:p w:rsidR="00000000" w:rsidRPr="00681D35" w:rsidP="00681D35">
            <w:pPr>
              <w:pStyle w:val="List"/>
            </w:pPr>
            <w:r w:rsidRPr="00681D35">
              <w:t>1.3</w:t>
            </w:r>
            <w:r w:rsidRPr="00681D35">
              <w:tab/>
              <w:t>Source maintenance providers (internal/external).</w:t>
            </w:r>
          </w:p>
          <w:p w:rsidR="00000000" w:rsidRPr="00681D35" w:rsidP="00681D35">
            <w:pPr>
              <w:pStyle w:val="List"/>
            </w:pPr>
            <w:r w:rsidRPr="00681D35">
              <w:t>1.4</w:t>
            </w:r>
            <w:r w:rsidRPr="00681D35">
              <w:tab/>
              <w:t xml:space="preserve">Develop costings for maintenance work. </w:t>
            </w:r>
          </w:p>
          <w:p w:rsidR="00000000" w:rsidRPr="00681D35" w:rsidP="00681D35">
            <w:pPr>
              <w:pStyle w:val="List"/>
            </w:pPr>
            <w:r w:rsidRPr="00681D35">
              <w:t>1.5</w:t>
            </w:r>
            <w:r w:rsidRPr="00681D35">
              <w:tab/>
              <w:t>Implement measures to control identified hazards in line with procedures and duty of car</w:t>
            </w:r>
            <w:r w:rsidRPr="00681D35">
              <w:t>e.</w:t>
            </w:r>
          </w:p>
          <w:p w:rsidR="00000000" w:rsidRPr="00681D35" w:rsidP="00681D35">
            <w:pPr>
              <w:pStyle w:val="List"/>
            </w:pPr>
            <w:r w:rsidRPr="00681D35">
              <w:t>1.6</w:t>
            </w:r>
            <w:r w:rsidRPr="00681D35">
              <w:tab/>
              <w:t>Document and record required production interruptions, processes and procedures.</w:t>
            </w:r>
          </w:p>
          <w:p w:rsidR="00000000" w:rsidP="00681D35">
            <w:pPr>
              <w:pStyle w:val="List"/>
              <w:rPr>
                <w:lang w:val="en-NZ"/>
              </w:rPr>
            </w:pPr>
            <w:r w:rsidRPr="00681D35">
              <w:t>1.7</w:t>
            </w:r>
            <w:r w:rsidRPr="00681D35">
              <w:tab/>
              <w:t>Obtain clearances for the maintenance work.</w:t>
            </w:r>
          </w:p>
        </w:tc>
      </w:tr>
      <w:tr w:rsidTr="0004442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D35">
            <w:pPr>
              <w:pStyle w:val="List"/>
              <w:rPr>
                <w:lang w:val="en-NZ"/>
              </w:rPr>
            </w:pPr>
            <w:r w:rsidRPr="00681D35">
              <w:t>2.</w:t>
            </w:r>
            <w:r w:rsidRPr="00681D35">
              <w:tab/>
              <w:t>Organise maintenance.</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1D35" w:rsidP="00681D35">
            <w:pPr>
              <w:pStyle w:val="List"/>
            </w:pPr>
            <w:r w:rsidRPr="00681D35">
              <w:t>2.1</w:t>
            </w:r>
            <w:r w:rsidRPr="00681D35">
              <w:tab/>
              <w:t>Schedule maintenance activities, with reference to production requirements and availabilit</w:t>
            </w:r>
            <w:r w:rsidRPr="00681D35">
              <w:t>y of resources.</w:t>
            </w:r>
          </w:p>
          <w:p w:rsidR="00000000" w:rsidRPr="00681D35" w:rsidP="00681D35">
            <w:pPr>
              <w:pStyle w:val="List"/>
            </w:pPr>
            <w:r w:rsidRPr="00681D35">
              <w:t>2.2</w:t>
            </w:r>
            <w:r w:rsidRPr="00681D35">
              <w:tab/>
              <w:t>Review available maintenance expertise and arrange  appropriate training and assessment where necessary.</w:t>
            </w:r>
          </w:p>
          <w:p w:rsidR="00000000" w:rsidP="00681D35">
            <w:pPr>
              <w:pStyle w:val="List"/>
              <w:rPr>
                <w:lang w:val="en-NZ"/>
              </w:rPr>
            </w:pPr>
            <w:r w:rsidRPr="00681D35">
              <w:t>2.3</w:t>
            </w:r>
            <w:r w:rsidRPr="00681D35">
              <w:tab/>
              <w:t>Obtain approvals for maintenance schedule as necessary to coordinate with production requirements.</w:t>
            </w:r>
          </w:p>
        </w:tc>
      </w:tr>
      <w:tr w:rsidTr="0004442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D35">
            <w:pPr>
              <w:pStyle w:val="List"/>
              <w:rPr>
                <w:lang w:val="en-NZ"/>
              </w:rPr>
            </w:pPr>
            <w:r w:rsidRPr="00681D35">
              <w:t>3.</w:t>
            </w:r>
            <w:r w:rsidRPr="00681D35">
              <w:tab/>
              <w:t>Assemble maintenance req</w:t>
            </w:r>
            <w:r w:rsidRPr="00681D35">
              <w:t>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1D35" w:rsidP="00681D35">
            <w:pPr>
              <w:pStyle w:val="List"/>
            </w:pPr>
            <w:r w:rsidRPr="00681D35">
              <w:t>3.1</w:t>
            </w:r>
            <w:r w:rsidRPr="00681D35">
              <w:tab/>
              <w:t>Determine resources required (equipment, personnel and consumables) to meet maintenance schedule.</w:t>
            </w:r>
          </w:p>
          <w:p w:rsidR="00000000" w:rsidRPr="00681D35" w:rsidP="00681D35">
            <w:pPr>
              <w:pStyle w:val="List"/>
            </w:pPr>
            <w:r w:rsidRPr="00681D35">
              <w:t>3.2</w:t>
            </w:r>
            <w:r w:rsidRPr="00681D35">
              <w:tab/>
              <w:t>Locate and coordinate supply of consumables, equipment and expertise to meet maintenance schedule.</w:t>
            </w:r>
          </w:p>
          <w:p w:rsidR="00000000" w:rsidP="00681D35">
            <w:pPr>
              <w:pStyle w:val="List"/>
              <w:rPr>
                <w:lang w:val="en-NZ"/>
              </w:rPr>
            </w:pPr>
            <w:r w:rsidRPr="00681D35">
              <w:t>3.3</w:t>
            </w:r>
            <w:r w:rsidRPr="00681D35">
              <w:tab/>
              <w:t xml:space="preserve">Purchase equipment, consumables and </w:t>
            </w:r>
            <w:r w:rsidRPr="00681D35">
              <w:t>expertise as required.</w:t>
            </w:r>
          </w:p>
        </w:tc>
      </w:tr>
      <w:tr w:rsidTr="0004442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D35">
            <w:pPr>
              <w:pStyle w:val="List"/>
              <w:rPr>
                <w:lang w:val="en-NZ"/>
              </w:rPr>
            </w:pPr>
            <w:r w:rsidRPr="00681D35">
              <w:t>4.</w:t>
            </w:r>
            <w:r w:rsidRPr="00681D35">
              <w:tab/>
              <w:t>Complete maintenance.</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1D35" w:rsidP="00681D35">
            <w:pPr>
              <w:pStyle w:val="List"/>
            </w:pPr>
            <w:r w:rsidRPr="00681D35">
              <w:t>4.1</w:t>
            </w:r>
            <w:r w:rsidRPr="00681D35">
              <w:tab/>
              <w:t>Complete maintenance schedule.</w:t>
            </w:r>
          </w:p>
          <w:p w:rsidR="00000000" w:rsidRPr="00681D35" w:rsidP="00681D35">
            <w:pPr>
              <w:pStyle w:val="List"/>
            </w:pPr>
            <w:r w:rsidRPr="00681D35">
              <w:t>4.2</w:t>
            </w:r>
            <w:r w:rsidRPr="00681D35">
              <w:tab/>
              <w:t>Make appropriate readings, measurements and recordings and compare to equipment, product and other relevant specifications.</w:t>
            </w:r>
          </w:p>
          <w:p w:rsidR="00000000" w:rsidRPr="00681D35" w:rsidP="00681D35">
            <w:pPr>
              <w:pStyle w:val="List"/>
            </w:pPr>
            <w:r w:rsidRPr="00681D35">
              <w:t>4.3</w:t>
            </w:r>
            <w:r w:rsidRPr="00681D35">
              <w:tab/>
              <w:t>Identify areas requiring further testing</w:t>
            </w:r>
            <w:r w:rsidRPr="00681D35">
              <w:t xml:space="preserve"> and recommend appropriate procedures to supervisory staff.</w:t>
            </w:r>
          </w:p>
          <w:p w:rsidR="00000000" w:rsidRPr="00681D35" w:rsidP="00681D35">
            <w:pPr>
              <w:pStyle w:val="List"/>
            </w:pPr>
            <w:r w:rsidRPr="00681D35">
              <w:t>4.4</w:t>
            </w:r>
            <w:r w:rsidRPr="00681D35">
              <w:tab/>
              <w:t>Make appropriate adjustments to the maintenance schedule.</w:t>
            </w:r>
          </w:p>
          <w:p w:rsidR="00000000" w:rsidRPr="00681D35" w:rsidP="00681D35">
            <w:pPr>
              <w:pStyle w:val="List"/>
            </w:pPr>
            <w:r w:rsidRPr="00681D35">
              <w:t>4.5</w:t>
            </w:r>
            <w:r w:rsidRPr="00681D35">
              <w:tab/>
              <w:t>Complete records as required, noting areas where changes to equipment operation or routine maintenance are required.</w:t>
            </w:r>
          </w:p>
        </w:tc>
      </w:tr>
    </w:tbl>
    <w:p w:rsidR="00000000" w:rsidRPr="00681D35" w:rsidP="00681D35">
      <w:pPr>
        <w:pStyle w:val="BodyText"/>
      </w:pPr>
    </w:p>
    <w:p w:rsidR="00000000" w:rsidRPr="00681D35" w:rsidP="00681D35">
      <w:pPr>
        <w:pStyle w:val="AllowPageBreak"/>
      </w:pPr>
    </w:p>
    <w:p w:rsidR="00000000" w:rsidRPr="00681D35" w:rsidP="00681D35">
      <w:pPr>
        <w:pStyle w:val="Heading1"/>
      </w:pPr>
      <w:bookmarkStart w:id="9" w:name="O_101471"/>
      <w:bookmarkEnd w:id="9"/>
      <w:r w:rsidRPr="00681D35">
        <w:t>Required Skills and Knowledge</w:t>
      </w:r>
    </w:p>
    <w:p w:rsidR="00000000" w:rsidRPr="00681D35" w:rsidP="00681D35">
      <w:pPr>
        <w:pStyle w:val="BodyText"/>
        <w:rPr>
          <w:rStyle w:val="SpecialBold"/>
        </w:rPr>
      </w:pPr>
    </w:p>
    <w:p w:rsidR="00000000" w:rsidRPr="00681D35" w:rsidP="00681D35">
      <w:pPr>
        <w:pStyle w:val="BodyText"/>
      </w:pPr>
      <w:r w:rsidRPr="00681D35">
        <w:t>This describes the essential skills and knowledge and their level required for this unit.</w:t>
      </w:r>
    </w:p>
    <w:p w:rsidR="00000000" w:rsidRPr="00681D35" w:rsidP="00681D35">
      <w:pPr>
        <w:pStyle w:val="BodyText"/>
      </w:pPr>
      <w:r w:rsidRPr="00681D35">
        <w:t>Application of knowledge and understanding of equipment operation, planning and maintenance practices sufficient to plan for ma</w:t>
      </w:r>
      <w:r w:rsidRPr="00681D35">
        <w:t>intenance requirements in standard and non-standard situations and then determine appropriate action which is consistent with operation guidelines is required.</w:t>
      </w:r>
    </w:p>
    <w:p w:rsidR="00000000" w:rsidRPr="00681D35" w:rsidP="00681D35">
      <w:pPr>
        <w:pStyle w:val="BodyText"/>
      </w:pPr>
      <w:r w:rsidRPr="00681D35">
        <w:t>Knowledge of the enterprise's procedures and relevant regulatory requirements along with the abi</w:t>
      </w:r>
      <w:r w:rsidRPr="00681D35">
        <w:t>lity to implement them within appropriate time constraints and work standards.</w:t>
      </w:r>
    </w:p>
    <w:p w:rsidR="00000000" w:rsidRPr="00681D35" w:rsidP="00681D35">
      <w:pPr>
        <w:pStyle w:val="BodyText"/>
      </w:pPr>
      <w:r w:rsidRPr="00681D35">
        <w:t>Application of the knowledge of managing risks using the hierarchy of controls applied to the process. Application of approved hazard control, safety procedures and the use of P</w:t>
      </w:r>
      <w:r w:rsidRPr="00681D35">
        <w:t>PE in relation to handling materials, equipment operation and clean up.</w:t>
      </w:r>
    </w:p>
    <w:p w:rsidR="00000000" w:rsidRPr="00681D35" w:rsidP="00681D35">
      <w:pPr>
        <w:pStyle w:val="BodyText"/>
      </w:pPr>
      <w:r w:rsidRPr="00681D35">
        <w:t>Knowledge as a basis for solving processing and material problems, including:</w:t>
      </w:r>
    </w:p>
    <w:p w:rsidR="00000000" w:rsidRPr="00681D35" w:rsidP="00681D35">
      <w:pPr>
        <w:pStyle w:val="ListBullet"/>
      </w:pPr>
      <w:r w:rsidRPr="00681D35">
        <w:t>characteristics and capabilities of equipment, materials and processes used</w:t>
      </w:r>
    </w:p>
    <w:p w:rsidR="00000000" w:rsidRPr="00681D35" w:rsidP="00681D35">
      <w:pPr>
        <w:pStyle w:val="ListBullet"/>
      </w:pPr>
      <w:r w:rsidRPr="00681D35">
        <w:t>functions and troubleshooting</w:t>
      </w:r>
      <w:r w:rsidRPr="00681D35">
        <w:t xml:space="preserve"> of internal components and their problems</w:t>
      </w:r>
    </w:p>
    <w:p w:rsidR="00000000" w:rsidRPr="00681D35" w:rsidP="00681D35">
      <w:pPr>
        <w:pStyle w:val="ListBullet"/>
      </w:pPr>
      <w:r w:rsidRPr="00681D35">
        <w:t>routine and non-routine causes of equipment failures and the service conditions which may increase maintenance</w:t>
      </w:r>
    </w:p>
    <w:p w:rsidR="00000000" w:rsidRPr="00681D35" w:rsidP="00681D35">
      <w:pPr>
        <w:pStyle w:val="ListBullet"/>
      </w:pPr>
      <w:r w:rsidRPr="00681D35">
        <w:t>urgency and timeliness factors in planning maintenance activities in relation to production requirements</w:t>
      </w:r>
    </w:p>
    <w:p w:rsidR="00000000" w:rsidRPr="00681D35" w:rsidP="00681D35">
      <w:pPr>
        <w:pStyle w:val="ListBullet"/>
      </w:pPr>
      <w:r w:rsidRPr="00681D35">
        <w:t>proactive, predictive, preventative and reactive maintenance principles</w:t>
      </w:r>
    </w:p>
    <w:p w:rsidR="00000000" w:rsidRPr="00681D35" w:rsidP="00681D35">
      <w:pPr>
        <w:pStyle w:val="ListBullet"/>
      </w:pPr>
      <w:r w:rsidRPr="00681D35">
        <w:t>implications of maintenance for production and work activities</w:t>
      </w:r>
    </w:p>
    <w:p w:rsidR="00000000" w:rsidRPr="00681D35" w:rsidP="00681D35">
      <w:pPr>
        <w:pStyle w:val="ListBullet"/>
      </w:pPr>
      <w:r w:rsidRPr="00681D35">
        <w:t>source requireme</w:t>
      </w:r>
      <w:r w:rsidRPr="00681D35">
        <w:t>nts for maintenance</w:t>
      </w:r>
    </w:p>
    <w:p w:rsidR="00000000" w:rsidRPr="00681D35" w:rsidP="00681D35">
      <w:pPr>
        <w:pStyle w:val="ListBullet"/>
      </w:pPr>
      <w:r w:rsidRPr="00681D35">
        <w:t>safety procedures and the use of PPE in relation to handling materials, equipment operation and cleanup</w:t>
      </w:r>
    </w:p>
    <w:p w:rsidR="00000000" w:rsidRPr="00681D35" w:rsidP="00681D35">
      <w:pPr>
        <w:pStyle w:val="ListBullet"/>
      </w:pPr>
      <w:r w:rsidRPr="00681D35">
        <w:t>the hierarchy of control including engineering controls.</w:t>
      </w:r>
    </w:p>
    <w:p w:rsidR="00000000" w:rsidRPr="00681D35" w:rsidP="00681D35">
      <w:pPr>
        <w:pStyle w:val="BodyText"/>
      </w:pPr>
      <w:r w:rsidRPr="00681D35">
        <w:t>Competence also includes the ability to:</w:t>
      </w:r>
    </w:p>
    <w:p w:rsidR="00000000" w:rsidRPr="00681D35" w:rsidP="00681D35">
      <w:pPr>
        <w:pStyle w:val="ListBullet"/>
      </w:pPr>
      <w:r w:rsidRPr="00681D35">
        <w:t>identify factors in production sc</w:t>
      </w:r>
      <w:r w:rsidRPr="00681D35">
        <w:t>hedules, time and resource requirements (including external sources) in scheduling maintenance activities</w:t>
      </w:r>
    </w:p>
    <w:p w:rsidR="00000000" w:rsidRPr="00681D35" w:rsidP="00681D35">
      <w:pPr>
        <w:pStyle w:val="ListBullet"/>
      </w:pPr>
      <w:r w:rsidRPr="00681D35">
        <w:t>schedule maintenance functions in the most timely and cost effective manner</w:t>
      </w:r>
    </w:p>
    <w:p w:rsidR="00000000" w:rsidRPr="00681D35" w:rsidP="00681D35">
      <w:pPr>
        <w:pStyle w:val="ListBullet"/>
      </w:pPr>
      <w:r w:rsidRPr="00681D35">
        <w:t>apply relevant agreements, codes of practice or other legislative requirem</w:t>
      </w:r>
      <w:r w:rsidRPr="00681D35">
        <w:t>ents</w:t>
      </w:r>
    </w:p>
    <w:p w:rsidR="00000000" w:rsidRPr="00681D35" w:rsidP="00681D35">
      <w:pPr>
        <w:pStyle w:val="ListBullet"/>
      </w:pPr>
      <w:r w:rsidRPr="00681D35">
        <w:t>ensure workplace is safe for maintenance activities.</w:t>
      </w:r>
    </w:p>
    <w:p w:rsidR="00000000" w:rsidRPr="00681D35" w:rsidP="00681D35">
      <w:pPr>
        <w:pStyle w:val="BodyText"/>
      </w:pPr>
      <w:r w:rsidRPr="00681D35">
        <w:rPr>
          <w:rStyle w:val="SpecialBold"/>
        </w:rPr>
        <w:t>Language</w:t>
      </w:r>
      <w:r w:rsidRPr="00681D35">
        <w:t xml:space="preserve">, </w:t>
      </w:r>
      <w:r w:rsidRPr="00681D35">
        <w:rPr>
          <w:rStyle w:val="SpecialBold"/>
        </w:rPr>
        <w:t>literacy and numeracy requirements</w:t>
      </w:r>
    </w:p>
    <w:p w:rsidR="00000000" w:rsidRPr="00681D35" w:rsidP="00681D35">
      <w:pPr>
        <w:pStyle w:val="BodyText"/>
      </w:pPr>
      <w:r w:rsidRPr="00681D35">
        <w:t xml:space="preserve">This unit requires the ability to read and interpret typical manufacturer specifications, equipment procedures, production schedules and material labels </w:t>
      </w:r>
      <w:r w:rsidRPr="00681D35">
        <w:t>as provided to coordinators.</w:t>
      </w:r>
    </w:p>
    <w:p w:rsidR="00000000" w:rsidRPr="00681D35" w:rsidP="00681D35">
      <w:pPr>
        <w:pStyle w:val="BodyText"/>
      </w:pPr>
      <w:r w:rsidRPr="00681D35">
        <w:t>Writing is required to the level of completing workplace reports and proposals.</w:t>
      </w:r>
    </w:p>
    <w:p w:rsidR="0004442D" w:rsidP="00681D35">
      <w:pPr>
        <w:pStyle w:val="BodyText"/>
      </w:pPr>
      <w:r w:rsidRPr="00681D35">
        <w:t>Numeracy is also required, eg analysing statistical information/historical data in the form of tables and graphs</w:t>
      </w:r>
    </w:p>
    <w:p w:rsidR="0004442D" w:rsidP="00681D35">
      <w:pPr>
        <w:pStyle w:val="BodyText"/>
      </w:pPr>
    </w:p>
    <w:p w:rsidR="00000000" w:rsidRPr="00681D35" w:rsidP="00681D35">
      <w:pPr>
        <w:pStyle w:val="Heading1"/>
      </w:pPr>
      <w:bookmarkStart w:id="10" w:name="O_101472"/>
      <w:bookmarkEnd w:id="10"/>
      <w:r w:rsidRPr="00681D35">
        <w:t>Evidence Guide</w:t>
      </w:r>
    </w:p>
    <w:p w:rsidR="00000000" w:rsidRPr="00681D35" w:rsidP="00681D35">
      <w:pPr>
        <w:pStyle w:val="BodyText"/>
        <w:rPr>
          <w:rStyle w:val="SpecialBold"/>
        </w:rPr>
      </w:pPr>
    </w:p>
    <w:p w:rsidR="00000000" w:rsidRPr="00681D35" w:rsidP="00681D35">
      <w:pPr>
        <w:pStyle w:val="BodyText"/>
      </w:pPr>
      <w:r w:rsidRPr="00681D35">
        <w:t>The Evidence Guide provides advice on assessment and must be read in conjunction with the Performance Criteria, required skills and knowledge, the Range Statement and the Assessment Guidelines for this Training Package.</w:t>
      </w:r>
    </w:p>
    <w:p w:rsidR="00000000" w:rsidRPr="00681D35" w:rsidP="00681D35">
      <w:pPr>
        <w:pStyle w:val="BodyText"/>
      </w:pPr>
      <w:r w:rsidRPr="00681D35">
        <w:rPr>
          <w:rStyle w:val="SpecialBold"/>
        </w:rPr>
        <w:t>Overview of assessment</w:t>
      </w:r>
    </w:p>
    <w:p w:rsidR="00000000" w:rsidRPr="00681D35" w:rsidP="00681D35">
      <w:pPr>
        <w:pStyle w:val="BodyText"/>
      </w:pPr>
      <w:r w:rsidRPr="00681D35">
        <w:t xml:space="preserve">A holistic approach should be taken to the assessment. </w:t>
      </w:r>
    </w:p>
    <w:p w:rsidR="00000000" w:rsidRPr="00681D35" w:rsidP="00681D35">
      <w:pPr>
        <w:pStyle w:val="BodyText"/>
      </w:pPr>
      <w:r w:rsidRPr="00681D35">
        <w:t xml:space="preserve">Assessors must be satisfied that the person can consistently perform the unit as a whole, as defined by the Elements, Performance Criteria and skills and knowledge. </w:t>
      </w:r>
    </w:p>
    <w:p w:rsidR="00000000" w:rsidRPr="00681D35" w:rsidP="00681D35">
      <w:pPr>
        <w:pStyle w:val="BodyText"/>
      </w:pPr>
      <w:r w:rsidRPr="00681D35">
        <w:rPr>
          <w:rStyle w:val="SpecialBold"/>
        </w:rPr>
        <w:t>Critical aspects for assessment an</w:t>
      </w:r>
      <w:r w:rsidRPr="00681D35">
        <w:rPr>
          <w:rStyle w:val="SpecialBold"/>
        </w:rPr>
        <w:t>d evidence required to demonstrate competency in this unit</w:t>
      </w:r>
    </w:p>
    <w:p w:rsidR="00000000" w:rsidRPr="00681D35" w:rsidP="00681D35">
      <w:pPr>
        <w:pStyle w:val="BodyText"/>
      </w:pPr>
      <w:r w:rsidRPr="00681D35">
        <w:t>It is essential that competence is demonstrated in the ability to:</w:t>
      </w:r>
    </w:p>
    <w:p w:rsidR="00000000" w:rsidRPr="00681D35" w:rsidP="00681D35">
      <w:pPr>
        <w:pStyle w:val="ListBullet"/>
      </w:pPr>
      <w:r w:rsidRPr="00681D35">
        <w:t xml:space="preserve">recognise potential situations requiring action  </w:t>
      </w:r>
    </w:p>
    <w:p w:rsidR="00000000" w:rsidRPr="00681D35" w:rsidP="00681D35">
      <w:pPr>
        <w:pStyle w:val="ListBullet"/>
      </w:pPr>
      <w:r w:rsidRPr="00681D35">
        <w:t xml:space="preserve">implement appropriate action. </w:t>
      </w:r>
    </w:p>
    <w:p w:rsidR="00000000" w:rsidRPr="00681D35" w:rsidP="00681D35">
      <w:pPr>
        <w:pStyle w:val="BodyText"/>
      </w:pPr>
      <w:r w:rsidRPr="00681D35">
        <w:t>Consistent performance should be demonstrated. F</w:t>
      </w:r>
      <w:r w:rsidRPr="00681D35">
        <w:t>or example, look to see that:</w:t>
      </w:r>
    </w:p>
    <w:p w:rsidR="00000000" w:rsidRPr="00681D35" w:rsidP="00681D35">
      <w:pPr>
        <w:pStyle w:val="ListBullet"/>
      </w:pPr>
      <w:r w:rsidRPr="00681D35">
        <w:t>early warning signs of equipment in need of attention/with potential problems are recognised</w:t>
      </w:r>
    </w:p>
    <w:p w:rsidR="00000000" w:rsidRPr="00681D35" w:rsidP="00681D35">
      <w:pPr>
        <w:pStyle w:val="ListBullet"/>
      </w:pPr>
      <w:r w:rsidRPr="00681D35">
        <w:t>planned work sequences are logical and conform with production schedules and work rosters</w:t>
      </w:r>
    </w:p>
    <w:p w:rsidR="00000000" w:rsidRPr="00681D35" w:rsidP="00681D35">
      <w:pPr>
        <w:pStyle w:val="ListBullet"/>
      </w:pPr>
      <w:r w:rsidRPr="00681D35">
        <w:t>maintenance schedules for reactive, planne</w:t>
      </w:r>
      <w:r w:rsidRPr="00681D35">
        <w:t>d and proactive maintenance are coordinated based upon the most appropriate and cost effective method to ensure equipment reliability and optimum performance</w:t>
      </w:r>
    </w:p>
    <w:p w:rsidR="00000000" w:rsidRPr="00681D35" w:rsidP="00681D35">
      <w:pPr>
        <w:pStyle w:val="ListBullet"/>
      </w:pPr>
      <w:r w:rsidRPr="00681D35">
        <w:t>plans are initiated and monitored, with activities modified for variations in workplace contexts a</w:t>
      </w:r>
      <w:r w:rsidRPr="00681D35">
        <w:t>nd the environment, until final resolution has occurred.</w:t>
      </w:r>
    </w:p>
    <w:p w:rsidR="00000000" w:rsidRPr="00681D35" w:rsidP="00681D35">
      <w:pPr>
        <w:pStyle w:val="BodyText"/>
      </w:pPr>
      <w:r w:rsidRPr="00681D35">
        <w:rPr>
          <w:rStyle w:val="SpecialBold"/>
        </w:rPr>
        <w:t>Assessment method and context</w:t>
      </w:r>
    </w:p>
    <w:p w:rsidR="00000000" w:rsidRPr="00681D35" w:rsidP="00681D35">
      <w:pPr>
        <w:pStyle w:val="BodyText"/>
      </w:pPr>
      <w:r w:rsidRPr="00681D35">
        <w:t>It is preferred that assessment takes place in an industrial work environment.</w:t>
      </w:r>
    </w:p>
    <w:p w:rsidR="00000000" w:rsidRPr="00681D35" w:rsidP="00681D35">
      <w:pPr>
        <w:pStyle w:val="BodyText"/>
      </w:pPr>
      <w:r w:rsidRPr="00681D35">
        <w:t>Competence in this unit may be assessed:</w:t>
      </w:r>
    </w:p>
    <w:p w:rsidR="00000000" w:rsidRPr="00681D35" w:rsidP="00681D35">
      <w:pPr>
        <w:pStyle w:val="ListBullet"/>
      </w:pPr>
      <w:r w:rsidRPr="00681D35">
        <w:t>on a processing plant allowing for operation und</w:t>
      </w:r>
      <w:r w:rsidRPr="00681D35">
        <w:t>er all normal and a range of abnormal conditions</w:t>
      </w:r>
    </w:p>
    <w:p w:rsidR="00000000" w:rsidRPr="00681D35" w:rsidP="00681D35">
      <w:pPr>
        <w:pStyle w:val="ListBullet"/>
      </w:pPr>
      <w:r w:rsidRPr="00681D35">
        <w:t>in a situation allowing the generation of evidence of the ability to recognise, anticipate and solve problems</w:t>
      </w:r>
    </w:p>
    <w:p w:rsidR="00000000" w:rsidRPr="00681D35" w:rsidP="00681D35">
      <w:pPr>
        <w:pStyle w:val="ListBullet"/>
      </w:pPr>
      <w:r w:rsidRPr="00681D35">
        <w:t>using a suitable simulation and/or a range of case studies/scenarios</w:t>
      </w:r>
    </w:p>
    <w:p w:rsidR="00000000" w:rsidRPr="00681D35" w:rsidP="00681D35">
      <w:pPr>
        <w:pStyle w:val="ListBullet"/>
      </w:pPr>
      <w:r w:rsidRPr="00681D35">
        <w:t>through a combination of the</w:t>
      </w:r>
      <w:r w:rsidRPr="00681D35">
        <w:t>se techniques.</w:t>
      </w:r>
    </w:p>
    <w:p w:rsidR="00000000" w:rsidRPr="00681D35" w:rsidP="00681D35">
      <w:pPr>
        <w:pStyle w:val="BodyText"/>
      </w:pPr>
      <w:r w:rsidRPr="00681D35">
        <w:t>In all cases it is expected that practical assessment will be combined with targeted questioning to assess the underpinning knowledge and theoretical assessment will be combined with appropriate practical/simulation or similar assessment. As</w:t>
      </w:r>
      <w:r w:rsidRPr="00681D35">
        <w:t>sessors need to be aware of any cultural issues that may affect responses to questions.</w:t>
      </w:r>
    </w:p>
    <w:p w:rsidR="00000000" w:rsidRPr="00681D35" w:rsidP="00681D35">
      <w:pPr>
        <w:pStyle w:val="BodyText"/>
      </w:pPr>
      <w:r w:rsidRPr="00681D35">
        <w:t>Assessment processes and techniques must be culturally appropriate and appropriate to the oracy, language and literacy capacity of the assessee and the work being perfo</w:t>
      </w:r>
      <w:r w:rsidRPr="00681D35">
        <w:t>rmed.</w:t>
      </w:r>
    </w:p>
    <w:p w:rsidR="00000000" w:rsidRPr="00681D35" w:rsidP="00681D35">
      <w:pPr>
        <w:pStyle w:val="BodyText"/>
      </w:pPr>
      <w:r w:rsidRPr="00681D35">
        <w:rPr>
          <w:rStyle w:val="SpecialBold"/>
        </w:rPr>
        <w:t>Specific resources for assessment</w:t>
      </w:r>
    </w:p>
    <w:p w:rsidR="00000000" w:rsidRPr="00681D35" w:rsidP="00681D35">
      <w:pPr>
        <w:pStyle w:val="BodyText"/>
      </w:pPr>
      <w:r w:rsidRPr="00681D35">
        <w:t>This section should be read in conjunction with the Range Statement for this unit of competency. Resources required include suitable access to an operating plant or equipment that allows for appropriate and realistic simulation. A bank of case studies/scen</w:t>
      </w:r>
      <w:r w:rsidRPr="00681D35">
        <w:t>arios and questions will also be required to the extent that they form part of the assessment method. Questioning may take place either in the workplace, or in an adjacent, quiet facility such as an office or lunchroom. No other special resources are requi</w:t>
      </w:r>
      <w:r w:rsidRPr="00681D35">
        <w:t>red.</w:t>
      </w:r>
    </w:p>
    <w:p w:rsidR="0004442D" w:rsidP="00681D35">
      <w:pPr>
        <w:pStyle w:val="BodyText"/>
      </w:pPr>
      <w:r w:rsidRPr="00681D35">
        <w:t>Access must be provided to appropriate learning and/or assessment support when required. Where applicable, physical resources should include equipment modified for people with disabilities.</w:t>
      </w:r>
    </w:p>
    <w:p w:rsidR="0004442D" w:rsidP="00681D35">
      <w:pPr>
        <w:pStyle w:val="BodyText"/>
      </w:pPr>
    </w:p>
    <w:p w:rsidR="00000000" w:rsidRPr="00681D35" w:rsidP="00681D35">
      <w:pPr>
        <w:pStyle w:val="Heading1"/>
      </w:pPr>
      <w:bookmarkStart w:id="11" w:name="O_101473"/>
      <w:bookmarkEnd w:id="11"/>
      <w:r w:rsidRPr="00681D35">
        <w:t>Range Statement</w:t>
      </w:r>
    </w:p>
    <w:p w:rsidR="00000000" w:rsidRPr="00681D35" w:rsidP="00681D35">
      <w:pPr>
        <w:pStyle w:val="BodyText"/>
      </w:pPr>
      <w:r w:rsidRPr="00681D35">
        <w:rPr>
          <w:rStyle w:val="SpecialBold"/>
        </w:rPr>
        <w:t>RANGE STATEMENT</w:t>
      </w:r>
    </w:p>
    <w:p w:rsidR="00000000" w:rsidRPr="00681D35" w:rsidP="00681D35">
      <w:pPr>
        <w:pStyle w:val="BodyText"/>
      </w:pPr>
      <w:r w:rsidRPr="00681D35">
        <w:t>The Range S</w:t>
      </w:r>
      <w:r w:rsidRPr="00681D35">
        <w:t>tatement relates to the unit of competency as a whole. It allows for different work environments and situations that may affect performance. Add any essential operating conditions that may be present with training and assessment depending on the work situa</w:t>
      </w:r>
      <w:r w:rsidRPr="00681D35">
        <w:t>tion, needs of the candidate, accessibility of the item, and local industry and regional contexts.</w:t>
      </w:r>
    </w:p>
    <w:p w:rsidR="00000000" w:rsidRPr="00681D35" w:rsidP="00681D35">
      <w:pPr>
        <w:pStyle w:val="BodyText"/>
      </w:pPr>
      <w:r w:rsidRPr="00681D35">
        <w:t>Where reference is made to industry codes of practice, and/or Australian/international standards, the latest version must be used.</w:t>
      </w:r>
    </w:p>
    <w:p w:rsidR="00000000" w:rsidRPr="00681D35" w:rsidP="00681D35">
      <w:pPr>
        <w:pStyle w:val="BodyText"/>
      </w:pPr>
      <w:r w:rsidRPr="00681D35">
        <w:rPr>
          <w:rStyle w:val="SpecialBold"/>
        </w:rPr>
        <w:t>Context</w:t>
      </w:r>
    </w:p>
    <w:p w:rsidR="00000000" w:rsidRPr="00681D35" w:rsidP="00681D35">
      <w:pPr>
        <w:pStyle w:val="BodyText"/>
      </w:pPr>
      <w:r w:rsidRPr="00681D35">
        <w:t>This competency ap</w:t>
      </w:r>
      <w:r w:rsidRPr="00681D35">
        <w:t>plies to all work environments and sectors within the manufacturing industry. It does not include maintenance which would require trade level skills. It is not intended that this competency would cover performing maintenance which is carried on in a worksh</w:t>
      </w:r>
      <w:r w:rsidRPr="00681D35">
        <w:t xml:space="preserve">op. </w:t>
      </w:r>
    </w:p>
    <w:p w:rsidR="00000000" w:rsidRPr="00681D35" w:rsidP="00681D35">
      <w:pPr>
        <w:pStyle w:val="BodyText"/>
      </w:pPr>
      <w:r w:rsidRPr="00681D35">
        <w:t>This may include:</w:t>
      </w:r>
    </w:p>
    <w:p w:rsidR="00000000" w:rsidRPr="00681D35" w:rsidP="00681D35">
      <w:pPr>
        <w:pStyle w:val="ListBullet"/>
      </w:pPr>
      <w:r w:rsidRPr="00681D35">
        <w:t>predictive and preventative operational maintenance</w:t>
      </w:r>
    </w:p>
    <w:p w:rsidR="00000000" w:rsidRPr="00681D35" w:rsidP="00681D35">
      <w:pPr>
        <w:pStyle w:val="ListBullet"/>
      </w:pPr>
      <w:r w:rsidRPr="00681D35">
        <w:t>proactive maintenance</w:t>
      </w:r>
    </w:p>
    <w:p w:rsidR="00000000" w:rsidRPr="00681D35" w:rsidP="00681D35">
      <w:pPr>
        <w:pStyle w:val="ListBullet"/>
      </w:pPr>
      <w:r w:rsidRPr="00681D35">
        <w:t>reactive maintenance.</w:t>
      </w:r>
    </w:p>
    <w:p w:rsidR="00000000" w:rsidRPr="00681D35" w:rsidP="00681D35">
      <w:pPr>
        <w:pStyle w:val="BodyText"/>
      </w:pPr>
      <w:r w:rsidRPr="00681D35">
        <w:rPr>
          <w:rStyle w:val="SpecialBold"/>
        </w:rPr>
        <w:t>Procedures</w:t>
      </w:r>
    </w:p>
    <w:p w:rsidR="00000000" w:rsidRPr="00681D35" w:rsidP="00681D35">
      <w:pPr>
        <w:pStyle w:val="BodyText"/>
      </w:pPr>
      <w:r w:rsidRPr="00681D35">
        <w:t>All operations are performed in accordance with procedures.</w:t>
      </w:r>
    </w:p>
    <w:p w:rsidR="00000000" w:rsidRPr="00681D35" w:rsidP="00681D35">
      <w:pPr>
        <w:pStyle w:val="BodyText"/>
      </w:pPr>
      <w:r w:rsidRPr="00681D35">
        <w:t>Procedures include all relevant workplace procedures, work instru</w:t>
      </w:r>
      <w:r w:rsidRPr="00681D35">
        <w:t xml:space="preserve">ctions, temporary instructions and relevant industry and government codes and standards. </w:t>
      </w:r>
    </w:p>
    <w:p w:rsidR="00000000" w:rsidRPr="00681D35" w:rsidP="00681D35">
      <w:pPr>
        <w:pStyle w:val="BodyText"/>
      </w:pPr>
    </w:p>
    <w:p w:rsidR="00000000" w:rsidRPr="00681D35" w:rsidP="00681D35">
      <w:pPr>
        <w:pStyle w:val="BodyText"/>
      </w:pPr>
      <w:r w:rsidRPr="00681D35">
        <w:rPr>
          <w:rStyle w:val="SpecialBold"/>
        </w:rPr>
        <w:t>Tools and equipment</w:t>
      </w:r>
    </w:p>
    <w:p w:rsidR="00000000" w:rsidRPr="00681D35" w:rsidP="00681D35">
      <w:pPr>
        <w:pStyle w:val="BodyText"/>
      </w:pPr>
      <w:r w:rsidRPr="00681D35">
        <w:t>This competency includes use of equipment and tools such as:</w:t>
      </w:r>
    </w:p>
    <w:p w:rsidR="00000000" w:rsidRPr="00681D35" w:rsidP="00681D35">
      <w:pPr>
        <w:pStyle w:val="ListBullet"/>
      </w:pPr>
      <w:r w:rsidRPr="00681D35">
        <w:t xml:space="preserve">hand tools specific for the task </w:t>
      </w:r>
    </w:p>
    <w:p w:rsidR="00000000" w:rsidRPr="00681D35" w:rsidP="00681D35">
      <w:pPr>
        <w:pStyle w:val="ListBullet"/>
      </w:pPr>
      <w:r w:rsidRPr="00681D35">
        <w:t>testing equipment</w:t>
      </w:r>
    </w:p>
    <w:p w:rsidR="00000000" w:rsidRPr="00681D35" w:rsidP="00681D35">
      <w:pPr>
        <w:pStyle w:val="ListBullet"/>
      </w:pPr>
      <w:r w:rsidRPr="00681D35">
        <w:t>measuring and aligning equipment</w:t>
      </w:r>
    </w:p>
    <w:p w:rsidR="00000000" w:rsidRPr="00681D35" w:rsidP="00681D35">
      <w:pPr>
        <w:pStyle w:val="ListBullet"/>
      </w:pPr>
      <w:r w:rsidRPr="00681D35">
        <w:t>computer equipment</w:t>
      </w:r>
    </w:p>
    <w:p w:rsidR="00000000" w:rsidRPr="00681D35" w:rsidP="00681D35">
      <w:pPr>
        <w:pStyle w:val="ListBullet"/>
      </w:pPr>
      <w:r w:rsidRPr="00681D35">
        <w:t>relevant personal protective equipment.</w:t>
      </w:r>
    </w:p>
    <w:p w:rsidR="00000000" w:rsidRPr="00681D35" w:rsidP="00681D35">
      <w:pPr>
        <w:pStyle w:val="BodyText"/>
      </w:pPr>
      <w:r w:rsidRPr="00681D35">
        <w:rPr>
          <w:rStyle w:val="SpecialBold"/>
        </w:rPr>
        <w:t>Hazards</w:t>
      </w:r>
    </w:p>
    <w:p w:rsidR="00000000" w:rsidRPr="00681D35" w:rsidP="00681D35">
      <w:pPr>
        <w:pStyle w:val="BodyText"/>
      </w:pPr>
      <w:r w:rsidRPr="00681D35">
        <w:t>Typical hazards to be considered, include:</w:t>
      </w:r>
    </w:p>
    <w:p w:rsidR="00000000" w:rsidRPr="00681D35" w:rsidP="00681D35">
      <w:pPr>
        <w:pStyle w:val="ListBullet"/>
      </w:pPr>
      <w:r w:rsidRPr="00681D35">
        <w:t>isolations of energy sources, motive power and process materials</w:t>
      </w:r>
    </w:p>
    <w:p w:rsidR="00000000" w:rsidRPr="00681D35" w:rsidP="00681D35">
      <w:pPr>
        <w:pStyle w:val="ListBullet"/>
      </w:pPr>
      <w:r w:rsidRPr="00681D35">
        <w:t>manual handling of machinery components and the</w:t>
      </w:r>
      <w:r w:rsidRPr="00681D35">
        <w:t xml:space="preserve"> need for lifting devices</w:t>
      </w:r>
    </w:p>
    <w:p w:rsidR="00000000" w:rsidRPr="00681D35" w:rsidP="00681D35">
      <w:pPr>
        <w:pStyle w:val="ListBullet"/>
      </w:pPr>
      <w:r w:rsidRPr="00681D35">
        <w:t>hot, cold or components containing dangerous materials</w:t>
      </w:r>
    </w:p>
    <w:p w:rsidR="00000000" w:rsidRPr="00681D35" w:rsidP="00681D35">
      <w:pPr>
        <w:pStyle w:val="ListBullet"/>
      </w:pPr>
      <w:r w:rsidRPr="00681D35">
        <w:t>external hazards (eg traffic into a maintenance area)</w:t>
      </w:r>
    </w:p>
    <w:p w:rsidR="00000000" w:rsidRPr="00681D35" w:rsidP="00681D35">
      <w:pPr>
        <w:pStyle w:val="BodyText"/>
      </w:pPr>
      <w:r w:rsidRPr="00681D35">
        <w:rPr>
          <w:rStyle w:val="SpecialBold"/>
        </w:rPr>
        <w:t>Problems</w:t>
      </w:r>
    </w:p>
    <w:p w:rsidR="00000000" w:rsidRPr="00681D35" w:rsidP="00681D35">
      <w:pPr>
        <w:pStyle w:val="BodyText"/>
      </w:pPr>
      <w:r w:rsidRPr="00681D35">
        <w:t>Respond to/rectify 'non-routine problems' means 'apply known solutions to a variety of predictable problems'.</w:t>
      </w:r>
    </w:p>
    <w:p w:rsidR="00000000" w:rsidRPr="00681D35" w:rsidP="00681D35">
      <w:pPr>
        <w:pStyle w:val="BodyText"/>
      </w:pPr>
      <w:r w:rsidRPr="00681D35">
        <w:t>Ty</w:t>
      </w:r>
      <w:r w:rsidRPr="00681D35">
        <w:t>pical process and product problems which may require maintenance, include:</w:t>
      </w:r>
    </w:p>
    <w:p w:rsidR="00000000" w:rsidRPr="00681D35" w:rsidP="00681D35">
      <w:pPr>
        <w:pStyle w:val="ListBullet"/>
      </w:pPr>
      <w:r w:rsidRPr="00681D35">
        <w:t>equipment performance outside of specification or requirements</w:t>
      </w:r>
    </w:p>
    <w:p w:rsidR="00000000" w:rsidRPr="00681D35" w:rsidP="00681D35">
      <w:pPr>
        <w:pStyle w:val="ListBullet"/>
      </w:pPr>
      <w:r w:rsidRPr="00681D35">
        <w:t>equipment breakdown</w:t>
      </w:r>
    </w:p>
    <w:p w:rsidR="00000000" w:rsidRPr="00681D35" w:rsidP="00681D35">
      <w:pPr>
        <w:pStyle w:val="ListBullet"/>
      </w:pPr>
      <w:r w:rsidRPr="00681D35">
        <w:t>equipment wear and tear.</w:t>
      </w:r>
    </w:p>
    <w:p w:rsidR="00000000" w:rsidRPr="00681D35" w:rsidP="00681D35">
      <w:pPr>
        <w:pStyle w:val="BodyText"/>
      </w:pPr>
      <w:r w:rsidRPr="00681D35">
        <w:rPr>
          <w:rStyle w:val="SpecialBold"/>
        </w:rPr>
        <w:t>Variables</w:t>
      </w:r>
    </w:p>
    <w:p w:rsidR="00000000" w:rsidRPr="00681D35" w:rsidP="00681D35">
      <w:pPr>
        <w:pStyle w:val="BodyText"/>
      </w:pPr>
      <w:r w:rsidRPr="00681D35">
        <w:t>Key variables to be monitored include:</w:t>
      </w:r>
    </w:p>
    <w:p w:rsidR="00000000" w:rsidRPr="00681D35" w:rsidP="00681D35">
      <w:pPr>
        <w:pStyle w:val="ListBullet"/>
      </w:pPr>
      <w:r w:rsidRPr="00681D35">
        <w:t>relationship of mainte</w:t>
      </w:r>
      <w:r w:rsidRPr="00681D35">
        <w:t>nance plan to production requirements</w:t>
      </w:r>
    </w:p>
    <w:p w:rsidR="00000000" w:rsidRPr="00681D35" w:rsidP="00681D35">
      <w:pPr>
        <w:pStyle w:val="ListBullet"/>
      </w:pPr>
      <w:r w:rsidRPr="00681D35">
        <w:t>costs of maintenance</w:t>
      </w:r>
    </w:p>
    <w:p w:rsidR="00000000" w:rsidRPr="00681D35" w:rsidP="00681D35">
      <w:pPr>
        <w:pStyle w:val="ListBullet"/>
      </w:pPr>
      <w:r w:rsidRPr="00681D35">
        <w:t>availability of materials and services</w:t>
      </w:r>
    </w:p>
    <w:p w:rsidR="00000000" w:rsidRPr="00681D35" w:rsidP="00681D35">
      <w:pPr>
        <w:pStyle w:val="ListBullet"/>
      </w:pPr>
      <w:r w:rsidRPr="00681D35">
        <w:t>documentation and record keeping.</w:t>
      </w:r>
    </w:p>
    <w:p w:rsidR="00000000" w:rsidRPr="00681D35" w:rsidP="00681D35">
      <w:pPr>
        <w:pStyle w:val="BodyText"/>
      </w:pPr>
      <w:r w:rsidRPr="00681D35">
        <w:rPr>
          <w:rStyle w:val="SpecialBold"/>
        </w:rPr>
        <w:t>Data and Records</w:t>
      </w:r>
    </w:p>
    <w:p w:rsidR="00000000" w:rsidRPr="00681D35" w:rsidP="00681D35">
      <w:pPr>
        <w:pStyle w:val="BodyText"/>
      </w:pPr>
      <w:r w:rsidRPr="00681D35">
        <w:t xml:space="preserve">Typical information sources, observed data and plant records may include: </w:t>
      </w:r>
    </w:p>
    <w:p w:rsidR="00000000" w:rsidRPr="00681D35" w:rsidP="00681D35">
      <w:pPr>
        <w:pStyle w:val="ListBullet"/>
      </w:pPr>
      <w:r w:rsidRPr="00681D35">
        <w:t xml:space="preserve">plant data </w:t>
      </w:r>
    </w:p>
    <w:p w:rsidR="00000000" w:rsidRPr="00681D35" w:rsidP="00681D35">
      <w:pPr>
        <w:pStyle w:val="ListBullet"/>
      </w:pPr>
      <w:r w:rsidRPr="00681D35">
        <w:t>log sheets</w:t>
      </w:r>
    </w:p>
    <w:p w:rsidR="00000000" w:rsidRPr="00681D35" w:rsidP="00681D35">
      <w:pPr>
        <w:pStyle w:val="ListBullet"/>
      </w:pPr>
      <w:r w:rsidRPr="00681D35">
        <w:t>production schedules</w:t>
      </w:r>
    </w:p>
    <w:p w:rsidR="00000000" w:rsidRPr="00681D35" w:rsidP="00681D35">
      <w:pPr>
        <w:pStyle w:val="ListBullet"/>
      </w:pPr>
      <w:r w:rsidRPr="00681D35">
        <w:t>operational and performance reports</w:t>
      </w:r>
    </w:p>
    <w:p w:rsidR="00000000" w:rsidRPr="00681D35" w:rsidP="00681D35">
      <w:pPr>
        <w:pStyle w:val="ListBullet"/>
      </w:pPr>
      <w:r w:rsidRPr="00681D35">
        <w:t>physical aspects such as noise, smell, feel and pressure</w:t>
      </w:r>
    </w:p>
    <w:p w:rsidR="00000000" w:rsidRPr="00681D35" w:rsidP="00681D35">
      <w:pPr>
        <w:pStyle w:val="ListBullet"/>
      </w:pPr>
      <w:r w:rsidRPr="00681D35">
        <w:t>condition monitoring information</w:t>
      </w:r>
    </w:p>
    <w:p w:rsidR="00000000" w:rsidRPr="00681D35" w:rsidP="00681D35">
      <w:pPr>
        <w:pStyle w:val="ListBullet"/>
      </w:pPr>
      <w:r w:rsidRPr="00681D35">
        <w:t>planned maintenance schedules</w:t>
      </w:r>
    </w:p>
    <w:p w:rsidR="00000000" w:rsidRPr="00681D35" w:rsidP="00681D35">
      <w:pPr>
        <w:pStyle w:val="ListBullet"/>
      </w:pPr>
      <w:r w:rsidRPr="00681D35">
        <w:t>standard operating procedures</w:t>
      </w:r>
    </w:p>
    <w:p w:rsidR="00000000" w:rsidRPr="00681D35" w:rsidP="00681D35">
      <w:pPr>
        <w:pStyle w:val="ListBullet"/>
      </w:pPr>
      <w:r w:rsidRPr="00681D35">
        <w:t>manufacturer instructions, specifications and ser</w:t>
      </w:r>
      <w:r w:rsidRPr="00681D35">
        <w:t>vice manuals</w:t>
      </w:r>
    </w:p>
    <w:p w:rsidR="00000000" w:rsidRPr="00681D35" w:rsidP="00681D35">
      <w:pPr>
        <w:pStyle w:val="ListBullet"/>
      </w:pPr>
      <w:r w:rsidRPr="00681D35">
        <w:t>machine circuit diagrams for hydraulic/pneumatic and electrical/electronic circuits</w:t>
      </w:r>
    </w:p>
    <w:p w:rsidR="0004442D" w:rsidP="00681D35">
      <w:pPr>
        <w:pStyle w:val="ListBullet"/>
      </w:pPr>
      <w:r w:rsidRPr="00681D35">
        <w:t>plant description manuals.</w:t>
      </w:r>
    </w:p>
    <w:p w:rsidR="0004442D" w:rsidP="00681D35">
      <w:pPr>
        <w:pStyle w:val="ListBullet"/>
      </w:pPr>
    </w:p>
    <w:p w:rsidR="00000000" w:rsidRPr="00681D35" w:rsidP="00681D35">
      <w:pPr>
        <w:pStyle w:val="Heading1"/>
      </w:pPr>
      <w:bookmarkStart w:id="12" w:name="O_101474"/>
      <w:bookmarkEnd w:id="12"/>
      <w:r w:rsidRPr="00681D35">
        <w:t>Unit Sector(s)</w:t>
      </w:r>
    </w:p>
    <w:p w:rsidR="00000000" w:rsidRPr="00681D35" w:rsidP="00681D35">
      <w:pPr>
        <w:pStyle w:val="BodyText"/>
      </w:pPr>
      <w:r w:rsidRPr="00681D35">
        <w:t>Not applicable.</w:t>
      </w:r>
    </w:p>
    <w:p w:rsidR="00000000" w:rsidRPr="00681D35" w:rsidP="00681D35"/>
    <w:sectPr w:rsidSect="00681D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D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442D" w:rsidP="000444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D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42D" w:rsidP="00681D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4442D" w:rsidP="00681D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4442D" w:rsidP="00681D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D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442D" w:rsidP="0004442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D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42D" w:rsidP="00681D35">
    <w:pPr>
      <w:pStyle w:val="Header"/>
      <w:framePr w:wrap="around"/>
    </w:pPr>
    <w:r>
      <w:fldChar w:fldCharType="begin"/>
    </w:r>
    <w:r>
      <w:instrText xml:space="preserve"> TITLE   \* MERGEFORMAT </w:instrText>
    </w:r>
    <w:r>
      <w:fldChar w:fldCharType="separate"/>
    </w:r>
    <w:r>
      <w:t>MSAPMOPS404A Co-ordinate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4442D" w:rsidP="00681D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7014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729A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D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1D35"/>
    <w:pPr>
      <w:spacing w:before="360" w:after="60"/>
      <w:outlineLvl w:val="0"/>
    </w:pPr>
    <w:rPr>
      <w:sz w:val="32"/>
    </w:rPr>
  </w:style>
  <w:style w:type="paragraph" w:styleId="Heading2">
    <w:name w:val="heading 2"/>
    <w:basedOn w:val="HeadingBase"/>
    <w:next w:val="BodyText"/>
    <w:link w:val="Heading2Char"/>
    <w:qFormat/>
    <w:rsid w:val="00681D35"/>
    <w:pPr>
      <w:keepLines/>
      <w:spacing w:before="240" w:after="120"/>
      <w:outlineLvl w:val="1"/>
    </w:pPr>
    <w:rPr>
      <w:sz w:val="28"/>
      <w:szCs w:val="40"/>
    </w:rPr>
  </w:style>
  <w:style w:type="paragraph" w:styleId="Heading3">
    <w:name w:val="heading 3"/>
    <w:basedOn w:val="HeadingBase"/>
    <w:next w:val="BodyText"/>
    <w:link w:val="Heading3Char"/>
    <w:qFormat/>
    <w:rsid w:val="00681D35"/>
    <w:pPr>
      <w:spacing w:before="180" w:after="120"/>
      <w:outlineLvl w:val="2"/>
    </w:pPr>
    <w:rPr>
      <w:spacing w:val="-10"/>
      <w:kern w:val="32"/>
    </w:rPr>
  </w:style>
  <w:style w:type="paragraph" w:styleId="Heading4">
    <w:name w:val="heading 4"/>
    <w:basedOn w:val="HeadingBase"/>
    <w:next w:val="BodyText"/>
    <w:link w:val="Heading4Char"/>
    <w:qFormat/>
    <w:rsid w:val="00681D35"/>
    <w:pPr>
      <w:spacing w:before="160" w:after="120"/>
      <w:outlineLvl w:val="3"/>
    </w:pPr>
    <w:rPr>
      <w:sz w:val="22"/>
    </w:rPr>
  </w:style>
  <w:style w:type="paragraph" w:styleId="Heading5">
    <w:name w:val="heading 5"/>
    <w:basedOn w:val="HeadingBase"/>
    <w:next w:val="Normal"/>
    <w:link w:val="Heading5Char"/>
    <w:qFormat/>
    <w:rsid w:val="00681D35"/>
    <w:pPr>
      <w:spacing w:before="80"/>
      <w:outlineLvl w:val="4"/>
    </w:pPr>
    <w:rPr>
      <w:color w:val="918585"/>
      <w:sz w:val="20"/>
    </w:rPr>
  </w:style>
  <w:style w:type="paragraph" w:styleId="Heading6">
    <w:name w:val="heading 6"/>
    <w:basedOn w:val="HeadingBase"/>
    <w:next w:val="Normal"/>
    <w:link w:val="Heading6Char"/>
    <w:qFormat/>
    <w:rsid w:val="00681D35"/>
    <w:pPr>
      <w:spacing w:before="60"/>
      <w:outlineLvl w:val="5"/>
    </w:pPr>
    <w:rPr>
      <w:color w:val="918585"/>
      <w:sz w:val="20"/>
    </w:rPr>
  </w:style>
  <w:style w:type="paragraph" w:styleId="Heading7">
    <w:name w:val="heading 7"/>
    <w:basedOn w:val="Normal"/>
    <w:next w:val="Normal"/>
    <w:link w:val="Heading7Char"/>
    <w:qFormat/>
    <w:rsid w:val="00681D35"/>
    <w:pPr>
      <w:ind w:left="720"/>
      <w:outlineLvl w:val="6"/>
    </w:pPr>
    <w:rPr>
      <w:i/>
    </w:rPr>
  </w:style>
  <w:style w:type="paragraph" w:styleId="Heading8">
    <w:name w:val="heading 8"/>
    <w:basedOn w:val="Normal"/>
    <w:next w:val="Normal"/>
    <w:link w:val="Heading8Char"/>
    <w:qFormat/>
    <w:rsid w:val="00681D35"/>
    <w:pPr>
      <w:ind w:left="720"/>
      <w:outlineLvl w:val="7"/>
    </w:pPr>
    <w:rPr>
      <w:i/>
    </w:rPr>
  </w:style>
  <w:style w:type="paragraph" w:styleId="Heading9">
    <w:name w:val="heading 9"/>
    <w:basedOn w:val="Normal"/>
    <w:next w:val="Normal"/>
    <w:link w:val="Heading9Char"/>
    <w:qFormat/>
    <w:rsid w:val="00681D35"/>
    <w:pPr>
      <w:ind w:left="720"/>
      <w:outlineLvl w:val="8"/>
    </w:pPr>
    <w:rPr>
      <w:i/>
    </w:rPr>
  </w:style>
  <w:style w:type="character" w:default="1" w:styleId="DefaultParagraphFont">
    <w:name w:val="Default Paragraph Font"/>
    <w:uiPriority w:val="1"/>
    <w:unhideWhenUsed/>
    <w:rsid w:val="00681D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1D35"/>
  </w:style>
  <w:style w:type="character" w:customStyle="1" w:styleId="Heading1Char">
    <w:name w:val="Heading 1 Char"/>
    <w:link w:val="Heading1"/>
    <w:rsid w:val="00681D35"/>
    <w:rPr>
      <w:rFonts w:ascii="Times New Roman" w:eastAsia="Times New Roman" w:hAnsi="Times New Roman" w:cs="Times New Roman"/>
      <w:b/>
      <w:sz w:val="32"/>
      <w:szCs w:val="20"/>
      <w:lang w:eastAsia="en-US"/>
    </w:rPr>
  </w:style>
  <w:style w:type="paragraph" w:styleId="BodyText">
    <w:name w:val="Body Text"/>
    <w:basedOn w:val="Normal"/>
    <w:link w:val="BodyTextChar"/>
    <w:rsid w:val="00681D35"/>
    <w:pPr>
      <w:spacing w:before="120" w:after="120"/>
      <w:contextualSpacing/>
    </w:pPr>
    <w:rPr>
      <w:rFonts w:ascii="Times New Roman" w:hAnsi="Times New Roman"/>
      <w:sz w:val="24"/>
      <w:szCs w:val="22"/>
    </w:rPr>
  </w:style>
  <w:style w:type="character" w:customStyle="1" w:styleId="BodyTextChar">
    <w:name w:val="Body Text Char"/>
    <w:link w:val="BodyText"/>
    <w:rsid w:val="00681D35"/>
    <w:rPr>
      <w:rFonts w:ascii="Times New Roman" w:eastAsia="Times New Roman" w:hAnsi="Times New Roman" w:cs="Times New Roman"/>
      <w:sz w:val="24"/>
      <w:lang w:val="en-US" w:eastAsia="en-US"/>
    </w:rPr>
  </w:style>
  <w:style w:type="paragraph" w:styleId="Footer">
    <w:name w:val="footer"/>
    <w:basedOn w:val="Normal"/>
    <w:link w:val="FooterChar"/>
    <w:rsid w:val="00681D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81D35"/>
    <w:rPr>
      <w:rFonts w:ascii="Times New Roman" w:eastAsia="Times New Roman" w:hAnsi="Times New Roman" w:cs="Times New Roman"/>
      <w:sz w:val="16"/>
      <w:lang w:val="en-US" w:eastAsia="en-US"/>
    </w:rPr>
  </w:style>
  <w:style w:type="paragraph" w:styleId="List">
    <w:name w:val="List"/>
    <w:basedOn w:val="BodyText"/>
    <w:next w:val="BodyText"/>
    <w:rsid w:val="00681D35"/>
    <w:pPr>
      <w:tabs>
        <w:tab w:val="left" w:pos="340"/>
      </w:tabs>
      <w:spacing w:before="60" w:after="60"/>
      <w:ind w:left="340" w:hanging="340"/>
    </w:pPr>
  </w:style>
  <w:style w:type="paragraph" w:styleId="ListBullet">
    <w:name w:val="List Bullet"/>
    <w:basedOn w:val="List"/>
    <w:rsid w:val="00681D35"/>
    <w:pPr>
      <w:numPr>
        <w:numId w:val="12"/>
      </w:numPr>
      <w:tabs>
        <w:tab w:val="clear" w:pos="340"/>
      </w:tabs>
      <w:spacing w:before="40" w:after="40"/>
    </w:pPr>
  </w:style>
  <w:style w:type="character" w:customStyle="1" w:styleId="SpecialBold">
    <w:name w:val="Special Bold"/>
    <w:rsid w:val="00681D35"/>
    <w:rPr>
      <w:b/>
      <w:spacing w:val="0"/>
    </w:rPr>
  </w:style>
  <w:style w:type="paragraph" w:styleId="Header">
    <w:name w:val="header"/>
    <w:basedOn w:val="Normal"/>
    <w:link w:val="HeaderChar"/>
    <w:rsid w:val="00681D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81D3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81D35"/>
    <w:pPr>
      <w:spacing w:before="240" w:after="120"/>
      <w:outlineLvl w:val="0"/>
    </w:pPr>
    <w:rPr>
      <w:rFonts w:ascii="Times New Roman" w:hAnsi="Times New Roman"/>
      <w:b/>
      <w:sz w:val="28"/>
    </w:rPr>
  </w:style>
  <w:style w:type="paragraph" w:customStyle="1" w:styleId="AllowPageBreak">
    <w:name w:val="AllowPageBreak"/>
    <w:rsid w:val="00681D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81D35"/>
    <w:rPr>
      <w:rFonts w:ascii="Times New Roman" w:eastAsia="Times New Roman" w:hAnsi="Times New Roman" w:cs="Times New Roman"/>
      <w:b/>
      <w:sz w:val="28"/>
      <w:szCs w:val="40"/>
      <w:lang w:eastAsia="en-US"/>
    </w:rPr>
  </w:style>
  <w:style w:type="character" w:customStyle="1" w:styleId="Heading3Char">
    <w:name w:val="Heading 3 Char"/>
    <w:link w:val="Heading3"/>
    <w:rsid w:val="00681D3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81D35"/>
    <w:rPr>
      <w:rFonts w:ascii="Times New Roman" w:eastAsia="Times New Roman" w:hAnsi="Times New Roman" w:cs="Times New Roman"/>
      <w:b/>
      <w:szCs w:val="20"/>
      <w:lang w:eastAsia="en-US"/>
    </w:rPr>
  </w:style>
  <w:style w:type="character" w:customStyle="1" w:styleId="Heading5Char">
    <w:name w:val="Heading 5 Char"/>
    <w:link w:val="Heading5"/>
    <w:rsid w:val="00681D3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81D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1D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1D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1D35"/>
    <w:rPr>
      <w:rFonts w:ascii="Courier New" w:eastAsia="Times New Roman" w:hAnsi="Courier New" w:cs="Times New Roman"/>
      <w:i/>
      <w:szCs w:val="20"/>
      <w:lang w:val="en-US" w:eastAsia="en-US"/>
    </w:rPr>
  </w:style>
  <w:style w:type="paragraph" w:customStyle="1" w:styleId="HeadingBase">
    <w:name w:val="Heading Base"/>
    <w:rsid w:val="00681D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1D35"/>
    <w:pPr>
      <w:tabs>
        <w:tab w:val="right" w:leader="dot" w:pos="9072"/>
      </w:tabs>
      <w:ind w:left="567"/>
    </w:pPr>
    <w:rPr>
      <w:szCs w:val="22"/>
    </w:rPr>
  </w:style>
  <w:style w:type="paragraph" w:customStyle="1" w:styleId="TOCBase">
    <w:name w:val="TOC Base"/>
    <w:rsid w:val="00681D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1D35"/>
    <w:pPr>
      <w:tabs>
        <w:tab w:val="right" w:leader="dot" w:pos="9072"/>
      </w:tabs>
      <w:spacing w:before="40" w:after="40"/>
      <w:ind w:left="284"/>
    </w:pPr>
    <w:rPr>
      <w:rFonts w:ascii="Times New Roman" w:hAnsi="Times New Roman"/>
    </w:rPr>
  </w:style>
  <w:style w:type="paragraph" w:styleId="TOC1">
    <w:name w:val="toc 1"/>
    <w:basedOn w:val="TOCBase"/>
    <w:next w:val="Normal"/>
    <w:rsid w:val="00681D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1D35"/>
    <w:pPr>
      <w:spacing w:before="5040"/>
      <w:jc w:val="center"/>
    </w:pPr>
    <w:rPr>
      <w:sz w:val="48"/>
      <w:szCs w:val="72"/>
      <w:lang w:val="en-US"/>
    </w:rPr>
  </w:style>
  <w:style w:type="character" w:customStyle="1" w:styleId="TitleChar">
    <w:name w:val="Title Char"/>
    <w:link w:val="Title"/>
    <w:rsid w:val="00681D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1D35"/>
    <w:pPr>
      <w:tabs>
        <w:tab w:val="left" w:pos="3600"/>
        <w:tab w:val="left" w:pos="3958"/>
      </w:tabs>
    </w:pPr>
  </w:style>
  <w:style w:type="paragraph" w:customStyle="1" w:styleId="Note">
    <w:name w:val="Note"/>
    <w:basedOn w:val="BodyText"/>
    <w:rsid w:val="00681D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1D35"/>
    <w:pPr>
      <w:framePr w:wrap="auto" w:hAnchor="text" w:y="6049"/>
    </w:pPr>
    <w:rPr>
      <w:color w:val="000000"/>
      <w:sz w:val="40"/>
    </w:rPr>
  </w:style>
  <w:style w:type="paragraph" w:customStyle="1" w:styleId="TOCTitle">
    <w:name w:val="TOCTitle"/>
    <w:basedOn w:val="Heading1"/>
    <w:rsid w:val="00681D35"/>
    <w:pPr>
      <w:spacing w:after="240"/>
      <w:jc w:val="center"/>
      <w:outlineLvl w:val="9"/>
    </w:pPr>
    <w:rPr>
      <w:caps/>
    </w:rPr>
  </w:style>
  <w:style w:type="paragraph" w:customStyle="1" w:styleId="Version">
    <w:name w:val="Version"/>
    <w:rsid w:val="00681D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1D35"/>
    <w:pPr>
      <w:numPr>
        <w:numId w:val="13"/>
      </w:numPr>
      <w:tabs>
        <w:tab w:val="clear" w:pos="680"/>
      </w:tabs>
    </w:pPr>
  </w:style>
  <w:style w:type="paragraph" w:styleId="Index1">
    <w:name w:val="index 1"/>
    <w:basedOn w:val="Normal"/>
    <w:next w:val="Normal"/>
    <w:semiHidden/>
    <w:rsid w:val="00681D35"/>
    <w:pPr>
      <w:keepNext w:val="0"/>
      <w:tabs>
        <w:tab w:val="right" w:pos="4176"/>
      </w:tabs>
      <w:ind w:left="198" w:hanging="198"/>
    </w:pPr>
    <w:rPr>
      <w:rFonts w:ascii="Garamond" w:hAnsi="Garamond"/>
    </w:rPr>
  </w:style>
  <w:style w:type="paragraph" w:styleId="IndexHeading">
    <w:name w:val="index heading"/>
    <w:basedOn w:val="Normal"/>
    <w:next w:val="Index1"/>
    <w:semiHidden/>
    <w:rsid w:val="00681D35"/>
    <w:pPr>
      <w:spacing w:before="120" w:after="120"/>
    </w:pPr>
    <w:rPr>
      <w:rFonts w:ascii="Arial" w:hAnsi="Arial"/>
      <w:b/>
      <w:color w:val="918585"/>
      <w:sz w:val="24"/>
    </w:rPr>
  </w:style>
  <w:style w:type="paragraph" w:customStyle="1" w:styleId="Chapter">
    <w:name w:val="Chapter"/>
    <w:basedOn w:val="Normal"/>
    <w:rsid w:val="00681D35"/>
    <w:pPr>
      <w:spacing w:before="240"/>
    </w:pPr>
    <w:rPr>
      <w:rFonts w:ascii="Times New Roman" w:hAnsi="Times New Roman"/>
      <w:smallCaps/>
      <w:spacing w:val="80"/>
      <w:sz w:val="28"/>
    </w:rPr>
  </w:style>
  <w:style w:type="paragraph" w:customStyle="1" w:styleId="InChapter">
    <w:name w:val="InChapter"/>
    <w:basedOn w:val="Heading3"/>
    <w:rsid w:val="00681D35"/>
    <w:pPr>
      <w:spacing w:after="240"/>
      <w:outlineLvl w:val="9"/>
    </w:pPr>
    <w:rPr>
      <w:noProof/>
    </w:rPr>
  </w:style>
  <w:style w:type="paragraph" w:styleId="Index2">
    <w:name w:val="index 2"/>
    <w:basedOn w:val="Normal"/>
    <w:next w:val="Normal"/>
    <w:semiHidden/>
    <w:rsid w:val="00681D35"/>
    <w:pPr>
      <w:tabs>
        <w:tab w:val="right" w:pos="4176"/>
      </w:tabs>
      <w:ind w:left="568" w:hanging="284"/>
    </w:pPr>
    <w:rPr>
      <w:rFonts w:ascii="Garamond" w:hAnsi="Garamond"/>
    </w:rPr>
  </w:style>
  <w:style w:type="paragraph" w:customStyle="1" w:styleId="Byline">
    <w:name w:val="Byline"/>
    <w:rsid w:val="00681D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1D35"/>
    <w:pPr>
      <w:tabs>
        <w:tab w:val="clear" w:pos="3600"/>
        <w:tab w:val="clear" w:pos="3958"/>
      </w:tabs>
      <w:jc w:val="right"/>
    </w:pPr>
  </w:style>
  <w:style w:type="character" w:styleId="Emphasis">
    <w:name w:val="Emphasis"/>
    <w:qFormat/>
    <w:rsid w:val="00681D35"/>
    <w:rPr>
      <w:i/>
    </w:rPr>
  </w:style>
  <w:style w:type="paragraph" w:styleId="Caption">
    <w:name w:val="caption"/>
    <w:basedOn w:val="BodyText"/>
    <w:next w:val="Normal"/>
    <w:qFormat/>
    <w:rsid w:val="00681D35"/>
    <w:pPr>
      <w:framePr w:w="2268" w:hSpace="181" w:vSpace="181" w:wrap="around" w:vAnchor="text" w:hAnchor="page" w:x="1135" w:y="285" w:anchorLock="1"/>
    </w:pPr>
    <w:rPr>
      <w:i/>
    </w:rPr>
  </w:style>
  <w:style w:type="paragraph" w:customStyle="1" w:styleId="MiniTOCTitle">
    <w:name w:val="MiniTOCTitle"/>
    <w:basedOn w:val="Heading4"/>
    <w:rsid w:val="00681D35"/>
    <w:pPr>
      <w:spacing w:before="240"/>
      <w:outlineLvl w:val="9"/>
    </w:pPr>
    <w:rPr>
      <w:noProof/>
      <w:sz w:val="24"/>
    </w:rPr>
  </w:style>
  <w:style w:type="paragraph" w:customStyle="1" w:styleId="MiniTOCItem">
    <w:name w:val="MiniTOCItem"/>
    <w:basedOn w:val="ListBullet"/>
    <w:rsid w:val="00681D35"/>
    <w:pPr>
      <w:numPr>
        <w:numId w:val="0"/>
      </w:numPr>
      <w:tabs>
        <w:tab w:val="right" w:leader="dot" w:pos="6521"/>
      </w:tabs>
      <w:spacing w:before="0" w:after="0"/>
    </w:pPr>
  </w:style>
  <w:style w:type="paragraph" w:customStyle="1" w:styleId="TOFTitle">
    <w:name w:val="TOFTitle"/>
    <w:basedOn w:val="TOCTitle"/>
    <w:rsid w:val="00681D35"/>
  </w:style>
  <w:style w:type="paragraph" w:styleId="TableofFigures">
    <w:name w:val="table of figures"/>
    <w:basedOn w:val="Normal"/>
    <w:next w:val="Normal"/>
    <w:semiHidden/>
    <w:rsid w:val="00681D35"/>
    <w:pPr>
      <w:tabs>
        <w:tab w:val="right" w:leader="dot" w:pos="9072"/>
      </w:tabs>
      <w:ind w:left="970" w:hanging="403"/>
    </w:pPr>
    <w:rPr>
      <w:rFonts w:ascii="Times New Roman" w:hAnsi="Times New Roman"/>
      <w:b/>
    </w:rPr>
  </w:style>
  <w:style w:type="paragraph" w:styleId="ListNumber">
    <w:name w:val="List Number"/>
    <w:basedOn w:val="List"/>
    <w:rsid w:val="00681D35"/>
    <w:pPr>
      <w:numPr>
        <w:numId w:val="10"/>
      </w:numPr>
    </w:pPr>
  </w:style>
  <w:style w:type="character" w:customStyle="1" w:styleId="WingdingSymbols">
    <w:name w:val="Wingding Symbols"/>
    <w:rsid w:val="00681D35"/>
    <w:rPr>
      <w:rFonts w:ascii="Wingdings" w:hAnsi="Wingdings"/>
    </w:rPr>
  </w:style>
  <w:style w:type="paragraph" w:customStyle="1" w:styleId="TableHeading">
    <w:name w:val="Table Heading"/>
    <w:basedOn w:val="HeadingBase"/>
    <w:rsid w:val="00681D35"/>
    <w:pPr>
      <w:keepLines/>
      <w:pBdr>
        <w:bottom w:val="single" w:sz="6" w:space="1" w:color="918585"/>
      </w:pBdr>
      <w:spacing w:before="240"/>
    </w:pPr>
  </w:style>
  <w:style w:type="character" w:customStyle="1" w:styleId="HotSpot">
    <w:name w:val="HotSpot"/>
    <w:rsid w:val="00681D35"/>
    <w:rPr>
      <w:color w:val="0033CC"/>
      <w:u w:val="none"/>
    </w:rPr>
  </w:style>
  <w:style w:type="paragraph" w:customStyle="1" w:styleId="BodyTextRight">
    <w:name w:val="Body Text Right"/>
    <w:basedOn w:val="BodyText"/>
    <w:rsid w:val="00681D35"/>
    <w:pPr>
      <w:spacing w:before="0" w:after="0"/>
      <w:jc w:val="right"/>
    </w:pPr>
  </w:style>
  <w:style w:type="paragraph" w:styleId="Index3">
    <w:name w:val="index 3"/>
    <w:basedOn w:val="ListNumber2"/>
    <w:next w:val="Normal"/>
    <w:semiHidden/>
    <w:rsid w:val="00681D35"/>
    <w:pPr>
      <w:numPr>
        <w:numId w:val="0"/>
      </w:numPr>
      <w:tabs>
        <w:tab w:val="right" w:leader="dot" w:pos="4176"/>
      </w:tabs>
    </w:pPr>
  </w:style>
  <w:style w:type="paragraph" w:styleId="ListNumber2">
    <w:name w:val="List Number 2"/>
    <w:basedOn w:val="List2"/>
    <w:rsid w:val="00681D35"/>
    <w:pPr>
      <w:numPr>
        <w:numId w:val="9"/>
      </w:numPr>
      <w:tabs>
        <w:tab w:val="clear" w:pos="1060"/>
      </w:tabs>
    </w:pPr>
  </w:style>
  <w:style w:type="paragraph" w:customStyle="1" w:styleId="MarginNote">
    <w:name w:val="Margin Note"/>
    <w:basedOn w:val="BodyText"/>
    <w:rsid w:val="00681D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1D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81D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1D35"/>
    <w:rPr>
      <w:sz w:val="32"/>
    </w:rPr>
  </w:style>
  <w:style w:type="paragraph" w:customStyle="1" w:styleId="HeadingProcedure">
    <w:name w:val="Heading Procedure"/>
    <w:basedOn w:val="HeadingBase"/>
    <w:next w:val="Normal"/>
    <w:rsid w:val="00681D35"/>
    <w:pPr>
      <w:tabs>
        <w:tab w:val="left" w:pos="0"/>
      </w:tabs>
      <w:spacing w:before="120" w:after="60"/>
    </w:pPr>
    <w:rPr>
      <w:i/>
      <w:color w:val="918585"/>
      <w:sz w:val="22"/>
    </w:rPr>
  </w:style>
  <w:style w:type="paragraph" w:customStyle="1" w:styleId="TableBodyText">
    <w:name w:val="Table Body Text"/>
    <w:basedOn w:val="BodyText"/>
    <w:rsid w:val="00681D35"/>
    <w:pPr>
      <w:spacing w:before="60" w:after="60"/>
    </w:pPr>
  </w:style>
  <w:style w:type="paragraph" w:styleId="ListContinue">
    <w:name w:val="List Continue"/>
    <w:basedOn w:val="List"/>
    <w:rsid w:val="00681D35"/>
    <w:pPr>
      <w:ind w:firstLine="0"/>
    </w:pPr>
  </w:style>
  <w:style w:type="paragraph" w:customStyle="1" w:styleId="ListNote">
    <w:name w:val="List Note"/>
    <w:basedOn w:val="List"/>
    <w:rsid w:val="00681D35"/>
    <w:pPr>
      <w:pBdr>
        <w:top w:val="single" w:sz="6" w:space="2" w:color="918585"/>
        <w:bottom w:val="single" w:sz="6" w:space="2" w:color="918585"/>
      </w:pBdr>
      <w:tabs>
        <w:tab w:val="left" w:pos="1021"/>
      </w:tabs>
      <w:ind w:firstLine="0"/>
    </w:pPr>
  </w:style>
  <w:style w:type="paragraph" w:customStyle="1" w:styleId="Warning">
    <w:name w:val="Warning"/>
    <w:basedOn w:val="BodyText"/>
    <w:rsid w:val="00681D35"/>
    <w:pPr>
      <w:shd w:val="clear" w:color="auto" w:fill="D9D9D9"/>
      <w:tabs>
        <w:tab w:val="left" w:pos="992"/>
      </w:tabs>
      <w:ind w:left="119" w:right="119"/>
    </w:pPr>
    <w:rPr>
      <w:sz w:val="20"/>
    </w:rPr>
  </w:style>
  <w:style w:type="paragraph" w:customStyle="1" w:styleId="MarginIcons">
    <w:name w:val="Margin Icons"/>
    <w:basedOn w:val="BodyText"/>
    <w:rsid w:val="00681D3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81D35"/>
    <w:rPr>
      <w:rFonts w:ascii="Courier New" w:hAnsi="Courier New"/>
    </w:rPr>
  </w:style>
  <w:style w:type="paragraph" w:customStyle="1" w:styleId="NoteBullet">
    <w:name w:val="Note Bullet"/>
    <w:basedOn w:val="Note"/>
    <w:rsid w:val="00681D35"/>
    <w:pPr>
      <w:tabs>
        <w:tab w:val="clear" w:pos="680"/>
      </w:tabs>
      <w:spacing w:before="60" w:after="60"/>
    </w:pPr>
  </w:style>
  <w:style w:type="paragraph" w:customStyle="1" w:styleId="SubHeading2">
    <w:name w:val="SubHeading2"/>
    <w:basedOn w:val="HeadingBase"/>
    <w:rsid w:val="00681D35"/>
    <w:pPr>
      <w:spacing w:before="240" w:after="60"/>
    </w:pPr>
    <w:rPr>
      <w:sz w:val="20"/>
    </w:rPr>
  </w:style>
  <w:style w:type="paragraph" w:customStyle="1" w:styleId="SubHeading1">
    <w:name w:val="SubHeading1"/>
    <w:basedOn w:val="HeadingBase"/>
    <w:rsid w:val="00681D35"/>
    <w:pPr>
      <w:spacing w:before="240" w:after="60"/>
    </w:pPr>
    <w:rPr>
      <w:color w:val="918585"/>
      <w:sz w:val="22"/>
    </w:rPr>
  </w:style>
  <w:style w:type="paragraph" w:customStyle="1" w:styleId="SideHeading">
    <w:name w:val="Side Heading"/>
    <w:basedOn w:val="HeadingBase"/>
    <w:rsid w:val="00681D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1D35"/>
    <w:pPr>
      <w:tabs>
        <w:tab w:val="num" w:pos="360"/>
      </w:tabs>
    </w:pPr>
  </w:style>
  <w:style w:type="paragraph" w:styleId="PlainText">
    <w:name w:val="Plain Text"/>
    <w:basedOn w:val="Normal"/>
    <w:link w:val="PlainTextChar"/>
    <w:rsid w:val="00681D35"/>
    <w:rPr>
      <w:sz w:val="20"/>
    </w:rPr>
  </w:style>
  <w:style w:type="character" w:customStyle="1" w:styleId="PlainTextChar">
    <w:name w:val="Plain Text Char"/>
    <w:basedOn w:val="DefaultParagraphFont"/>
    <w:link w:val="PlainText"/>
    <w:rsid w:val="00681D35"/>
    <w:rPr>
      <w:rFonts w:ascii="Courier New" w:eastAsia="Times New Roman" w:hAnsi="Courier New" w:cs="Times New Roman"/>
      <w:sz w:val="20"/>
      <w:szCs w:val="20"/>
      <w:lang w:val="en-US" w:eastAsia="en-US"/>
    </w:rPr>
  </w:style>
  <w:style w:type="character" w:customStyle="1" w:styleId="MenuOption">
    <w:name w:val="Menu Option"/>
    <w:rsid w:val="00681D35"/>
    <w:rPr>
      <w:b/>
      <w:smallCaps/>
    </w:rPr>
  </w:style>
  <w:style w:type="paragraph" w:customStyle="1" w:styleId="TableListNumber">
    <w:name w:val="Table List Number"/>
    <w:basedOn w:val="ListNumber"/>
    <w:rsid w:val="00681D35"/>
    <w:pPr>
      <w:numPr>
        <w:numId w:val="0"/>
      </w:numPr>
    </w:pPr>
  </w:style>
  <w:style w:type="paragraph" w:styleId="TOC4">
    <w:name w:val="toc 4"/>
    <w:basedOn w:val="TOCBase"/>
    <w:next w:val="Normal"/>
    <w:semiHidden/>
    <w:rsid w:val="00681D35"/>
    <w:pPr>
      <w:tabs>
        <w:tab w:val="right" w:leader="dot" w:pos="9071"/>
      </w:tabs>
      <w:ind w:left="1701"/>
    </w:pPr>
  </w:style>
  <w:style w:type="paragraph" w:customStyle="1" w:styleId="ListAlpha">
    <w:name w:val="List Alpha"/>
    <w:basedOn w:val="List"/>
    <w:rsid w:val="00681D35"/>
    <w:pPr>
      <w:numPr>
        <w:numId w:val="8"/>
      </w:numPr>
    </w:pPr>
  </w:style>
  <w:style w:type="paragraph" w:customStyle="1" w:styleId="ListAlpha2">
    <w:name w:val="List Alpha 2"/>
    <w:basedOn w:val="List2"/>
    <w:rsid w:val="00681D35"/>
    <w:pPr>
      <w:numPr>
        <w:numId w:val="7"/>
      </w:numPr>
    </w:pPr>
  </w:style>
  <w:style w:type="paragraph" w:styleId="List2">
    <w:name w:val="List 2"/>
    <w:basedOn w:val="BodyText"/>
    <w:rsid w:val="00681D35"/>
    <w:pPr>
      <w:tabs>
        <w:tab w:val="left" w:pos="680"/>
      </w:tabs>
      <w:spacing w:before="60" w:after="60"/>
      <w:ind w:left="680" w:hanging="340"/>
    </w:pPr>
  </w:style>
  <w:style w:type="paragraph" w:styleId="List3">
    <w:name w:val="List 3"/>
    <w:basedOn w:val="BodyText"/>
    <w:rsid w:val="00681D35"/>
    <w:pPr>
      <w:tabs>
        <w:tab w:val="left" w:pos="1021"/>
      </w:tabs>
      <w:spacing w:before="60" w:after="60"/>
      <w:ind w:left="1020" w:hanging="340"/>
    </w:pPr>
  </w:style>
  <w:style w:type="paragraph" w:styleId="List4">
    <w:name w:val="List 4"/>
    <w:basedOn w:val="BodyText"/>
    <w:rsid w:val="00681D35"/>
    <w:pPr>
      <w:tabs>
        <w:tab w:val="left" w:pos="1361"/>
      </w:tabs>
      <w:spacing w:before="60" w:after="60"/>
      <w:ind w:left="1361" w:hanging="340"/>
    </w:pPr>
  </w:style>
  <w:style w:type="paragraph" w:styleId="List5">
    <w:name w:val="List 5"/>
    <w:basedOn w:val="BodyText"/>
    <w:rsid w:val="00681D35"/>
    <w:pPr>
      <w:tabs>
        <w:tab w:val="left" w:pos="1701"/>
      </w:tabs>
      <w:spacing w:before="60" w:after="60"/>
      <w:ind w:left="1701" w:hanging="340"/>
    </w:pPr>
  </w:style>
  <w:style w:type="paragraph" w:styleId="ListBullet3">
    <w:name w:val="List Bullet 3"/>
    <w:basedOn w:val="List3"/>
    <w:rsid w:val="00681D35"/>
    <w:pPr>
      <w:numPr>
        <w:numId w:val="14"/>
      </w:numPr>
      <w:tabs>
        <w:tab w:val="clear" w:pos="1021"/>
      </w:tabs>
      <w:ind w:left="1037" w:hanging="357"/>
    </w:pPr>
  </w:style>
  <w:style w:type="paragraph" w:styleId="ListBullet4">
    <w:name w:val="List Bullet 4"/>
    <w:basedOn w:val="List4"/>
    <w:rsid w:val="00681D35"/>
    <w:pPr>
      <w:numPr>
        <w:numId w:val="2"/>
      </w:numPr>
    </w:pPr>
  </w:style>
  <w:style w:type="paragraph" w:styleId="ListBullet5">
    <w:name w:val="List Bullet 5"/>
    <w:basedOn w:val="List5"/>
    <w:rsid w:val="00681D35"/>
    <w:pPr>
      <w:numPr>
        <w:numId w:val="3"/>
      </w:numPr>
    </w:pPr>
  </w:style>
  <w:style w:type="paragraph" w:styleId="ListContinue2">
    <w:name w:val="List Continue 2"/>
    <w:basedOn w:val="List2"/>
    <w:rsid w:val="00681D35"/>
    <w:pPr>
      <w:ind w:firstLine="0"/>
    </w:pPr>
  </w:style>
  <w:style w:type="paragraph" w:styleId="ListContinue3">
    <w:name w:val="List Continue 3"/>
    <w:basedOn w:val="List3"/>
    <w:rsid w:val="00681D35"/>
    <w:pPr>
      <w:ind w:left="1021" w:firstLine="0"/>
    </w:pPr>
  </w:style>
  <w:style w:type="paragraph" w:styleId="ListContinue4">
    <w:name w:val="List Continue 4"/>
    <w:basedOn w:val="List4"/>
    <w:rsid w:val="00681D35"/>
    <w:pPr>
      <w:ind w:firstLine="0"/>
    </w:pPr>
  </w:style>
  <w:style w:type="paragraph" w:styleId="ListContinue5">
    <w:name w:val="List Continue 5"/>
    <w:basedOn w:val="List5"/>
    <w:rsid w:val="00681D35"/>
    <w:pPr>
      <w:ind w:firstLine="0"/>
    </w:pPr>
  </w:style>
  <w:style w:type="paragraph" w:styleId="ListNumber3">
    <w:name w:val="List Number 3"/>
    <w:basedOn w:val="List3"/>
    <w:rsid w:val="00681D35"/>
    <w:pPr>
      <w:numPr>
        <w:numId w:val="4"/>
      </w:numPr>
    </w:pPr>
  </w:style>
  <w:style w:type="paragraph" w:styleId="ListNumber4">
    <w:name w:val="List Number 4"/>
    <w:basedOn w:val="List4"/>
    <w:rsid w:val="00681D35"/>
    <w:pPr>
      <w:numPr>
        <w:numId w:val="5"/>
      </w:numPr>
    </w:pPr>
  </w:style>
  <w:style w:type="paragraph" w:styleId="ListNumber5">
    <w:name w:val="List Number 5"/>
    <w:basedOn w:val="List5"/>
    <w:rsid w:val="00681D35"/>
    <w:pPr>
      <w:numPr>
        <w:numId w:val="6"/>
      </w:numPr>
    </w:pPr>
  </w:style>
  <w:style w:type="paragraph" w:styleId="BlockText">
    <w:name w:val="Block Text"/>
    <w:basedOn w:val="Normal"/>
    <w:rsid w:val="00681D35"/>
    <w:pPr>
      <w:spacing w:after="120"/>
      <w:ind w:left="1440" w:right="1440"/>
    </w:pPr>
  </w:style>
  <w:style w:type="character" w:customStyle="1" w:styleId="Subscript">
    <w:name w:val="Subscript"/>
    <w:rsid w:val="00681D35"/>
    <w:rPr>
      <w:sz w:val="16"/>
      <w:vertAlign w:val="subscript"/>
    </w:rPr>
  </w:style>
  <w:style w:type="character" w:customStyle="1" w:styleId="Superscript">
    <w:name w:val="Superscript"/>
    <w:rsid w:val="00681D35"/>
    <w:rPr>
      <w:sz w:val="16"/>
      <w:vertAlign w:val="superscript"/>
    </w:rPr>
  </w:style>
  <w:style w:type="character" w:customStyle="1" w:styleId="Symbols">
    <w:name w:val="Symbols"/>
    <w:rsid w:val="00681D35"/>
    <w:rPr>
      <w:rFonts w:ascii="Symbol" w:hAnsi="Symbol"/>
    </w:rPr>
  </w:style>
  <w:style w:type="character" w:customStyle="1" w:styleId="MenuOptions">
    <w:name w:val="Menu Options"/>
    <w:rsid w:val="00681D35"/>
    <w:rPr>
      <w:rFonts w:ascii="Arial Narrow" w:hAnsi="Arial Narrow"/>
      <w:smallCaps/>
    </w:rPr>
  </w:style>
  <w:style w:type="character" w:customStyle="1" w:styleId="Buttons">
    <w:name w:val="Buttons"/>
    <w:rsid w:val="00681D35"/>
    <w:rPr>
      <w:b/>
    </w:rPr>
  </w:style>
  <w:style w:type="character" w:customStyle="1" w:styleId="Underlined">
    <w:name w:val="Underlined"/>
    <w:rsid w:val="00681D35"/>
    <w:rPr>
      <w:u w:val="single"/>
    </w:rPr>
  </w:style>
  <w:style w:type="paragraph" w:customStyle="1" w:styleId="TableBodyTextRight">
    <w:name w:val="Table Body Text Right"/>
    <w:basedOn w:val="TableBodyText"/>
    <w:rsid w:val="00681D35"/>
    <w:pPr>
      <w:widowControl w:val="0"/>
      <w:autoSpaceDE w:val="0"/>
      <w:autoSpaceDN w:val="0"/>
      <w:adjustRightInd w:val="0"/>
      <w:jc w:val="right"/>
    </w:pPr>
    <w:rPr>
      <w:rFonts w:cs="Arial"/>
      <w:szCs w:val="18"/>
    </w:rPr>
  </w:style>
  <w:style w:type="paragraph" w:customStyle="1" w:styleId="CopyrightText">
    <w:name w:val="Copyright Text"/>
    <w:basedOn w:val="BodyText"/>
    <w:rsid w:val="00681D35"/>
    <w:rPr>
      <w:sz w:val="18"/>
    </w:rPr>
  </w:style>
  <w:style w:type="paragraph" w:customStyle="1" w:styleId="BodySmallRight">
    <w:name w:val="Body Small Right"/>
    <w:basedOn w:val="BodyTextRight"/>
    <w:rsid w:val="00681D35"/>
    <w:rPr>
      <w:sz w:val="18"/>
      <w:szCs w:val="18"/>
    </w:rPr>
  </w:style>
  <w:style w:type="paragraph" w:customStyle="1" w:styleId="MarginEdition">
    <w:name w:val="Margin Edition"/>
    <w:basedOn w:val="MarginNote"/>
    <w:rsid w:val="00681D35"/>
    <w:pPr>
      <w:spacing w:before="0" w:after="0"/>
    </w:pPr>
    <w:rPr>
      <w:rFonts w:ascii="Times New Roman" w:hAnsi="Times New Roman"/>
      <w:color w:val="999999"/>
    </w:rPr>
  </w:style>
  <w:style w:type="paragraph" w:customStyle="1" w:styleId="Spacer">
    <w:name w:val="Spacer"/>
    <w:basedOn w:val="Normal"/>
    <w:rsid w:val="00681D35"/>
    <w:rPr>
      <w:sz w:val="2"/>
      <w:szCs w:val="2"/>
    </w:rPr>
  </w:style>
  <w:style w:type="character" w:customStyle="1" w:styleId="Small">
    <w:name w:val="Small"/>
    <w:rsid w:val="00681D35"/>
    <w:rPr>
      <w:sz w:val="16"/>
    </w:rPr>
  </w:style>
  <w:style w:type="paragraph" w:customStyle="1" w:styleId="WideTable">
    <w:name w:val="Wide Table"/>
    <w:basedOn w:val="Normal"/>
    <w:rsid w:val="00681D35"/>
    <w:pPr>
      <w:ind w:left="-1418"/>
    </w:pPr>
    <w:rPr>
      <w:sz w:val="2"/>
      <w:szCs w:val="2"/>
    </w:rPr>
  </w:style>
  <w:style w:type="character" w:styleId="PageNumber">
    <w:name w:val="page number"/>
    <w:rsid w:val="00681D35"/>
  </w:style>
  <w:style w:type="paragraph" w:styleId="Quote">
    <w:name w:val="Quote"/>
    <w:basedOn w:val="Heading1"/>
    <w:link w:val="QuoteChar"/>
    <w:qFormat/>
    <w:rsid w:val="00681D35"/>
    <w:rPr>
      <w:b w:val="0"/>
      <w:sz w:val="72"/>
      <w:szCs w:val="72"/>
      <w:lang w:val="en-NZ"/>
    </w:rPr>
  </w:style>
  <w:style w:type="character" w:customStyle="1" w:styleId="QuoteChar">
    <w:name w:val="Quote Char"/>
    <w:link w:val="Quote"/>
    <w:rsid w:val="00681D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1D35"/>
    <w:pPr>
      <w:pageBreakBefore/>
    </w:pPr>
  </w:style>
  <w:style w:type="paragraph" w:customStyle="1" w:styleId="Border">
    <w:name w:val="Border"/>
    <w:basedOn w:val="Normal"/>
    <w:qFormat/>
    <w:rsid w:val="00681D35"/>
    <w:pPr>
      <w:pBdr>
        <w:top w:val="single" w:sz="18" w:space="1" w:color="auto"/>
      </w:pBdr>
    </w:pPr>
    <w:rPr>
      <w:rFonts w:ascii="Times New Roman" w:hAnsi="Times New Roman"/>
      <w:color w:val="FFFFFF"/>
      <w:sz w:val="2"/>
    </w:rPr>
  </w:style>
  <w:style w:type="character" w:styleId="IntenseEmphasis">
    <w:name w:val="Intense Emphasis"/>
    <w:uiPriority w:val="21"/>
    <w:qFormat/>
    <w:rsid w:val="00681D35"/>
    <w:rPr>
      <w:b/>
      <w:bCs/>
      <w:i/>
      <w:iCs/>
      <w:color w:val="auto"/>
    </w:rPr>
  </w:style>
  <w:style w:type="paragraph" w:styleId="IntenseQuote">
    <w:name w:val="Intense Quote"/>
    <w:basedOn w:val="Normal"/>
    <w:next w:val="Normal"/>
    <w:link w:val="IntenseQuoteChar"/>
    <w:uiPriority w:val="30"/>
    <w:qFormat/>
    <w:rsid w:val="00681D3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81D35"/>
    <w:rPr>
      <w:rFonts w:ascii="Courier New" w:eastAsia="Times New Roman" w:hAnsi="Courier New" w:cs="Times New Roman"/>
      <w:b/>
      <w:bCs/>
      <w:i/>
      <w:iCs/>
      <w:szCs w:val="20"/>
      <w:lang w:val="en-US" w:eastAsia="en-US"/>
    </w:rPr>
  </w:style>
  <w:style w:type="character" w:styleId="SubtleReference">
    <w:name w:val="Subtle Reference"/>
    <w:uiPriority w:val="31"/>
    <w:qFormat/>
    <w:rsid w:val="00681D35"/>
    <w:rPr>
      <w:smallCaps/>
      <w:color w:val="auto"/>
      <w:u w:val="single"/>
    </w:rPr>
  </w:style>
  <w:style w:type="character" w:styleId="IntenseReference">
    <w:name w:val="Intense Reference"/>
    <w:uiPriority w:val="32"/>
    <w:qFormat/>
    <w:rsid w:val="00681D35"/>
    <w:rPr>
      <w:b/>
      <w:bCs/>
      <w:smallCaps/>
      <w:color w:val="auto"/>
      <w:spacing w:val="5"/>
      <w:u w:val="single"/>
    </w:rPr>
  </w:style>
  <w:style w:type="paragraph" w:customStyle="1" w:styleId="2ColumnHeading">
    <w:name w:val="2Column Heading"/>
    <w:basedOn w:val="BodyText"/>
    <w:qFormat/>
    <w:rsid w:val="00681D35"/>
    <w:pPr>
      <w:spacing w:after="60"/>
      <w:ind w:left="-2268"/>
    </w:pPr>
    <w:rPr>
      <w:b/>
    </w:rPr>
  </w:style>
  <w:style w:type="paragraph" w:customStyle="1" w:styleId="Heading1TOC">
    <w:name w:val="Heading1 TOC"/>
    <w:basedOn w:val="Normal"/>
    <w:qFormat/>
    <w:rsid w:val="00681D35"/>
    <w:pPr>
      <w:spacing w:before="240" w:after="120"/>
    </w:pPr>
    <w:rPr>
      <w:rFonts w:ascii="Times New Roman" w:hAnsi="Times New Roman"/>
      <w:b/>
      <w:sz w:val="32"/>
    </w:rPr>
  </w:style>
  <w:style w:type="paragraph" w:customStyle="1" w:styleId="Heading2TOC">
    <w:name w:val="Heading2 TOC"/>
    <w:basedOn w:val="Normal"/>
    <w:qFormat/>
    <w:rsid w:val="00681D35"/>
    <w:pPr>
      <w:spacing w:before="240" w:after="60"/>
    </w:pPr>
    <w:rPr>
      <w:rFonts w:ascii="Times New Roman" w:hAnsi="Times New Roman"/>
      <w:b/>
      <w:sz w:val="28"/>
    </w:rPr>
  </w:style>
  <w:style w:type="character" w:customStyle="1" w:styleId="Underline">
    <w:name w:val="Underline"/>
    <w:qFormat/>
    <w:rsid w:val="00681D35"/>
    <w:rPr>
      <w:u w:val="single"/>
    </w:rPr>
  </w:style>
  <w:style w:type="character" w:customStyle="1" w:styleId="BoldandItalics">
    <w:name w:val="Bold and Italics"/>
    <w:qFormat/>
    <w:rsid w:val="00681D35"/>
    <w:rPr>
      <w:b/>
      <w:i/>
      <w:u w:val="none"/>
    </w:rPr>
  </w:style>
  <w:style w:type="paragraph" w:styleId="BalloonText">
    <w:name w:val="Balloon Text"/>
    <w:basedOn w:val="Normal"/>
    <w:link w:val="BalloonTextChar"/>
    <w:rsid w:val="00681D35"/>
    <w:rPr>
      <w:rFonts w:ascii="Tahoma" w:hAnsi="Tahoma" w:cs="Tahoma"/>
      <w:sz w:val="16"/>
      <w:szCs w:val="16"/>
    </w:rPr>
  </w:style>
  <w:style w:type="character" w:customStyle="1" w:styleId="BalloonTextChar">
    <w:name w:val="Balloon Text Char"/>
    <w:link w:val="BalloonText"/>
    <w:rsid w:val="00681D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1D3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81D3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1590</Words>
  <Characters>10320</Characters>
  <Application>Microsoft Office Word</Application>
  <DocSecurity>0</DocSecurity>
  <Lines>259</Lines>
  <Paragraphs>162</Paragraphs>
  <ScaleCrop>false</ScaleCrop>
  <Company>Author-it Software Corporation Ltd.</Company>
  <LinksUpToDate>false</LinksUpToDate>
  <CharactersWithSpaces>11821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MSAPMOPS404A Co-ordinate maintenance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2012-05-26T03:59:00Z</dcterms:created>
  <dcterms:modified xsi:type="dcterms:W3CDTF">2012-05-26T03:59:00Z</dcterms:modified>
</cp:coreProperties>
</file>