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DF7" w:rsidP="00680DF7">
      <w:pPr>
        <w:pStyle w:val="Title"/>
      </w:pPr>
      <w:r>
        <w:fldChar w:fldCharType="begin"/>
      </w:r>
      <w:r>
        <w:instrText xml:space="preserve"> TITLE   \* MERGEFORMAT </w:instrText>
      </w:r>
      <w:r>
        <w:fldChar w:fldCharType="separate"/>
      </w:r>
      <w:r>
        <w:t>MSAPMOHS220A Provide initial First Aid response</w:t>
      </w:r>
      <w:r>
        <w:fldChar w:fldCharType="end"/>
      </w:r>
    </w:p>
    <w:p w:rsidR="00680DF7" w:rsidP="00680DF7">
      <w:pPr>
        <w:pStyle w:val="Version"/>
        <w:sectPr w:rsidSect="008D3E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3E5C" w:rsidP="008D3E5C">
      <w:pPr>
        <w:pStyle w:val="SuperHeading"/>
      </w:pPr>
      <w:r w:rsidRPr="008D3E5C">
        <w:t>MSAPMOHS220A Provide initial First Aid response</w:t>
      </w:r>
    </w:p>
    <w:p w:rsidR="00000000" w:rsidRPr="008D3E5C" w:rsidP="008D3E5C">
      <w:pPr>
        <w:pStyle w:val="SuperHeading"/>
      </w:pPr>
    </w:p>
    <w:p w:rsidR="00000000" w:rsidRPr="008D3E5C" w:rsidP="008D3E5C">
      <w:pPr>
        <w:pStyle w:val="Heading1"/>
      </w:pPr>
      <w:bookmarkStart w:id="1" w:name="O_101223"/>
      <w:bookmarkEnd w:id="1"/>
      <w:r w:rsidRPr="008D3E5C">
        <w:t>Modification History</w:t>
      </w:r>
    </w:p>
    <w:p w:rsidR="00000000" w:rsidRPr="008D3E5C" w:rsidP="008D3E5C">
      <w:pPr>
        <w:pStyle w:val="BodyText"/>
      </w:pPr>
      <w:r w:rsidRPr="008D3E5C">
        <w:t>Not applicable.</w:t>
      </w:r>
    </w:p>
    <w:p w:rsidR="00000000" w:rsidRPr="008D3E5C" w:rsidP="008D3E5C">
      <w:pPr>
        <w:pStyle w:val="AllowPageBreak"/>
      </w:pPr>
    </w:p>
    <w:p w:rsidR="00000000" w:rsidRPr="008D3E5C" w:rsidP="008D3E5C">
      <w:pPr>
        <w:pStyle w:val="Heading1"/>
      </w:pPr>
      <w:bookmarkStart w:id="2" w:name="O_101224"/>
      <w:bookmarkEnd w:id="2"/>
      <w:r w:rsidRPr="008D3E5C">
        <w:t>Unit Descriptor</w:t>
      </w:r>
    </w:p>
    <w:p w:rsidR="00000000" w:rsidRPr="008D3E5C" w:rsidP="008D3E5C">
      <w:pPr>
        <w:pStyle w:val="BodyText"/>
      </w:pPr>
      <w:r w:rsidRPr="008D3E5C">
        <w:rPr>
          <w:rStyle w:val="SpecialBold"/>
        </w:rPr>
        <w:t>Unit descriptor</w:t>
      </w:r>
    </w:p>
    <w:p w:rsidR="00680DF7" w:rsidP="008D3E5C">
      <w:pPr>
        <w:pStyle w:val="BodyText"/>
      </w:pPr>
      <w:r w:rsidRPr="008D3E5C">
        <w:t>This unit deals with the provision of essential First Aid in recognising and responding to an emergen</w:t>
      </w:r>
      <w:r w:rsidRPr="008D3E5C">
        <w:t xml:space="preserve">cy using basic life support measures. </w:t>
      </w:r>
    </w:p>
    <w:p w:rsidR="00680DF7" w:rsidP="008D3E5C">
      <w:pPr>
        <w:pStyle w:val="BodyText"/>
      </w:pPr>
    </w:p>
    <w:p w:rsidR="00000000" w:rsidRPr="008D3E5C" w:rsidP="008D3E5C">
      <w:pPr>
        <w:pStyle w:val="Heading1"/>
      </w:pPr>
      <w:bookmarkStart w:id="3" w:name="O_101225"/>
      <w:bookmarkEnd w:id="3"/>
      <w:r w:rsidRPr="008D3E5C">
        <w:t>Application of the Unit</w:t>
      </w:r>
    </w:p>
    <w:p w:rsidR="00000000" w:rsidRPr="008D3E5C" w:rsidP="008D3E5C">
      <w:pPr>
        <w:pStyle w:val="BodyText"/>
      </w:pPr>
      <w:r w:rsidRPr="008D3E5C">
        <w:rPr>
          <w:rStyle w:val="SpecialBold"/>
        </w:rPr>
        <w:t>Application of this unit</w:t>
      </w:r>
    </w:p>
    <w:p w:rsidR="00680DF7" w:rsidP="008D3E5C">
      <w:pPr>
        <w:pStyle w:val="BodyText"/>
      </w:pPr>
      <w:r w:rsidRPr="008D3E5C">
        <w:t xml:space="preserve">This competency applies to operators who have a First Aid role as part of their job. The 'first aider' is not expected to deal with complex casualties or incidents, but to provide an initial response where First Aid is required. In this unit it is assumed </w:t>
      </w:r>
      <w:r w:rsidRPr="008D3E5C">
        <w:t>the 'first aider' works under supervision, either individually or as part of a team, and/or according to established workplace First Aid procedures and policies.</w:t>
      </w:r>
    </w:p>
    <w:p w:rsidR="00680DF7" w:rsidP="008D3E5C">
      <w:pPr>
        <w:pStyle w:val="BodyText"/>
      </w:pPr>
    </w:p>
    <w:p w:rsidR="00000000" w:rsidRPr="008D3E5C" w:rsidP="008D3E5C">
      <w:pPr>
        <w:pStyle w:val="Heading1"/>
      </w:pPr>
      <w:bookmarkStart w:id="4" w:name="O_101226"/>
      <w:bookmarkEnd w:id="4"/>
      <w:r w:rsidRPr="008D3E5C">
        <w:t>Licensing/Regulatory Information</w:t>
      </w:r>
    </w:p>
    <w:p w:rsidR="00000000" w:rsidRPr="008D3E5C" w:rsidP="008D3E5C">
      <w:pPr>
        <w:pStyle w:val="BodyText"/>
      </w:pPr>
      <w:r w:rsidRPr="008D3E5C">
        <w:t>Not applicable.</w:t>
      </w:r>
    </w:p>
    <w:p w:rsidR="00000000" w:rsidRPr="008D3E5C" w:rsidP="008D3E5C">
      <w:pPr>
        <w:pStyle w:val="AllowPageBreak"/>
      </w:pPr>
    </w:p>
    <w:p w:rsidR="00000000" w:rsidRPr="008D3E5C" w:rsidP="008D3E5C">
      <w:pPr>
        <w:pStyle w:val="Heading1"/>
      </w:pPr>
      <w:bookmarkStart w:id="5" w:name="O_101228"/>
      <w:bookmarkEnd w:id="5"/>
      <w:r w:rsidRPr="008D3E5C">
        <w:t>Pre-Requisites</w:t>
      </w:r>
    </w:p>
    <w:p w:rsidR="00000000" w:rsidRPr="008D3E5C" w:rsidP="008D3E5C">
      <w:pPr>
        <w:pStyle w:val="BodyText"/>
      </w:pPr>
      <w:r w:rsidRPr="008D3E5C">
        <w:rPr>
          <w:rStyle w:val="SpecialBold"/>
        </w:rPr>
        <w:t>Prerequisites</w:t>
      </w:r>
    </w:p>
    <w:p w:rsidR="00680DF7" w:rsidP="008D3E5C">
      <w:pPr>
        <w:pStyle w:val="BodyText"/>
      </w:pPr>
      <w:r w:rsidRPr="008D3E5C">
        <w:t xml:space="preserve">This unit has </w:t>
      </w:r>
      <w:r w:rsidRPr="008D3E5C">
        <w:rPr>
          <w:rStyle w:val="SpecialBold"/>
        </w:rPr>
        <w:t>no</w:t>
      </w:r>
      <w:r w:rsidRPr="008D3E5C">
        <w:t xml:space="preserve"> prerequisites.</w:t>
      </w:r>
    </w:p>
    <w:p w:rsidR="00680DF7" w:rsidP="008D3E5C">
      <w:pPr>
        <w:pStyle w:val="BodyText"/>
      </w:pPr>
    </w:p>
    <w:p w:rsidR="00000000" w:rsidRPr="008D3E5C" w:rsidP="008D3E5C">
      <w:pPr>
        <w:pStyle w:val="Heading1"/>
      </w:pPr>
      <w:bookmarkStart w:id="6" w:name="O_101227"/>
      <w:bookmarkEnd w:id="6"/>
      <w:r w:rsidRPr="008D3E5C">
        <w:t>Employability Skills Information</w:t>
      </w:r>
    </w:p>
    <w:p w:rsidR="00000000" w:rsidRPr="008D3E5C" w:rsidP="008D3E5C">
      <w:pPr>
        <w:pStyle w:val="BodyText"/>
      </w:pPr>
      <w:r w:rsidRPr="008D3E5C">
        <w:rPr>
          <w:rStyle w:val="SpecialBold"/>
        </w:rPr>
        <w:t>Employability Skills</w:t>
      </w:r>
    </w:p>
    <w:p w:rsidR="00680DF7" w:rsidP="008D3E5C">
      <w:pPr>
        <w:pStyle w:val="BodyText"/>
      </w:pPr>
      <w:r w:rsidRPr="008D3E5C">
        <w:t>This unit contains employability skills.</w:t>
      </w:r>
    </w:p>
    <w:p w:rsidR="00680DF7" w:rsidP="008D3E5C">
      <w:pPr>
        <w:pStyle w:val="BodyText"/>
      </w:pPr>
    </w:p>
    <w:p w:rsidR="00000000" w:rsidRPr="008D3E5C" w:rsidP="008D3E5C">
      <w:pPr>
        <w:pStyle w:val="Heading1"/>
      </w:pPr>
      <w:bookmarkStart w:id="7" w:name="O_101229"/>
      <w:bookmarkEnd w:id="7"/>
      <w:r w:rsidRPr="008D3E5C">
        <w:t>Elements and Performance Criteria Pre-Content</w:t>
      </w:r>
    </w:p>
    <w:tbl>
      <w:tblPr>
        <w:tblW w:w="0" w:type="auto"/>
        <w:tblLayout w:type="fixed"/>
        <w:tblCellMar>
          <w:left w:w="62" w:type="dxa"/>
          <w:right w:w="62" w:type="dxa"/>
        </w:tblCellMar>
        <w:tblLook w:val="0000"/>
      </w:tblPr>
      <w:tblGrid>
        <w:gridCol w:w="2877"/>
        <w:gridCol w:w="5627"/>
      </w:tblGrid>
      <w:tr w:rsidTr="00680DF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E5C" w:rsidP="008D3E5C">
            <w:pPr>
              <w:pStyle w:val="BodyText"/>
            </w:pPr>
            <w:r w:rsidRPr="008D3E5C">
              <w:rPr>
                <w:rStyle w:val="SpecialBold"/>
              </w:rPr>
              <w:t>ELEMENT</w:t>
            </w:r>
          </w:p>
          <w:p w:rsidR="00000000" w:rsidRPr="008D3E5C" w:rsidP="008D3E5C">
            <w:pPr>
              <w:pStyle w:val="BodyText"/>
            </w:pPr>
            <w:r w:rsidRPr="008D3E5C">
              <w:t>Elements d</w:t>
            </w:r>
            <w:r w:rsidRPr="008D3E5C">
              <w:t>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E5C" w:rsidP="008D3E5C">
            <w:pPr>
              <w:pStyle w:val="BodyText"/>
            </w:pPr>
            <w:r w:rsidRPr="008D3E5C">
              <w:rPr>
                <w:rStyle w:val="SpecialBold"/>
              </w:rPr>
              <w:t>PERFORMANCE CRITERIA</w:t>
            </w:r>
          </w:p>
          <w:p w:rsidR="00000000" w:rsidRPr="008D3E5C" w:rsidP="008D3E5C">
            <w:pPr>
              <w:pStyle w:val="BodyText"/>
            </w:pPr>
            <w:r w:rsidRPr="008D3E5C">
              <w:t>Performance Criteria describe the required performance needed to demonstrate achievement of the Element. Assessment of performance is to be consistent with the Evidence Guide.</w:t>
            </w:r>
          </w:p>
        </w:tc>
      </w:tr>
    </w:tbl>
    <w:p w:rsidR="00000000" w:rsidRPr="008D3E5C" w:rsidP="008D3E5C">
      <w:pPr>
        <w:pStyle w:val="BodyText"/>
      </w:pPr>
    </w:p>
    <w:p w:rsidR="00000000" w:rsidRPr="008D3E5C" w:rsidP="008D3E5C">
      <w:pPr>
        <w:pStyle w:val="AllowPageBreak"/>
      </w:pPr>
    </w:p>
    <w:p w:rsidR="00000000" w:rsidRPr="008D3E5C" w:rsidP="008D3E5C">
      <w:pPr>
        <w:pStyle w:val="Heading1"/>
      </w:pPr>
      <w:bookmarkStart w:id="8" w:name="O_101230"/>
      <w:bookmarkEnd w:id="8"/>
      <w:r w:rsidRPr="008D3E5C">
        <w:t>Elements and Performance Criteria</w:t>
      </w:r>
    </w:p>
    <w:tbl>
      <w:tblPr>
        <w:tblW w:w="0" w:type="auto"/>
        <w:tblLayout w:type="fixed"/>
        <w:tblCellMar>
          <w:left w:w="62" w:type="dxa"/>
          <w:right w:w="62" w:type="dxa"/>
        </w:tblCellMar>
        <w:tblLook w:val="0000"/>
      </w:tblPr>
      <w:tblGrid>
        <w:gridCol w:w="2877"/>
        <w:gridCol w:w="5627"/>
      </w:tblGrid>
      <w:tr w:rsidTr="00680DF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E5C" w:rsidP="008D3E5C">
            <w:pPr>
              <w:pStyle w:val="BodyText"/>
            </w:pPr>
            <w:r w:rsidRPr="008D3E5C">
              <w:rPr>
                <w:rStyle w:val="SpecialBold"/>
              </w:rPr>
              <w:t>ELEMENT</w:t>
            </w:r>
          </w:p>
          <w:p w:rsidR="00000000" w:rsidRPr="008D3E5C" w:rsidP="008D3E5C">
            <w:pPr>
              <w:pStyle w:val="BodyText"/>
            </w:pPr>
            <w:r w:rsidRPr="008D3E5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E5C" w:rsidP="008D3E5C">
            <w:pPr>
              <w:pStyle w:val="BodyText"/>
            </w:pPr>
            <w:r w:rsidRPr="008D3E5C">
              <w:rPr>
                <w:rStyle w:val="SpecialBold"/>
              </w:rPr>
              <w:t>PERFORMANCE CRITERIA</w:t>
            </w:r>
          </w:p>
          <w:p w:rsidR="00000000" w:rsidP="008D3E5C">
            <w:pPr>
              <w:pStyle w:val="BodyText"/>
              <w:rPr>
                <w:lang w:val="en-NZ"/>
              </w:rPr>
            </w:pPr>
            <w:r w:rsidRPr="008D3E5C">
              <w:t xml:space="preserve">Performance Criteria describe the required performance needed to demonstrate achievement of the Element. Assessment of performance is to be consistent with the Evidence </w:t>
            </w:r>
            <w:r w:rsidRPr="008D3E5C">
              <w:t>Guide.</w:t>
            </w:r>
          </w:p>
        </w:tc>
      </w:tr>
      <w:tr w:rsidTr="00680DF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E5C">
            <w:pPr>
              <w:pStyle w:val="List"/>
              <w:rPr>
                <w:lang w:val="en-NZ"/>
              </w:rPr>
            </w:pPr>
            <w:r w:rsidRPr="008D3E5C">
              <w:t>1.</w:t>
            </w:r>
            <w:r w:rsidRPr="008D3E5C">
              <w:tab/>
              <w:t>Assess the situation.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E5C" w:rsidP="008D3E5C">
            <w:pPr>
              <w:pStyle w:val="List"/>
            </w:pPr>
            <w:r w:rsidRPr="008D3E5C">
              <w:t>1.1</w:t>
            </w:r>
            <w:r w:rsidRPr="008D3E5C">
              <w:tab/>
              <w:t>Identify physical hazards to own and others' health and safety.</w:t>
            </w:r>
          </w:p>
          <w:p w:rsidR="00000000" w:rsidRPr="008D3E5C" w:rsidP="008D3E5C">
            <w:pPr>
              <w:pStyle w:val="List"/>
            </w:pPr>
            <w:r w:rsidRPr="008D3E5C">
              <w:t>1.2</w:t>
            </w:r>
            <w:r w:rsidRPr="008D3E5C">
              <w:tab/>
              <w:t>Minimise immediate risk of hazard to self and casualty's health and safety in accordance with OHS requirements.</w:t>
            </w:r>
          </w:p>
          <w:p w:rsidR="00000000" w:rsidP="008D3E5C">
            <w:pPr>
              <w:pStyle w:val="List"/>
              <w:rPr>
                <w:lang w:val="en-NZ"/>
              </w:rPr>
            </w:pPr>
            <w:r w:rsidRPr="008D3E5C">
              <w:t>1.3</w:t>
            </w:r>
            <w:r w:rsidRPr="008D3E5C">
              <w:tab/>
              <w:t>Assess the casualty's vital signs a</w:t>
            </w:r>
            <w:r w:rsidRPr="008D3E5C">
              <w:t>nd physical condition in accordance with workplace procedures.</w:t>
            </w:r>
          </w:p>
        </w:tc>
      </w:tr>
      <w:tr w:rsidTr="00680DF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E5C">
            <w:pPr>
              <w:pStyle w:val="List"/>
              <w:rPr>
                <w:lang w:val="en-NZ"/>
              </w:rPr>
            </w:pPr>
            <w:r w:rsidRPr="008D3E5C">
              <w:t>2.</w:t>
            </w:r>
            <w:r w:rsidRPr="008D3E5C">
              <w:tab/>
              <w:t>Apply basic First Aid techniques.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E5C" w:rsidP="008D3E5C">
            <w:pPr>
              <w:pStyle w:val="List"/>
            </w:pPr>
            <w:r w:rsidRPr="008D3E5C">
              <w:t>2.1</w:t>
            </w:r>
            <w:r w:rsidRPr="008D3E5C">
              <w:tab/>
              <w:t>Provide First Aid management in accordance with established First Aid procedures.</w:t>
            </w:r>
          </w:p>
          <w:p w:rsidR="00000000" w:rsidRPr="008D3E5C" w:rsidP="008D3E5C">
            <w:pPr>
              <w:pStyle w:val="List"/>
            </w:pPr>
            <w:r w:rsidRPr="008D3E5C">
              <w:t>2.2</w:t>
            </w:r>
            <w:r w:rsidRPr="008D3E5C">
              <w:tab/>
            </w:r>
            <w:r w:rsidRPr="008D3E5C">
              <w:t>Reassure and make casualty comfortable in a caring and calm manner using available resources.</w:t>
            </w:r>
          </w:p>
          <w:p w:rsidR="00000000" w:rsidRPr="008D3E5C" w:rsidP="008D3E5C">
            <w:pPr>
              <w:pStyle w:val="List"/>
            </w:pPr>
            <w:r w:rsidRPr="008D3E5C">
              <w:t>2.3</w:t>
            </w:r>
            <w:r w:rsidRPr="008D3E5C">
              <w:tab/>
              <w:t>Seek First Aid assistance from others in a timely manner and as appropriate.</w:t>
            </w:r>
          </w:p>
          <w:p w:rsidR="00000000" w:rsidRPr="008D3E5C" w:rsidP="008D3E5C">
            <w:pPr>
              <w:pStyle w:val="List"/>
            </w:pPr>
            <w:r w:rsidRPr="008D3E5C">
              <w:t>2.4</w:t>
            </w:r>
            <w:r w:rsidRPr="008D3E5C">
              <w:tab/>
              <w:t>Monitor and respond to casualty's condition in accordance with effective Firs</w:t>
            </w:r>
            <w:r w:rsidRPr="008D3E5C">
              <w:t>t Aid principles and workplace procedures.</w:t>
            </w:r>
          </w:p>
          <w:p w:rsidR="00000000" w:rsidRPr="008D3E5C" w:rsidP="008D3E5C">
            <w:pPr>
              <w:pStyle w:val="List"/>
            </w:pPr>
            <w:r w:rsidRPr="008D3E5C">
              <w:t>2.5</w:t>
            </w:r>
            <w:r w:rsidRPr="008D3E5C">
              <w:tab/>
              <w:t>Accurately record details of casualty's physical condition, changes in conditions, management and response to management in line with organisational procedures.</w:t>
            </w:r>
          </w:p>
          <w:p w:rsidR="00000000" w:rsidP="008D3E5C">
            <w:pPr>
              <w:pStyle w:val="List"/>
              <w:rPr>
                <w:lang w:val="en-NZ"/>
              </w:rPr>
            </w:pPr>
            <w:r w:rsidRPr="008D3E5C">
              <w:t>2.6</w:t>
            </w:r>
            <w:r w:rsidRPr="008D3E5C">
              <w:tab/>
              <w:t>Finalise casualty management details accordi</w:t>
            </w:r>
            <w:r w:rsidRPr="008D3E5C">
              <w:t>ng to casualty's needs and First Aid principles.</w:t>
            </w:r>
          </w:p>
        </w:tc>
      </w:tr>
      <w:tr w:rsidTr="00680DF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E5C">
            <w:pPr>
              <w:pStyle w:val="List"/>
              <w:rPr>
                <w:lang w:val="en-NZ"/>
              </w:rPr>
            </w:pPr>
            <w:r w:rsidRPr="008D3E5C">
              <w:t>3.</w:t>
            </w:r>
            <w:r w:rsidRPr="008D3E5C">
              <w:tab/>
              <w:t>Communicate details of the incident.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E5C" w:rsidP="008D3E5C">
            <w:pPr>
              <w:pStyle w:val="List"/>
            </w:pPr>
            <w:r w:rsidRPr="008D3E5C">
              <w:t>3.1</w:t>
            </w:r>
            <w:r w:rsidRPr="008D3E5C">
              <w:tab/>
              <w:t>Request medical assistance using relevant communication media and equipment.</w:t>
            </w:r>
          </w:p>
          <w:p w:rsidR="00000000" w:rsidRPr="008D3E5C" w:rsidP="008D3E5C">
            <w:pPr>
              <w:pStyle w:val="List"/>
            </w:pPr>
            <w:r w:rsidRPr="008D3E5C">
              <w:t>3.2</w:t>
            </w:r>
            <w:r w:rsidRPr="008D3E5C">
              <w:tab/>
              <w:t>Accurately convey details of casualty's condition and management activities to em</w:t>
            </w:r>
            <w:r w:rsidRPr="008D3E5C">
              <w:t>ergency services/relieving personnel.</w:t>
            </w:r>
          </w:p>
          <w:p w:rsidR="00000000" w:rsidRPr="008D3E5C" w:rsidP="008D3E5C">
            <w:pPr>
              <w:pStyle w:val="List"/>
            </w:pPr>
            <w:r w:rsidRPr="008D3E5C">
              <w:t>3.3</w:t>
            </w:r>
            <w:r w:rsidRPr="008D3E5C">
              <w:tab/>
              <w:t>Prepare reports to supervisors in a timely manner, presenting all relevant facts according to established company procedures.</w:t>
            </w:r>
          </w:p>
        </w:tc>
      </w:tr>
    </w:tbl>
    <w:p w:rsidR="00000000" w:rsidRPr="008D3E5C" w:rsidP="008D3E5C">
      <w:pPr>
        <w:pStyle w:val="BodyText"/>
      </w:pPr>
    </w:p>
    <w:p w:rsidR="00000000" w:rsidRPr="008D3E5C" w:rsidP="008D3E5C">
      <w:pPr>
        <w:pStyle w:val="AllowPageBreak"/>
      </w:pPr>
    </w:p>
    <w:p w:rsidR="00000000" w:rsidRPr="008D3E5C" w:rsidP="008D3E5C">
      <w:pPr>
        <w:pStyle w:val="Heading1"/>
      </w:pPr>
      <w:bookmarkStart w:id="9" w:name="O_101231"/>
      <w:bookmarkEnd w:id="9"/>
      <w:r w:rsidRPr="008D3E5C">
        <w:t>Required Skills and Knowledge</w:t>
      </w:r>
    </w:p>
    <w:p w:rsidR="00000000" w:rsidRPr="008D3E5C" w:rsidP="008D3E5C">
      <w:pPr>
        <w:pStyle w:val="BodyText"/>
        <w:rPr>
          <w:rStyle w:val="SpecialBold"/>
        </w:rPr>
      </w:pPr>
    </w:p>
    <w:p w:rsidR="00000000" w:rsidRPr="008D3E5C" w:rsidP="008D3E5C">
      <w:pPr>
        <w:pStyle w:val="BodyText"/>
      </w:pPr>
      <w:r w:rsidRPr="008D3E5C">
        <w:t>This describes the essential skills an</w:t>
      </w:r>
      <w:r w:rsidRPr="008D3E5C">
        <w:t>d knowledge and their level required for this unit.</w:t>
      </w:r>
    </w:p>
    <w:p w:rsidR="00000000" w:rsidRPr="008D3E5C" w:rsidP="008D3E5C">
      <w:pPr>
        <w:pStyle w:val="BodyText"/>
      </w:pPr>
      <w:r w:rsidRPr="008D3E5C">
        <w:t>Knowledge and understanding of basic life support measures sufficient to provide an initial response where First Aid is required within the scope of their responsibilities and competencies.</w:t>
      </w:r>
    </w:p>
    <w:p w:rsidR="00000000" w:rsidRPr="008D3E5C" w:rsidP="008D3E5C">
      <w:pPr>
        <w:pStyle w:val="BodyText"/>
      </w:pPr>
      <w:r w:rsidRPr="008D3E5C">
        <w:t xml:space="preserve">Knowledge and </w:t>
      </w:r>
      <w:r w:rsidRPr="008D3E5C">
        <w:t>application of the Australian Resuscitation Council (ARC) guidelines.</w:t>
      </w:r>
    </w:p>
    <w:p w:rsidR="00000000" w:rsidRPr="008D3E5C" w:rsidP="008D3E5C">
      <w:pPr>
        <w:pStyle w:val="BodyText"/>
      </w:pPr>
      <w:r w:rsidRPr="008D3E5C">
        <w:t>The following knowledge should be demonstrated in assessment:</w:t>
      </w:r>
    </w:p>
    <w:p w:rsidR="00000000" w:rsidRPr="008D3E5C" w:rsidP="008D3E5C">
      <w:pPr>
        <w:pStyle w:val="ListBullet"/>
      </w:pPr>
      <w:r w:rsidRPr="008D3E5C">
        <w:t>basic anatomy and physiology</w:t>
      </w:r>
    </w:p>
    <w:p w:rsidR="00000000" w:rsidRPr="008D3E5C" w:rsidP="008D3E5C">
      <w:pPr>
        <w:pStyle w:val="ListBullet"/>
      </w:pPr>
      <w:r w:rsidRPr="008D3E5C">
        <w:t xml:space="preserve">company standard operating procedures (SOPs) </w:t>
      </w:r>
    </w:p>
    <w:p w:rsidR="00000000" w:rsidRPr="008D3E5C" w:rsidP="008D3E5C">
      <w:pPr>
        <w:pStyle w:val="ListBullet"/>
      </w:pPr>
      <w:r w:rsidRPr="008D3E5C">
        <w:t>legal responsibilities and duty of care</w:t>
      </w:r>
    </w:p>
    <w:p w:rsidR="00000000" w:rsidRPr="008D3E5C" w:rsidP="008D3E5C">
      <w:pPr>
        <w:pStyle w:val="ListBullet"/>
      </w:pPr>
      <w:r w:rsidRPr="008D3E5C">
        <w:t>dealing with confidentiality</w:t>
      </w:r>
    </w:p>
    <w:p w:rsidR="00000000" w:rsidRPr="008D3E5C" w:rsidP="008D3E5C">
      <w:pPr>
        <w:pStyle w:val="ListBullet"/>
      </w:pPr>
      <w:r w:rsidRPr="008D3E5C">
        <w:t>knowledge of the first aiders' skills and limitations</w:t>
      </w:r>
    </w:p>
    <w:p w:rsidR="00000000" w:rsidRPr="008D3E5C" w:rsidP="008D3E5C">
      <w:pPr>
        <w:pStyle w:val="ListBullet"/>
      </w:pPr>
      <w:r w:rsidRPr="008D3E5C">
        <w:t>Occupational Health and Safety legislation and regulations and requirements</w:t>
      </w:r>
    </w:p>
    <w:p w:rsidR="00000000" w:rsidRPr="008D3E5C" w:rsidP="008D3E5C">
      <w:pPr>
        <w:pStyle w:val="ListBullet"/>
      </w:pPr>
      <w:r w:rsidRPr="008D3E5C">
        <w:t>how to gain access to and interpret materials safety data sheets (MSDSs)</w:t>
      </w:r>
    </w:p>
    <w:p w:rsidR="00000000" w:rsidRPr="008D3E5C" w:rsidP="008D3E5C">
      <w:pPr>
        <w:pStyle w:val="ListBullet"/>
      </w:pPr>
      <w:r w:rsidRPr="008D3E5C">
        <w:t xml:space="preserve">First Aid management </w:t>
      </w:r>
    </w:p>
    <w:p w:rsidR="00000000" w:rsidRPr="008D3E5C" w:rsidP="008D3E5C">
      <w:pPr>
        <w:pStyle w:val="ListBullet"/>
      </w:pPr>
      <w:r w:rsidRPr="008D3E5C">
        <w:t>St</w:t>
      </w:r>
      <w:r w:rsidRPr="008D3E5C">
        <w:t>ate and Territory workplace health and safety requirements</w:t>
      </w:r>
    </w:p>
    <w:p w:rsidR="00000000" w:rsidRPr="008D3E5C" w:rsidP="008D3E5C">
      <w:pPr>
        <w:pStyle w:val="ListBullet"/>
      </w:pPr>
      <w:r w:rsidRPr="008D3E5C">
        <w:t>allergies the casualty may have</w:t>
      </w:r>
    </w:p>
    <w:p w:rsidR="00000000" w:rsidRPr="008D3E5C" w:rsidP="008D3E5C">
      <w:pPr>
        <w:pStyle w:val="ListBullet"/>
      </w:pPr>
      <w:r w:rsidRPr="008D3E5C">
        <w:t>location and nature of the workplace</w:t>
      </w:r>
    </w:p>
    <w:p w:rsidR="00000000" w:rsidRPr="008D3E5C" w:rsidP="008D3E5C">
      <w:pPr>
        <w:pStyle w:val="ListBullet"/>
      </w:pPr>
      <w:r w:rsidRPr="008D3E5C">
        <w:t>the environmental conditions, eg electricity, biological risks, weather, motor vehicle accidents</w:t>
      </w:r>
    </w:p>
    <w:p w:rsidR="00000000" w:rsidRPr="008D3E5C" w:rsidP="008D3E5C">
      <w:pPr>
        <w:pStyle w:val="ListBullet"/>
      </w:pPr>
      <w:r w:rsidRPr="008D3E5C">
        <w:t>location of emergency service p</w:t>
      </w:r>
      <w:r w:rsidRPr="008D3E5C">
        <w:t>ersonnel</w:t>
      </w:r>
    </w:p>
    <w:p w:rsidR="00000000" w:rsidRPr="008D3E5C" w:rsidP="008D3E5C">
      <w:pPr>
        <w:pStyle w:val="ListBullet"/>
      </w:pPr>
      <w:r w:rsidRPr="008D3E5C">
        <w:t>the use and availability of First Aid equipment and resources</w:t>
      </w:r>
    </w:p>
    <w:p w:rsidR="00000000" w:rsidRPr="008D3E5C" w:rsidP="008D3E5C">
      <w:pPr>
        <w:pStyle w:val="ListBullet"/>
      </w:pPr>
      <w:r w:rsidRPr="008D3E5C">
        <w:t>infection control</w:t>
      </w:r>
    </w:p>
    <w:p w:rsidR="00000000" w:rsidRPr="008D3E5C" w:rsidP="008D3E5C">
      <w:pPr>
        <w:pStyle w:val="ListBullet"/>
      </w:pPr>
      <w:r w:rsidRPr="008D3E5C">
        <w:t>established First Aid principles, including:</w:t>
      </w:r>
    </w:p>
    <w:p w:rsidR="00000000" w:rsidRPr="008D3E5C" w:rsidP="008D3E5C">
      <w:pPr>
        <w:pStyle w:val="BodyText"/>
      </w:pPr>
      <w:r w:rsidRPr="008D3E5C">
        <w:tab/>
        <w:t xml:space="preserve">- checking the site for danger to self, casualty and others and minimising the </w:t>
      </w:r>
      <w:r w:rsidRPr="008D3E5C">
        <w:tab/>
        <w:t>  danger</w:t>
      </w:r>
    </w:p>
    <w:p w:rsidR="00000000" w:rsidRPr="008D3E5C" w:rsidP="008D3E5C">
      <w:pPr>
        <w:pStyle w:val="BodyText"/>
      </w:pPr>
      <w:r w:rsidRPr="008D3E5C">
        <w:tab/>
        <w:t xml:space="preserve">- checking and maintaining the </w:t>
      </w:r>
      <w:r w:rsidRPr="008D3E5C">
        <w:t>casualty's airway, breathing and circulation.</w:t>
      </w:r>
    </w:p>
    <w:p w:rsidR="00000000" w:rsidRPr="008D3E5C" w:rsidP="008D3E5C">
      <w:pPr>
        <w:pStyle w:val="BodyText"/>
      </w:pPr>
      <w:r w:rsidRPr="008D3E5C">
        <w:t>Evidence should demonstrate the following skills:</w:t>
      </w:r>
    </w:p>
    <w:p w:rsidR="00000000" w:rsidRPr="008D3E5C" w:rsidP="008D3E5C">
      <w:pPr>
        <w:pStyle w:val="ListBullet"/>
      </w:pPr>
      <w:r w:rsidRPr="008D3E5C">
        <w:t>resuscitation</w:t>
      </w:r>
    </w:p>
    <w:p w:rsidR="00000000" w:rsidRPr="008D3E5C" w:rsidP="008D3E5C">
      <w:pPr>
        <w:pStyle w:val="ListBullet"/>
      </w:pPr>
      <w:r w:rsidRPr="008D3E5C">
        <w:t>demonstration of First Aid casualty management principles - assessing and minimising danger, maintaining the casualty's airway, breathing and circulation</w:t>
      </w:r>
    </w:p>
    <w:p w:rsidR="00000000" w:rsidRPr="008D3E5C" w:rsidP="008D3E5C">
      <w:pPr>
        <w:pStyle w:val="ListBullet"/>
      </w:pPr>
      <w:r w:rsidRPr="008D3E5C">
        <w:t>safe manual handling of casualty</w:t>
      </w:r>
    </w:p>
    <w:p w:rsidR="00000000" w:rsidRPr="008D3E5C" w:rsidP="008D3E5C">
      <w:pPr>
        <w:pStyle w:val="ListBullet"/>
      </w:pPr>
      <w:r w:rsidRPr="008D3E5C">
        <w:t>consideration of the welfare of the casualty</w:t>
      </w:r>
    </w:p>
    <w:p w:rsidR="00000000" w:rsidRPr="008D3E5C" w:rsidP="008D3E5C">
      <w:pPr>
        <w:pStyle w:val="ListBullet"/>
      </w:pPr>
      <w:r w:rsidRPr="008D3E5C">
        <w:t>report preparation</w:t>
      </w:r>
    </w:p>
    <w:p w:rsidR="00000000" w:rsidRPr="008D3E5C" w:rsidP="008D3E5C">
      <w:pPr>
        <w:pStyle w:val="ListBullet"/>
      </w:pPr>
      <w:r w:rsidRPr="008D3E5C">
        <w:t>commu</w:t>
      </w:r>
      <w:r w:rsidRPr="008D3E5C">
        <w:t>nication skills</w:t>
      </w:r>
    </w:p>
    <w:p w:rsidR="00000000" w:rsidRPr="008D3E5C" w:rsidP="008D3E5C">
      <w:pPr>
        <w:pStyle w:val="ListBullet"/>
      </w:pPr>
      <w:r w:rsidRPr="008D3E5C">
        <w:t>ability to interpret and use listed documents.</w:t>
      </w:r>
    </w:p>
    <w:p w:rsidR="00000000" w:rsidRPr="008D3E5C" w:rsidP="008D3E5C">
      <w:pPr>
        <w:pStyle w:val="BodyText"/>
      </w:pPr>
      <w:r w:rsidRPr="008D3E5C">
        <w:t>Underpinning knowledge and skills:</w:t>
      </w:r>
    </w:p>
    <w:p w:rsidR="00000000" w:rsidRPr="008D3E5C" w:rsidP="008D3E5C">
      <w:pPr>
        <w:pStyle w:val="ListBullet"/>
      </w:pPr>
      <w:r w:rsidRPr="008D3E5C">
        <w:t>basic anatomy and physiology</w:t>
      </w:r>
    </w:p>
    <w:p w:rsidR="00000000" w:rsidRPr="008D3E5C" w:rsidP="008D3E5C">
      <w:pPr>
        <w:pStyle w:val="ListBullet"/>
      </w:pPr>
      <w:r w:rsidRPr="008D3E5C">
        <w:t>duty of care</w:t>
      </w:r>
    </w:p>
    <w:p w:rsidR="00000000" w:rsidRPr="008D3E5C" w:rsidP="008D3E5C">
      <w:pPr>
        <w:pStyle w:val="ListBullet"/>
      </w:pPr>
      <w:r w:rsidRPr="008D3E5C">
        <w:t>resuscitation</w:t>
      </w:r>
    </w:p>
    <w:p w:rsidR="00000000" w:rsidRPr="008D3E5C" w:rsidP="008D3E5C">
      <w:pPr>
        <w:pStyle w:val="ListBullet"/>
      </w:pPr>
      <w:r w:rsidRPr="008D3E5C">
        <w:t>bleeding control</w:t>
      </w:r>
    </w:p>
    <w:p w:rsidR="00000000" w:rsidRPr="008D3E5C" w:rsidP="008D3E5C">
      <w:pPr>
        <w:pStyle w:val="ListBullet"/>
      </w:pPr>
      <w:r w:rsidRPr="008D3E5C">
        <w:t>care of unconscious</w:t>
      </w:r>
    </w:p>
    <w:p w:rsidR="00000000" w:rsidRPr="008D3E5C" w:rsidP="008D3E5C">
      <w:pPr>
        <w:pStyle w:val="ListBullet"/>
      </w:pPr>
      <w:r w:rsidRPr="008D3E5C">
        <w:t>infection control</w:t>
      </w:r>
    </w:p>
    <w:p w:rsidR="00000000" w:rsidRPr="008D3E5C" w:rsidP="008D3E5C">
      <w:pPr>
        <w:pStyle w:val="ListBullet"/>
      </w:pPr>
      <w:r w:rsidRPr="008D3E5C">
        <w:t>airway management</w:t>
      </w:r>
    </w:p>
    <w:p w:rsidR="00000000" w:rsidRPr="008D3E5C" w:rsidP="008D3E5C">
      <w:pPr>
        <w:pStyle w:val="ListBullet"/>
      </w:pPr>
      <w:r w:rsidRPr="008D3E5C">
        <w:t>State/Territory regulatory r</w:t>
      </w:r>
      <w:r w:rsidRPr="008D3E5C">
        <w:t>equirements relating to currency of skills and knowledge</w:t>
      </w:r>
    </w:p>
    <w:p w:rsidR="00000000" w:rsidRPr="008D3E5C" w:rsidP="008D3E5C">
      <w:pPr>
        <w:pStyle w:val="ListBullet"/>
      </w:pPr>
      <w:r w:rsidRPr="008D3E5C">
        <w:t>decision-making</w:t>
      </w:r>
    </w:p>
    <w:p w:rsidR="00000000" w:rsidRPr="008D3E5C" w:rsidP="008D3E5C">
      <w:pPr>
        <w:pStyle w:val="ListBullet"/>
      </w:pPr>
      <w:r w:rsidRPr="008D3E5C">
        <w:t>legal requirements</w:t>
      </w:r>
    </w:p>
    <w:p w:rsidR="00000000" w:rsidRPr="008D3E5C" w:rsidP="008D3E5C">
      <w:pPr>
        <w:pStyle w:val="ListBullet"/>
      </w:pPr>
      <w:r w:rsidRPr="008D3E5C">
        <w:t>assertiveness skills</w:t>
      </w:r>
    </w:p>
    <w:p w:rsidR="00000000" w:rsidRPr="008D3E5C" w:rsidP="008D3E5C">
      <w:pPr>
        <w:pStyle w:val="ListBullet"/>
      </w:pPr>
      <w:r w:rsidRPr="008D3E5C">
        <w:t>communication skills.</w:t>
      </w:r>
    </w:p>
    <w:p w:rsidR="00000000" w:rsidRPr="008D3E5C" w:rsidP="008D3E5C">
      <w:pPr>
        <w:pStyle w:val="BodyText"/>
      </w:pPr>
      <w:r w:rsidRPr="008D3E5C">
        <w:rPr>
          <w:rStyle w:val="SpecialBold"/>
        </w:rPr>
        <w:t>Language</w:t>
      </w:r>
      <w:r w:rsidRPr="008D3E5C">
        <w:t xml:space="preserve">, </w:t>
      </w:r>
      <w:r w:rsidRPr="008D3E5C">
        <w:rPr>
          <w:rStyle w:val="SpecialBold"/>
        </w:rPr>
        <w:t>literacy and numeracy requirements</w:t>
      </w:r>
    </w:p>
    <w:p w:rsidR="00000000" w:rsidRPr="008D3E5C" w:rsidP="008D3E5C">
      <w:pPr>
        <w:pStyle w:val="BodyText"/>
      </w:pPr>
      <w:r w:rsidRPr="008D3E5C">
        <w:t>This unit requires the ability to communicate both verbally and in writing w</w:t>
      </w:r>
      <w:r w:rsidRPr="008D3E5C">
        <w:t>ith relevant people regarding the casualty's condition and treatments initiated.</w:t>
      </w:r>
    </w:p>
    <w:p w:rsidR="00000000" w:rsidRPr="008D3E5C" w:rsidP="008D3E5C">
      <w:pPr>
        <w:pStyle w:val="BodyText"/>
      </w:pPr>
      <w:r w:rsidRPr="008D3E5C">
        <w:t>Writing is required to the level of completing required workplace forms and reports.</w:t>
      </w:r>
    </w:p>
    <w:p w:rsidR="00680DF7" w:rsidP="008D3E5C">
      <w:pPr>
        <w:pStyle w:val="BodyText"/>
      </w:pPr>
      <w:r w:rsidRPr="008D3E5C">
        <w:t>Numeracy is required to read, interpret and report numeric data relevant to the casualty and the treatments.</w:t>
      </w:r>
    </w:p>
    <w:p w:rsidR="00680DF7" w:rsidP="008D3E5C">
      <w:pPr>
        <w:pStyle w:val="BodyText"/>
      </w:pPr>
    </w:p>
    <w:p w:rsidR="00000000" w:rsidRPr="008D3E5C" w:rsidP="008D3E5C">
      <w:pPr>
        <w:pStyle w:val="Heading1"/>
      </w:pPr>
      <w:bookmarkStart w:id="10" w:name="O_101232"/>
      <w:bookmarkEnd w:id="10"/>
      <w:r w:rsidRPr="008D3E5C">
        <w:t>Evidence Guide</w:t>
      </w:r>
    </w:p>
    <w:p w:rsidR="00000000" w:rsidRPr="008D3E5C" w:rsidP="008D3E5C">
      <w:pPr>
        <w:pStyle w:val="BodyText"/>
        <w:rPr>
          <w:rStyle w:val="SpecialBold"/>
        </w:rPr>
      </w:pPr>
    </w:p>
    <w:p w:rsidR="00000000" w:rsidRPr="008D3E5C" w:rsidP="008D3E5C">
      <w:pPr>
        <w:pStyle w:val="BodyText"/>
      </w:pPr>
      <w:r w:rsidRPr="008D3E5C">
        <w:t>The Evidence Guide provides advice on assessment and must be read in conjunction with the Performance Criteria, r</w:t>
      </w:r>
      <w:r w:rsidRPr="008D3E5C">
        <w:t>equired skills and knowledge, the Range Statement and the Assessment Guidelines for this Training Package.</w:t>
      </w:r>
    </w:p>
    <w:p w:rsidR="00000000" w:rsidRPr="008D3E5C" w:rsidP="008D3E5C">
      <w:pPr>
        <w:pStyle w:val="BodyText"/>
      </w:pPr>
      <w:r w:rsidRPr="008D3E5C">
        <w:rPr>
          <w:rStyle w:val="SpecialBold"/>
        </w:rPr>
        <w:t>Overview of assessment</w:t>
      </w:r>
    </w:p>
    <w:p w:rsidR="00000000" w:rsidRPr="008D3E5C" w:rsidP="008D3E5C">
      <w:pPr>
        <w:pStyle w:val="BodyText"/>
      </w:pPr>
      <w:r w:rsidRPr="008D3E5C">
        <w:t xml:space="preserve">A holistic approach should be taken to the assessment. </w:t>
      </w:r>
    </w:p>
    <w:p w:rsidR="00000000" w:rsidRPr="008D3E5C" w:rsidP="008D3E5C">
      <w:pPr>
        <w:pStyle w:val="BodyText"/>
      </w:pPr>
      <w:r w:rsidRPr="008D3E5C">
        <w:t>Assessors must be satisfied that the person can consistently perform t</w:t>
      </w:r>
      <w:r w:rsidRPr="008D3E5C">
        <w:t xml:space="preserve">he unit as a whole, as defined by the Elements, Performance Criteria and skills and knowledge. </w:t>
      </w:r>
    </w:p>
    <w:p w:rsidR="00000000" w:rsidRPr="008D3E5C" w:rsidP="008D3E5C">
      <w:pPr>
        <w:pStyle w:val="BodyText"/>
      </w:pPr>
      <w:r w:rsidRPr="008D3E5C">
        <w:t>Assessment will occur using industrial treatment scenarios and will be undertaken in a work-like environment.</w:t>
      </w:r>
    </w:p>
    <w:p w:rsidR="00000000" w:rsidRPr="008D3E5C" w:rsidP="008D3E5C">
      <w:pPr>
        <w:pStyle w:val="BodyText"/>
      </w:pPr>
      <w:r w:rsidRPr="008D3E5C">
        <w:rPr>
          <w:rStyle w:val="SpecialBold"/>
        </w:rPr>
        <w:t>Critical aspects for assessment and evidence requi</w:t>
      </w:r>
      <w:r w:rsidRPr="008D3E5C">
        <w:rPr>
          <w:rStyle w:val="SpecialBold"/>
        </w:rPr>
        <w:t>red to demonstrate competency in this unit</w:t>
      </w:r>
    </w:p>
    <w:p w:rsidR="00000000" w:rsidRPr="008D3E5C" w:rsidP="008D3E5C">
      <w:pPr>
        <w:pStyle w:val="BodyText"/>
      </w:pPr>
      <w:r w:rsidRPr="008D3E5C">
        <w:t>It is essential that competence is demonstrated in the knowledge and skills defined in this unit. These may include the ability to:</w:t>
      </w:r>
    </w:p>
    <w:p w:rsidR="00000000" w:rsidRPr="008D3E5C" w:rsidP="008D3E5C">
      <w:pPr>
        <w:pStyle w:val="ListBullet"/>
      </w:pPr>
      <w:r w:rsidRPr="008D3E5C">
        <w:t xml:space="preserve">work individually, under supervision or as part of a First Aid team. </w:t>
      </w:r>
    </w:p>
    <w:p w:rsidR="00000000" w:rsidRPr="008D3E5C" w:rsidP="008D3E5C">
      <w:pPr>
        <w:pStyle w:val="BodyText"/>
      </w:pPr>
      <w:r w:rsidRPr="008D3E5C">
        <w:rPr>
          <w:rStyle w:val="SpecialBold"/>
        </w:rPr>
        <w:t>Assessment</w:t>
      </w:r>
      <w:r w:rsidRPr="008D3E5C">
        <w:rPr>
          <w:rStyle w:val="SpecialBold"/>
        </w:rPr>
        <w:t xml:space="preserve"> method and context</w:t>
      </w:r>
    </w:p>
    <w:p w:rsidR="00000000" w:rsidRPr="008D3E5C" w:rsidP="008D3E5C">
      <w:pPr>
        <w:pStyle w:val="BodyText"/>
      </w:pPr>
      <w:r w:rsidRPr="008D3E5C">
        <w:t>Competence in this unit may be assessed:</w:t>
      </w:r>
    </w:p>
    <w:p w:rsidR="00000000" w:rsidRPr="008D3E5C" w:rsidP="008D3E5C">
      <w:pPr>
        <w:pStyle w:val="ListBullet"/>
      </w:pPr>
      <w:r w:rsidRPr="008D3E5C">
        <w:t>by using appropriate, industrial scenarios</w:t>
      </w:r>
    </w:p>
    <w:p w:rsidR="00000000" w:rsidRPr="008D3E5C" w:rsidP="008D3E5C">
      <w:pPr>
        <w:pStyle w:val="ListBullet"/>
      </w:pPr>
      <w:r w:rsidRPr="008D3E5C">
        <w:t>in a situation allowing the generation of evidence of the ability to respond to problems</w:t>
      </w:r>
    </w:p>
    <w:p w:rsidR="00000000" w:rsidRPr="008D3E5C" w:rsidP="008D3E5C">
      <w:pPr>
        <w:pStyle w:val="ListBullet"/>
      </w:pPr>
      <w:r w:rsidRPr="008D3E5C">
        <w:t>by using a suitable simulation and/or a range of case studies/</w:t>
      </w:r>
      <w:r w:rsidRPr="008D3E5C">
        <w:t>scenarios</w:t>
      </w:r>
    </w:p>
    <w:p w:rsidR="00000000" w:rsidRPr="008D3E5C" w:rsidP="008D3E5C">
      <w:pPr>
        <w:pStyle w:val="ListBullet"/>
      </w:pPr>
      <w:r w:rsidRPr="008D3E5C">
        <w:t>through a combination of these techniques.</w:t>
      </w:r>
    </w:p>
    <w:p w:rsidR="00000000" w:rsidRPr="008D3E5C" w:rsidP="008D3E5C">
      <w:pPr>
        <w:pStyle w:val="BodyText"/>
      </w:pPr>
      <w:r w:rsidRPr="008D3E5C">
        <w:t>In all cases it is expected that practical assessment will be combined with targeted questioning to assess the underpinning knowledge and theoretical assessment will be combined with appropriate practica</w:t>
      </w:r>
      <w:r w:rsidRPr="008D3E5C">
        <w:t>l/simulation or similar assessment. Assessors need to be aware of any cultural issues that may affect responses to questions.</w:t>
      </w:r>
    </w:p>
    <w:p w:rsidR="00000000" w:rsidRPr="008D3E5C" w:rsidP="008D3E5C">
      <w:pPr>
        <w:pStyle w:val="BodyText"/>
      </w:pPr>
      <w:r w:rsidRPr="008D3E5C">
        <w:t>Assessment processes and techniques must be culturally appropriate and appropriate to the oracy, language and literacy capacity of the assessee and the work being performed.</w:t>
      </w:r>
    </w:p>
    <w:p w:rsidR="00000000" w:rsidRPr="008D3E5C" w:rsidP="008D3E5C">
      <w:pPr>
        <w:pStyle w:val="BodyText"/>
      </w:pPr>
      <w:r w:rsidRPr="008D3E5C">
        <w:t xml:space="preserve">In a major </w:t>
      </w:r>
      <w:r w:rsidRPr="008D3E5C">
        <w:rPr>
          <w:rStyle w:val="Underline"/>
        </w:rPr>
        <w:t>hazard</w:t>
      </w:r>
      <w:r w:rsidRPr="008D3E5C">
        <w:t xml:space="preserve"> facility, it may be appropriate to assess this unit concurrently</w:t>
      </w:r>
      <w:r w:rsidRPr="008D3E5C">
        <w:t xml:space="preserve"> with:</w:t>
      </w:r>
    </w:p>
    <w:p w:rsidR="00000000" w:rsidRPr="008D3E5C" w:rsidP="008D3E5C">
      <w:pPr>
        <w:pStyle w:val="ListBullet"/>
      </w:pPr>
      <w:r w:rsidRPr="008D3E5C">
        <w:t>PMPOHS200 Work safely</w:t>
      </w:r>
    </w:p>
    <w:p w:rsidR="00000000" w:rsidRPr="008D3E5C" w:rsidP="008D3E5C">
      <w:pPr>
        <w:pStyle w:val="ListBullet"/>
      </w:pPr>
      <w:r w:rsidRPr="008D3E5C">
        <w:t>PMASUP220 Monitor and control environmental hazards.</w:t>
      </w:r>
    </w:p>
    <w:p w:rsidR="00000000" w:rsidRPr="008D3E5C" w:rsidP="008D3E5C">
      <w:pPr>
        <w:pStyle w:val="BodyText"/>
      </w:pPr>
      <w:r w:rsidRPr="008D3E5C">
        <w:rPr>
          <w:rStyle w:val="SpecialBold"/>
        </w:rPr>
        <w:t>Specific resources for assessment</w:t>
      </w:r>
    </w:p>
    <w:p w:rsidR="00000000" w:rsidRPr="008D3E5C" w:rsidP="008D3E5C">
      <w:pPr>
        <w:pStyle w:val="BodyText"/>
      </w:pPr>
      <w:r w:rsidRPr="008D3E5C">
        <w:t>This section should be read in conjunction with the Range Statement for this unit of competency. Resources required include suitable access</w:t>
      </w:r>
      <w:r w:rsidRPr="008D3E5C">
        <w:t xml:space="preserve"> to an operating plant or equipment that allows for appropriate and realistic simulation. A bank of case studies/scenarios and questions will also be required to the extent they form part of the assessment method. Questioning may take place either in the w</w:t>
      </w:r>
      <w:r w:rsidRPr="008D3E5C">
        <w:t>orkplace, or in an adjacent, quiet facility such as an office or lunchroom. No other special resources are required.</w:t>
      </w:r>
    </w:p>
    <w:p w:rsidR="00680DF7" w:rsidP="008D3E5C">
      <w:pPr>
        <w:pStyle w:val="BodyText"/>
      </w:pPr>
      <w:r w:rsidRPr="008D3E5C">
        <w:t>Access must be provided to appropriate learning and/or assessment support when required. Where applicable, physical resources should includ</w:t>
      </w:r>
      <w:r w:rsidRPr="008D3E5C">
        <w:t>e equipment modified for people with disabilities.</w:t>
      </w:r>
    </w:p>
    <w:p w:rsidR="00680DF7" w:rsidP="008D3E5C">
      <w:pPr>
        <w:pStyle w:val="BodyText"/>
      </w:pPr>
    </w:p>
    <w:p w:rsidR="00000000" w:rsidRPr="008D3E5C" w:rsidP="008D3E5C">
      <w:pPr>
        <w:pStyle w:val="Heading1"/>
      </w:pPr>
      <w:bookmarkStart w:id="11" w:name="O_101233"/>
      <w:bookmarkEnd w:id="11"/>
      <w:r w:rsidRPr="008D3E5C">
        <w:t>Range Statement</w:t>
      </w:r>
    </w:p>
    <w:p w:rsidR="00000000" w:rsidRPr="008D3E5C" w:rsidP="008D3E5C">
      <w:pPr>
        <w:pStyle w:val="BodyText"/>
      </w:pPr>
      <w:r w:rsidRPr="008D3E5C">
        <w:rPr>
          <w:rStyle w:val="SpecialBold"/>
        </w:rPr>
        <w:t>RANGE STATEMENT</w:t>
      </w:r>
    </w:p>
    <w:p w:rsidR="00000000" w:rsidRPr="008D3E5C" w:rsidP="008D3E5C">
      <w:pPr>
        <w:pStyle w:val="BodyText"/>
      </w:pPr>
      <w:r w:rsidRPr="008D3E5C">
        <w:t>The Range Statement relates to the unit of competency as a whole. It allows for different work environments and situations that may affect performance. Add</w:t>
      </w:r>
      <w:r w:rsidRPr="008D3E5C">
        <w:t xml:space="preserve"> any essential operating conditions that may be present with training and assessment depending on the work situation, needs of the candidate, accessibility of the item, and local industry and regional contexts.</w:t>
      </w:r>
    </w:p>
    <w:p w:rsidR="00000000" w:rsidRPr="008D3E5C" w:rsidP="008D3E5C">
      <w:pPr>
        <w:pStyle w:val="BodyText"/>
      </w:pPr>
      <w:r w:rsidRPr="008D3E5C">
        <w:t xml:space="preserve">Where reference is made to industry codes of </w:t>
      </w:r>
      <w:r w:rsidRPr="008D3E5C">
        <w:t>practice, and/or Australian/international standards, the latest version must be used.</w:t>
      </w:r>
    </w:p>
    <w:p w:rsidR="00000000" w:rsidRPr="008D3E5C" w:rsidP="008D3E5C">
      <w:pPr>
        <w:pStyle w:val="BodyText"/>
      </w:pPr>
      <w:r w:rsidRPr="008D3E5C">
        <w:rPr>
          <w:rStyle w:val="SpecialBold"/>
        </w:rPr>
        <w:t>Context</w:t>
      </w:r>
    </w:p>
    <w:p w:rsidR="00000000" w:rsidRPr="008D3E5C" w:rsidP="008D3E5C">
      <w:pPr>
        <w:pStyle w:val="BodyText"/>
      </w:pPr>
      <w:r w:rsidRPr="008D3E5C">
        <w:t>This competency applies to people with a First Aid role.</w:t>
      </w:r>
    </w:p>
    <w:p w:rsidR="00000000" w:rsidRPr="008D3E5C" w:rsidP="008D3E5C">
      <w:pPr>
        <w:pStyle w:val="BodyText"/>
      </w:pPr>
      <w:r w:rsidRPr="008D3E5C">
        <w:rPr>
          <w:rStyle w:val="SpecialBold"/>
        </w:rPr>
        <w:t>Procedures</w:t>
      </w:r>
    </w:p>
    <w:p w:rsidR="00000000" w:rsidRPr="008D3E5C" w:rsidP="008D3E5C">
      <w:pPr>
        <w:pStyle w:val="BodyText"/>
      </w:pPr>
      <w:r w:rsidRPr="008D3E5C">
        <w:t>All operations are performed in accordance with procedures.</w:t>
      </w:r>
    </w:p>
    <w:p w:rsidR="00000000" w:rsidRPr="008D3E5C" w:rsidP="008D3E5C">
      <w:pPr>
        <w:pStyle w:val="BodyText"/>
      </w:pPr>
      <w:r w:rsidRPr="008D3E5C">
        <w:t xml:space="preserve">Procedures include all relevant workplace procedures, work instructions, temporary instructions and relevant industry and government codes and standards. </w:t>
      </w:r>
    </w:p>
    <w:p w:rsidR="00000000" w:rsidRPr="008D3E5C" w:rsidP="008D3E5C">
      <w:pPr>
        <w:pStyle w:val="BodyText"/>
      </w:pPr>
      <w:r w:rsidRPr="008D3E5C">
        <w:rPr>
          <w:rStyle w:val="SpecialBold"/>
        </w:rPr>
        <w:t>Tools and equipment</w:t>
      </w:r>
    </w:p>
    <w:p w:rsidR="00000000" w:rsidRPr="008D3E5C" w:rsidP="008D3E5C">
      <w:pPr>
        <w:pStyle w:val="BodyText"/>
      </w:pPr>
      <w:r w:rsidRPr="008D3E5C">
        <w:t>This competency includes use of equipment and tools such as:</w:t>
      </w:r>
    </w:p>
    <w:p w:rsidR="00000000" w:rsidRPr="008D3E5C" w:rsidP="008D3E5C">
      <w:pPr>
        <w:pStyle w:val="ListBullet"/>
      </w:pPr>
      <w:r w:rsidRPr="008D3E5C">
        <w:t>defibrillation unit</w:t>
      </w:r>
      <w:r w:rsidRPr="008D3E5C">
        <w:t>s</w:t>
      </w:r>
    </w:p>
    <w:p w:rsidR="00000000" w:rsidRPr="008D3E5C" w:rsidP="008D3E5C">
      <w:pPr>
        <w:pStyle w:val="ListBullet"/>
      </w:pPr>
      <w:r w:rsidRPr="008D3E5C">
        <w:t>pressure bandages</w:t>
      </w:r>
    </w:p>
    <w:p w:rsidR="00000000" w:rsidRPr="008D3E5C" w:rsidP="008D3E5C">
      <w:pPr>
        <w:pStyle w:val="ListBullet"/>
      </w:pPr>
      <w:r w:rsidRPr="008D3E5C">
        <w:t>thermometers</w:t>
      </w:r>
    </w:p>
    <w:p w:rsidR="00000000" w:rsidRPr="008D3E5C" w:rsidP="008D3E5C">
      <w:pPr>
        <w:pStyle w:val="ListBullet"/>
      </w:pPr>
      <w:r w:rsidRPr="008D3E5C">
        <w:t>First Aid kits</w:t>
      </w:r>
    </w:p>
    <w:p w:rsidR="00000000" w:rsidRPr="008D3E5C" w:rsidP="008D3E5C">
      <w:pPr>
        <w:pStyle w:val="ListBullet"/>
      </w:pPr>
      <w:r w:rsidRPr="008D3E5C">
        <w:t>eyewash</w:t>
      </w:r>
    </w:p>
    <w:p w:rsidR="00000000" w:rsidRPr="008D3E5C" w:rsidP="008D3E5C">
      <w:pPr>
        <w:pStyle w:val="ListBullet"/>
      </w:pPr>
      <w:r w:rsidRPr="008D3E5C">
        <w:t>thermal blankets</w:t>
      </w:r>
    </w:p>
    <w:p w:rsidR="00000000" w:rsidRPr="008D3E5C" w:rsidP="008D3E5C">
      <w:pPr>
        <w:pStyle w:val="ListBullet"/>
      </w:pPr>
      <w:r w:rsidRPr="008D3E5C">
        <w:t>pocket face masks</w:t>
      </w:r>
    </w:p>
    <w:p w:rsidR="00000000" w:rsidRPr="008D3E5C" w:rsidP="008D3E5C">
      <w:pPr>
        <w:pStyle w:val="ListBullet"/>
      </w:pPr>
      <w:r w:rsidRPr="008D3E5C">
        <w:t>rubber gloves</w:t>
      </w:r>
    </w:p>
    <w:p w:rsidR="00000000" w:rsidRPr="008D3E5C" w:rsidP="008D3E5C">
      <w:pPr>
        <w:pStyle w:val="ListBullet"/>
      </w:pPr>
      <w:r w:rsidRPr="008D3E5C">
        <w:t>dressing</w:t>
      </w:r>
    </w:p>
    <w:p w:rsidR="00000000" w:rsidRPr="008D3E5C" w:rsidP="008D3E5C">
      <w:pPr>
        <w:pStyle w:val="ListBullet"/>
      </w:pPr>
      <w:r w:rsidRPr="008D3E5C">
        <w:t>spacer device</w:t>
      </w:r>
    </w:p>
    <w:p w:rsidR="00000000" w:rsidRPr="008D3E5C" w:rsidP="008D3E5C">
      <w:pPr>
        <w:pStyle w:val="ListBullet"/>
      </w:pPr>
      <w:r w:rsidRPr="008D3E5C">
        <w:t>cervical collars</w:t>
      </w:r>
    </w:p>
    <w:p w:rsidR="00000000" w:rsidRPr="008D3E5C" w:rsidP="008D3E5C">
      <w:pPr>
        <w:pStyle w:val="ListBullet"/>
      </w:pPr>
      <w:r w:rsidRPr="008D3E5C">
        <w:t>mobile phones</w:t>
      </w:r>
    </w:p>
    <w:p w:rsidR="00000000" w:rsidRPr="008D3E5C" w:rsidP="008D3E5C">
      <w:pPr>
        <w:pStyle w:val="ListBullet"/>
      </w:pPr>
      <w:r w:rsidRPr="008D3E5C">
        <w:t>satellite phones</w:t>
      </w:r>
    </w:p>
    <w:p w:rsidR="00000000" w:rsidRPr="008D3E5C" w:rsidP="008D3E5C">
      <w:pPr>
        <w:pStyle w:val="ListBullet"/>
      </w:pPr>
      <w:r w:rsidRPr="008D3E5C">
        <w:t>HF/VHF radio</w:t>
      </w:r>
    </w:p>
    <w:p w:rsidR="00000000" w:rsidRPr="008D3E5C" w:rsidP="008D3E5C">
      <w:pPr>
        <w:pStyle w:val="ListBullet"/>
      </w:pPr>
      <w:r w:rsidRPr="008D3E5C">
        <w:t>flags</w:t>
      </w:r>
    </w:p>
    <w:p w:rsidR="00000000" w:rsidRPr="008D3E5C" w:rsidP="008D3E5C">
      <w:pPr>
        <w:pStyle w:val="ListBullet"/>
      </w:pPr>
      <w:r w:rsidRPr="008D3E5C">
        <w:t>flares</w:t>
      </w:r>
    </w:p>
    <w:p w:rsidR="00000000" w:rsidRPr="008D3E5C" w:rsidP="008D3E5C">
      <w:pPr>
        <w:pStyle w:val="ListBullet"/>
      </w:pPr>
      <w:r w:rsidRPr="008D3E5C">
        <w:t>two way radio</w:t>
      </w:r>
    </w:p>
    <w:p w:rsidR="00000000" w:rsidRPr="008D3E5C" w:rsidP="008D3E5C">
      <w:pPr>
        <w:pStyle w:val="ListBullet"/>
      </w:pPr>
      <w:r w:rsidRPr="008D3E5C">
        <w:t>email</w:t>
      </w:r>
    </w:p>
    <w:p w:rsidR="00000000" w:rsidRPr="008D3E5C" w:rsidP="008D3E5C">
      <w:pPr>
        <w:pStyle w:val="ListBullet"/>
      </w:pPr>
      <w:r w:rsidRPr="008D3E5C">
        <w:t>electronic equipment</w:t>
      </w:r>
    </w:p>
    <w:p w:rsidR="00000000" w:rsidRPr="008D3E5C" w:rsidP="008D3E5C">
      <w:pPr>
        <w:pStyle w:val="ListBullet"/>
      </w:pPr>
      <w:r w:rsidRPr="008D3E5C">
        <w:t>medication which includes aerosol bronchodilators for asthma; casualty's own (or from First Aid kit) in accordance with State/Territory legislation, adrenaline for severe allergic reactions; subject to casualty's own regime.</w:t>
      </w:r>
    </w:p>
    <w:p w:rsidR="00000000" w:rsidRPr="008D3E5C" w:rsidP="008D3E5C">
      <w:pPr>
        <w:pStyle w:val="BodyText"/>
      </w:pPr>
      <w:r w:rsidRPr="008D3E5C">
        <w:rPr>
          <w:rStyle w:val="SpecialBold"/>
        </w:rPr>
        <w:t>Hazards</w:t>
      </w:r>
    </w:p>
    <w:p w:rsidR="00000000" w:rsidRPr="008D3E5C" w:rsidP="008D3E5C">
      <w:pPr>
        <w:pStyle w:val="BodyText"/>
      </w:pPr>
      <w:r w:rsidRPr="008D3E5C">
        <w:t>Typical hazards include</w:t>
      </w:r>
      <w:r w:rsidRPr="008D3E5C">
        <w:t>:</w:t>
      </w:r>
    </w:p>
    <w:p w:rsidR="00000000" w:rsidRPr="008D3E5C" w:rsidP="008D3E5C">
      <w:pPr>
        <w:pStyle w:val="ListBullet"/>
      </w:pPr>
      <w:r w:rsidRPr="008D3E5C">
        <w:t>workplace hazards</w:t>
      </w:r>
    </w:p>
    <w:p w:rsidR="00000000" w:rsidRPr="008D3E5C" w:rsidP="008D3E5C">
      <w:pPr>
        <w:pStyle w:val="ListBullet"/>
      </w:pPr>
      <w:r w:rsidRPr="008D3E5C">
        <w:t>environmental hazards</w:t>
      </w:r>
    </w:p>
    <w:p w:rsidR="00000000" w:rsidRPr="008D3E5C" w:rsidP="008D3E5C">
      <w:pPr>
        <w:pStyle w:val="ListBullet"/>
      </w:pPr>
      <w:r w:rsidRPr="008D3E5C">
        <w:t>proximity of other people</w:t>
      </w:r>
    </w:p>
    <w:p w:rsidR="00000000" w:rsidRPr="008D3E5C" w:rsidP="008D3E5C">
      <w:pPr>
        <w:pStyle w:val="ListBullet"/>
      </w:pPr>
      <w:r w:rsidRPr="008D3E5C">
        <w:t>hazards associated with the casualty management process.</w:t>
      </w:r>
    </w:p>
    <w:p w:rsidR="00000000" w:rsidRPr="008D3E5C" w:rsidP="008D3E5C">
      <w:pPr>
        <w:pStyle w:val="BodyText"/>
      </w:pPr>
      <w:r w:rsidRPr="008D3E5C">
        <w:rPr>
          <w:rStyle w:val="SpecialBold"/>
        </w:rPr>
        <w:t>Problems</w:t>
      </w:r>
    </w:p>
    <w:p w:rsidR="00000000" w:rsidRPr="008D3E5C" w:rsidP="008D3E5C">
      <w:pPr>
        <w:pStyle w:val="BodyText"/>
      </w:pPr>
      <w:r w:rsidRPr="008D3E5C">
        <w:t>'Respond to routine problems' means 'apply known solutions to a limited range of predictable problems'.</w:t>
      </w:r>
    </w:p>
    <w:p w:rsidR="00000000" w:rsidRPr="008D3E5C" w:rsidP="008D3E5C">
      <w:pPr>
        <w:pStyle w:val="BodyText"/>
      </w:pPr>
      <w:r w:rsidRPr="008D3E5C">
        <w:rPr>
          <w:rStyle w:val="SpecialBold"/>
        </w:rPr>
        <w:t>Variables</w:t>
      </w:r>
    </w:p>
    <w:p w:rsidR="00000000" w:rsidRPr="008D3E5C" w:rsidP="008D3E5C">
      <w:pPr>
        <w:pStyle w:val="BodyText"/>
      </w:pPr>
      <w:r w:rsidRPr="008D3E5C">
        <w:t>Key variables to be monitored include:</w:t>
      </w:r>
    </w:p>
    <w:p w:rsidR="00000000" w:rsidRPr="008D3E5C" w:rsidP="008D3E5C">
      <w:pPr>
        <w:pStyle w:val="ListBullet"/>
      </w:pPr>
      <w:r w:rsidRPr="008D3E5C">
        <w:t>vital signs, including breathing, circulation, consciousness.</w:t>
      </w:r>
    </w:p>
    <w:p w:rsidR="00000000" w:rsidRPr="008D3E5C" w:rsidP="008D3E5C">
      <w:pPr>
        <w:pStyle w:val="BodyText"/>
      </w:pPr>
      <w:r w:rsidRPr="008D3E5C">
        <w:t>Variables indicating the casualty's condition, including:</w:t>
      </w:r>
    </w:p>
    <w:p w:rsidR="00000000" w:rsidRPr="008D3E5C" w:rsidP="008D3E5C">
      <w:pPr>
        <w:pStyle w:val="ListBullet"/>
      </w:pPr>
      <w:r w:rsidRPr="008D3E5C">
        <w:t>abdominal injuries</w:t>
      </w:r>
    </w:p>
    <w:p w:rsidR="00000000" w:rsidRPr="008D3E5C" w:rsidP="008D3E5C">
      <w:pPr>
        <w:pStyle w:val="ListBullet"/>
      </w:pPr>
      <w:r w:rsidRPr="008D3E5C">
        <w:t>allergic reactions</w:t>
      </w:r>
    </w:p>
    <w:p w:rsidR="00000000" w:rsidRPr="008D3E5C" w:rsidP="008D3E5C">
      <w:pPr>
        <w:pStyle w:val="ListBullet"/>
      </w:pPr>
      <w:r w:rsidRPr="008D3E5C">
        <w:t>bleeding</w:t>
      </w:r>
    </w:p>
    <w:p w:rsidR="00000000" w:rsidRPr="008D3E5C" w:rsidP="008D3E5C">
      <w:pPr>
        <w:pStyle w:val="ListBullet"/>
      </w:pPr>
      <w:r w:rsidRPr="008D3E5C">
        <w:t>burns - thermal, chemical, friction, electrical</w:t>
      </w:r>
    </w:p>
    <w:p w:rsidR="00000000" w:rsidRPr="008D3E5C" w:rsidP="008D3E5C">
      <w:pPr>
        <w:pStyle w:val="ListBullet"/>
      </w:pPr>
      <w:r w:rsidRPr="008D3E5C">
        <w:t>cardiac conditions</w:t>
      </w:r>
    </w:p>
    <w:p w:rsidR="00000000" w:rsidRPr="008D3E5C" w:rsidP="008D3E5C">
      <w:pPr>
        <w:pStyle w:val="ListBullet"/>
      </w:pPr>
      <w:r w:rsidRPr="008D3E5C">
        <w:t>chemical contamination</w:t>
      </w:r>
    </w:p>
    <w:p w:rsidR="00000000" w:rsidRPr="008D3E5C" w:rsidP="008D3E5C">
      <w:pPr>
        <w:pStyle w:val="ListBullet"/>
      </w:pPr>
      <w:r w:rsidRPr="008D3E5C">
        <w:t>cold injuries</w:t>
      </w:r>
    </w:p>
    <w:p w:rsidR="00000000" w:rsidRPr="008D3E5C" w:rsidP="008D3E5C">
      <w:pPr>
        <w:pStyle w:val="ListBullet"/>
      </w:pPr>
      <w:r w:rsidRPr="008D3E5C">
        <w:t>crush injuries</w:t>
      </w:r>
    </w:p>
    <w:p w:rsidR="00000000" w:rsidRPr="008D3E5C" w:rsidP="008D3E5C">
      <w:pPr>
        <w:pStyle w:val="ListBullet"/>
      </w:pPr>
      <w:r w:rsidRPr="008D3E5C">
        <w:t>dislocations</w:t>
      </w:r>
    </w:p>
    <w:p w:rsidR="00000000" w:rsidRPr="008D3E5C" w:rsidP="008D3E5C">
      <w:pPr>
        <w:pStyle w:val="ListBullet"/>
      </w:pPr>
      <w:r w:rsidRPr="008D3E5C">
        <w:t>drowning</w:t>
      </w:r>
    </w:p>
    <w:p w:rsidR="00000000" w:rsidRPr="008D3E5C" w:rsidP="008D3E5C">
      <w:pPr>
        <w:pStyle w:val="ListBullet"/>
      </w:pPr>
      <w:r w:rsidRPr="008D3E5C">
        <w:t>envenomation - snake, spider, insect and marine bites</w:t>
      </w:r>
    </w:p>
    <w:p w:rsidR="00000000" w:rsidRPr="008D3E5C" w:rsidP="008D3E5C">
      <w:pPr>
        <w:pStyle w:val="ListBullet"/>
      </w:pPr>
      <w:r w:rsidRPr="008D3E5C">
        <w:t>environmental conditions such as hypothermia, dehydration, heat stroke</w:t>
      </w:r>
    </w:p>
    <w:p w:rsidR="00000000" w:rsidRPr="008D3E5C" w:rsidP="008D3E5C">
      <w:pPr>
        <w:pStyle w:val="ListBullet"/>
      </w:pPr>
      <w:r w:rsidRPr="008D3E5C">
        <w:t>epilepsy, diabetes, asthma and other medical conditions</w:t>
      </w:r>
    </w:p>
    <w:p w:rsidR="00000000" w:rsidRPr="008D3E5C" w:rsidP="008D3E5C">
      <w:pPr>
        <w:pStyle w:val="ListBullet"/>
      </w:pPr>
      <w:r w:rsidRPr="008D3E5C">
        <w:t>eye injuries</w:t>
      </w:r>
    </w:p>
    <w:p w:rsidR="00000000" w:rsidRPr="008D3E5C" w:rsidP="008D3E5C">
      <w:pPr>
        <w:pStyle w:val="ListBullet"/>
      </w:pPr>
      <w:r w:rsidRPr="008D3E5C">
        <w:t xml:space="preserve">fractures </w:t>
      </w:r>
    </w:p>
    <w:p w:rsidR="00000000" w:rsidRPr="008D3E5C" w:rsidP="008D3E5C">
      <w:pPr>
        <w:pStyle w:val="ListBullet"/>
      </w:pPr>
      <w:r w:rsidRPr="008D3E5C">
        <w:t>head injuries</w:t>
      </w:r>
    </w:p>
    <w:p w:rsidR="00000000" w:rsidRPr="008D3E5C" w:rsidP="008D3E5C">
      <w:pPr>
        <w:pStyle w:val="ListBullet"/>
      </w:pPr>
      <w:r w:rsidRPr="008D3E5C">
        <w:t>minor skin injuries</w:t>
      </w:r>
    </w:p>
    <w:p w:rsidR="00000000" w:rsidRPr="008D3E5C" w:rsidP="008D3E5C">
      <w:pPr>
        <w:pStyle w:val="ListBullet"/>
      </w:pPr>
      <w:r w:rsidRPr="008D3E5C">
        <w:t>neck and spinal injuries</w:t>
      </w:r>
    </w:p>
    <w:p w:rsidR="00000000" w:rsidRPr="008D3E5C" w:rsidP="008D3E5C">
      <w:pPr>
        <w:pStyle w:val="ListBullet"/>
      </w:pPr>
      <w:r w:rsidRPr="008D3E5C">
        <w:t>needle stick injuries</w:t>
      </w:r>
    </w:p>
    <w:p w:rsidR="00000000" w:rsidRPr="008D3E5C" w:rsidP="008D3E5C">
      <w:pPr>
        <w:pStyle w:val="ListBullet"/>
      </w:pPr>
      <w:r w:rsidRPr="008D3E5C">
        <w:t>poisoning and toxic substances</w:t>
      </w:r>
    </w:p>
    <w:p w:rsidR="00000000" w:rsidRPr="008D3E5C" w:rsidP="008D3E5C">
      <w:pPr>
        <w:pStyle w:val="ListBullet"/>
      </w:pPr>
      <w:r w:rsidRPr="008D3E5C">
        <w:t>respiratory management of asthma and/or choking</w:t>
      </w:r>
    </w:p>
    <w:p w:rsidR="00000000" w:rsidRPr="008D3E5C" w:rsidP="008D3E5C">
      <w:pPr>
        <w:pStyle w:val="ListBullet"/>
      </w:pPr>
      <w:r w:rsidRPr="008D3E5C">
        <w:t>shock</w:t>
      </w:r>
    </w:p>
    <w:p w:rsidR="00000000" w:rsidRPr="008D3E5C" w:rsidP="008D3E5C">
      <w:pPr>
        <w:pStyle w:val="ListBullet"/>
      </w:pPr>
      <w:r w:rsidRPr="008D3E5C">
        <w:t>smoke inha</w:t>
      </w:r>
      <w:r w:rsidRPr="008D3E5C">
        <w:t>lation</w:t>
      </w:r>
    </w:p>
    <w:p w:rsidR="00000000" w:rsidRPr="008D3E5C" w:rsidP="008D3E5C">
      <w:pPr>
        <w:pStyle w:val="ListBullet"/>
      </w:pPr>
      <w:r w:rsidRPr="008D3E5C">
        <w:t>soft tissue injuries, including sprains, strains, dislocations</w:t>
      </w:r>
    </w:p>
    <w:p w:rsidR="00000000" w:rsidRPr="008D3E5C" w:rsidP="008D3E5C">
      <w:pPr>
        <w:pStyle w:val="ListBullet"/>
      </w:pPr>
      <w:r w:rsidRPr="008D3E5C">
        <w:t>substance abuse, including drugs</w:t>
      </w:r>
    </w:p>
    <w:p w:rsidR="00000000" w:rsidRPr="008D3E5C" w:rsidP="008D3E5C">
      <w:pPr>
        <w:pStyle w:val="ListBullet"/>
      </w:pPr>
      <w:r w:rsidRPr="008D3E5C">
        <w:t>unconsciousness, including not breathing and no pulse.</w:t>
      </w:r>
    </w:p>
    <w:p w:rsidR="00000000" w:rsidRPr="008D3E5C" w:rsidP="008D3E5C">
      <w:pPr>
        <w:pStyle w:val="BodyText"/>
      </w:pPr>
      <w:r w:rsidRPr="008D3E5C">
        <w:rPr>
          <w:rStyle w:val="SpecialBold"/>
        </w:rPr>
        <w:t>Risks</w:t>
      </w:r>
    </w:p>
    <w:p w:rsidR="00000000" w:rsidRPr="008D3E5C" w:rsidP="008D3E5C">
      <w:pPr>
        <w:pStyle w:val="BodyText"/>
      </w:pPr>
      <w:r w:rsidRPr="008D3E5C">
        <w:t>Risks may include:</w:t>
      </w:r>
    </w:p>
    <w:p w:rsidR="00000000" w:rsidRPr="008D3E5C" w:rsidP="008D3E5C">
      <w:pPr>
        <w:pStyle w:val="ListBullet"/>
      </w:pPr>
      <w:r w:rsidRPr="008D3E5C">
        <w:t>worksite equipment, machinery and substances</w:t>
      </w:r>
    </w:p>
    <w:p w:rsidR="00000000" w:rsidRPr="008D3E5C" w:rsidP="008D3E5C">
      <w:pPr>
        <w:pStyle w:val="ListBullet"/>
      </w:pPr>
      <w:r w:rsidRPr="008D3E5C">
        <w:t>environmental risks</w:t>
      </w:r>
    </w:p>
    <w:p w:rsidR="00000000" w:rsidRPr="008D3E5C" w:rsidP="008D3E5C">
      <w:pPr>
        <w:pStyle w:val="ListBullet"/>
      </w:pPr>
      <w:r w:rsidRPr="008D3E5C">
        <w:t xml:space="preserve">bodily </w:t>
      </w:r>
      <w:r w:rsidRPr="008D3E5C">
        <w:t>fluids</w:t>
      </w:r>
    </w:p>
    <w:p w:rsidR="00000000" w:rsidRPr="008D3E5C" w:rsidP="008D3E5C">
      <w:pPr>
        <w:pStyle w:val="ListBullet"/>
      </w:pPr>
      <w:r w:rsidRPr="008D3E5C">
        <w:t>risk of further injury to the casualty</w:t>
      </w:r>
    </w:p>
    <w:p w:rsidR="00680DF7" w:rsidP="008D3E5C">
      <w:pPr>
        <w:pStyle w:val="ListBullet"/>
      </w:pPr>
      <w:r w:rsidRPr="008D3E5C">
        <w:t>risks associated with the proximity of other workers and bystanders.</w:t>
      </w:r>
    </w:p>
    <w:p w:rsidR="00680DF7" w:rsidP="008D3E5C">
      <w:pPr>
        <w:pStyle w:val="ListBullet"/>
      </w:pPr>
    </w:p>
    <w:p w:rsidR="00000000" w:rsidRPr="008D3E5C" w:rsidP="008D3E5C">
      <w:pPr>
        <w:pStyle w:val="Heading1"/>
      </w:pPr>
      <w:bookmarkStart w:id="12" w:name="O_101234"/>
      <w:bookmarkEnd w:id="12"/>
      <w:r w:rsidRPr="008D3E5C">
        <w:t>Unit Sector(s)</w:t>
      </w:r>
    </w:p>
    <w:p w:rsidR="00000000" w:rsidRPr="008D3E5C" w:rsidP="008D3E5C">
      <w:pPr>
        <w:pStyle w:val="BodyText"/>
      </w:pPr>
      <w:r w:rsidRPr="008D3E5C">
        <w:t>Not applicable.</w:t>
      </w:r>
    </w:p>
    <w:p w:rsidR="00000000" w:rsidRPr="008D3E5C" w:rsidP="008D3E5C"/>
    <w:sectPr w:rsidSect="008D3E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DF7" w:rsidP="00680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F7" w:rsidP="008D3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0DF7" w:rsidP="008D3E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0DF7" w:rsidP="008D3E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DF7" w:rsidP="00680D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F7" w:rsidP="008D3E5C">
    <w:pPr>
      <w:pStyle w:val="Header"/>
      <w:framePr w:wrap="around"/>
    </w:pPr>
    <w:r>
      <w:fldChar w:fldCharType="begin"/>
    </w:r>
    <w:r>
      <w:instrText xml:space="preserve"> TITLE   \* MERGEFORMAT </w:instrText>
    </w:r>
    <w:r>
      <w:fldChar w:fldCharType="separate"/>
    </w:r>
    <w:r>
      <w:t>MSAPMOHS220A Provide initial First Aid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0DF7" w:rsidP="008D3E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104C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125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E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3E5C"/>
    <w:pPr>
      <w:spacing w:before="360" w:after="60"/>
      <w:outlineLvl w:val="0"/>
    </w:pPr>
    <w:rPr>
      <w:sz w:val="32"/>
    </w:rPr>
  </w:style>
  <w:style w:type="paragraph" w:styleId="Heading2">
    <w:name w:val="heading 2"/>
    <w:basedOn w:val="HeadingBase"/>
    <w:next w:val="BodyText"/>
    <w:link w:val="Heading2Char"/>
    <w:qFormat/>
    <w:rsid w:val="008D3E5C"/>
    <w:pPr>
      <w:keepLines/>
      <w:spacing w:before="240" w:after="120"/>
      <w:outlineLvl w:val="1"/>
    </w:pPr>
    <w:rPr>
      <w:sz w:val="28"/>
      <w:szCs w:val="40"/>
    </w:rPr>
  </w:style>
  <w:style w:type="paragraph" w:styleId="Heading3">
    <w:name w:val="heading 3"/>
    <w:basedOn w:val="HeadingBase"/>
    <w:next w:val="BodyText"/>
    <w:link w:val="Heading3Char"/>
    <w:qFormat/>
    <w:rsid w:val="008D3E5C"/>
    <w:pPr>
      <w:spacing w:before="180" w:after="120"/>
      <w:outlineLvl w:val="2"/>
    </w:pPr>
    <w:rPr>
      <w:spacing w:val="-10"/>
      <w:kern w:val="32"/>
    </w:rPr>
  </w:style>
  <w:style w:type="paragraph" w:styleId="Heading4">
    <w:name w:val="heading 4"/>
    <w:basedOn w:val="HeadingBase"/>
    <w:next w:val="BodyText"/>
    <w:link w:val="Heading4Char"/>
    <w:qFormat/>
    <w:rsid w:val="008D3E5C"/>
    <w:pPr>
      <w:spacing w:before="160" w:after="120"/>
      <w:outlineLvl w:val="3"/>
    </w:pPr>
    <w:rPr>
      <w:sz w:val="22"/>
    </w:rPr>
  </w:style>
  <w:style w:type="paragraph" w:styleId="Heading5">
    <w:name w:val="heading 5"/>
    <w:basedOn w:val="HeadingBase"/>
    <w:next w:val="Normal"/>
    <w:link w:val="Heading5Char"/>
    <w:qFormat/>
    <w:rsid w:val="008D3E5C"/>
    <w:pPr>
      <w:spacing w:before="80"/>
      <w:outlineLvl w:val="4"/>
    </w:pPr>
    <w:rPr>
      <w:color w:val="918585"/>
      <w:sz w:val="20"/>
    </w:rPr>
  </w:style>
  <w:style w:type="paragraph" w:styleId="Heading6">
    <w:name w:val="heading 6"/>
    <w:basedOn w:val="HeadingBase"/>
    <w:next w:val="Normal"/>
    <w:link w:val="Heading6Char"/>
    <w:qFormat/>
    <w:rsid w:val="008D3E5C"/>
    <w:pPr>
      <w:spacing w:before="60"/>
      <w:outlineLvl w:val="5"/>
    </w:pPr>
    <w:rPr>
      <w:color w:val="918585"/>
      <w:sz w:val="20"/>
    </w:rPr>
  </w:style>
  <w:style w:type="paragraph" w:styleId="Heading7">
    <w:name w:val="heading 7"/>
    <w:basedOn w:val="Normal"/>
    <w:next w:val="Normal"/>
    <w:link w:val="Heading7Char"/>
    <w:qFormat/>
    <w:rsid w:val="008D3E5C"/>
    <w:pPr>
      <w:ind w:left="720"/>
      <w:outlineLvl w:val="6"/>
    </w:pPr>
    <w:rPr>
      <w:i/>
    </w:rPr>
  </w:style>
  <w:style w:type="paragraph" w:styleId="Heading8">
    <w:name w:val="heading 8"/>
    <w:basedOn w:val="Normal"/>
    <w:next w:val="Normal"/>
    <w:link w:val="Heading8Char"/>
    <w:qFormat/>
    <w:rsid w:val="008D3E5C"/>
    <w:pPr>
      <w:ind w:left="720"/>
      <w:outlineLvl w:val="7"/>
    </w:pPr>
    <w:rPr>
      <w:i/>
    </w:rPr>
  </w:style>
  <w:style w:type="paragraph" w:styleId="Heading9">
    <w:name w:val="heading 9"/>
    <w:basedOn w:val="Normal"/>
    <w:next w:val="Normal"/>
    <w:link w:val="Heading9Char"/>
    <w:qFormat/>
    <w:rsid w:val="008D3E5C"/>
    <w:pPr>
      <w:ind w:left="720"/>
      <w:outlineLvl w:val="8"/>
    </w:pPr>
    <w:rPr>
      <w:i/>
    </w:rPr>
  </w:style>
  <w:style w:type="character" w:default="1" w:styleId="DefaultParagraphFont">
    <w:name w:val="Default Paragraph Font"/>
    <w:uiPriority w:val="1"/>
    <w:unhideWhenUsed/>
    <w:rsid w:val="008D3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E5C"/>
  </w:style>
  <w:style w:type="character" w:customStyle="1" w:styleId="Heading1Char">
    <w:name w:val="Heading 1 Char"/>
    <w:basedOn w:val="DefaultParagraphFont"/>
    <w:link w:val="Heading1"/>
    <w:rsid w:val="008D3E5C"/>
    <w:rPr>
      <w:rFonts w:ascii="Times New Roman" w:eastAsia="Times New Roman" w:hAnsi="Times New Roman" w:cs="Times New Roman"/>
      <w:b/>
      <w:sz w:val="32"/>
      <w:szCs w:val="20"/>
      <w:lang w:eastAsia="en-US"/>
    </w:rPr>
  </w:style>
  <w:style w:type="paragraph" w:styleId="BodyText">
    <w:name w:val="Body Text"/>
    <w:basedOn w:val="Normal"/>
    <w:link w:val="BodyTextChar"/>
    <w:rsid w:val="008D3E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E5C"/>
    <w:rPr>
      <w:rFonts w:ascii="Times New Roman" w:eastAsia="Times New Roman" w:hAnsi="Times New Roman" w:cs="Times New Roman"/>
      <w:sz w:val="24"/>
      <w:lang w:val="en-US" w:eastAsia="en-US"/>
    </w:rPr>
  </w:style>
  <w:style w:type="paragraph" w:styleId="Footer">
    <w:name w:val="footer"/>
    <w:basedOn w:val="Normal"/>
    <w:link w:val="FooterChar"/>
    <w:rsid w:val="008D3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E5C"/>
    <w:rPr>
      <w:rFonts w:ascii="Times New Roman" w:eastAsia="Times New Roman" w:hAnsi="Times New Roman" w:cs="Times New Roman"/>
      <w:sz w:val="16"/>
      <w:lang w:val="en-US" w:eastAsia="en-US"/>
    </w:rPr>
  </w:style>
  <w:style w:type="paragraph" w:styleId="List">
    <w:name w:val="List"/>
    <w:basedOn w:val="BodyText"/>
    <w:next w:val="BodyText"/>
    <w:rsid w:val="008D3E5C"/>
    <w:pPr>
      <w:tabs>
        <w:tab w:val="left" w:pos="340"/>
      </w:tabs>
      <w:spacing w:before="60" w:after="60"/>
      <w:ind w:left="340" w:hanging="340"/>
    </w:pPr>
  </w:style>
  <w:style w:type="paragraph" w:styleId="ListBullet">
    <w:name w:val="List Bullet"/>
    <w:basedOn w:val="List"/>
    <w:rsid w:val="008D3E5C"/>
    <w:pPr>
      <w:numPr>
        <w:numId w:val="12"/>
      </w:numPr>
      <w:tabs>
        <w:tab w:val="clear" w:pos="340"/>
      </w:tabs>
      <w:spacing w:before="40" w:after="40"/>
    </w:pPr>
  </w:style>
  <w:style w:type="character" w:customStyle="1" w:styleId="SpecialBold">
    <w:name w:val="Special Bold"/>
    <w:basedOn w:val="DefaultParagraphFont"/>
    <w:rsid w:val="008D3E5C"/>
    <w:rPr>
      <w:b/>
      <w:spacing w:val="0"/>
    </w:rPr>
  </w:style>
  <w:style w:type="paragraph" w:styleId="Header">
    <w:name w:val="header"/>
    <w:basedOn w:val="Normal"/>
    <w:link w:val="HeaderChar"/>
    <w:rsid w:val="008D3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E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3E5C"/>
    <w:pPr>
      <w:spacing w:before="240" w:after="120"/>
      <w:outlineLvl w:val="0"/>
    </w:pPr>
    <w:rPr>
      <w:rFonts w:ascii="Times New Roman" w:hAnsi="Times New Roman"/>
      <w:b/>
      <w:sz w:val="28"/>
    </w:rPr>
  </w:style>
  <w:style w:type="paragraph" w:customStyle="1" w:styleId="AllowPageBreak">
    <w:name w:val="AllowPageBreak"/>
    <w:rsid w:val="008D3E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D3E5C"/>
    <w:rPr>
      <w:u w:val="single"/>
    </w:rPr>
  </w:style>
  <w:style w:type="character" w:customStyle="1" w:styleId="Heading2Char">
    <w:name w:val="Heading 2 Char"/>
    <w:basedOn w:val="DefaultParagraphFont"/>
    <w:link w:val="Heading2"/>
    <w:rsid w:val="008D3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E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3E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3E5C"/>
    <w:rPr>
      <w:rFonts w:ascii="Courier New" w:eastAsia="Times New Roman" w:hAnsi="Courier New" w:cs="Times New Roman"/>
      <w:i/>
      <w:szCs w:val="20"/>
      <w:lang w:val="en-US" w:eastAsia="en-US"/>
    </w:rPr>
  </w:style>
  <w:style w:type="paragraph" w:customStyle="1" w:styleId="HeadingBase">
    <w:name w:val="Heading Base"/>
    <w:rsid w:val="008D3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E5C"/>
    <w:pPr>
      <w:tabs>
        <w:tab w:val="right" w:leader="dot" w:pos="9072"/>
      </w:tabs>
      <w:ind w:left="567"/>
    </w:pPr>
    <w:rPr>
      <w:szCs w:val="22"/>
    </w:rPr>
  </w:style>
  <w:style w:type="paragraph" w:customStyle="1" w:styleId="TOCBase">
    <w:name w:val="TOC Base"/>
    <w:rsid w:val="008D3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E5C"/>
    <w:pPr>
      <w:tabs>
        <w:tab w:val="right" w:leader="dot" w:pos="9072"/>
      </w:tabs>
      <w:spacing w:before="40" w:after="40"/>
      <w:ind w:left="284"/>
    </w:pPr>
    <w:rPr>
      <w:rFonts w:ascii="Times New Roman" w:hAnsi="Times New Roman"/>
    </w:rPr>
  </w:style>
  <w:style w:type="paragraph" w:styleId="TOC1">
    <w:name w:val="toc 1"/>
    <w:basedOn w:val="TOCBase"/>
    <w:next w:val="Normal"/>
    <w:rsid w:val="008D3E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E5C"/>
    <w:pPr>
      <w:spacing w:before="5040"/>
      <w:jc w:val="center"/>
    </w:pPr>
    <w:rPr>
      <w:sz w:val="48"/>
      <w:szCs w:val="72"/>
      <w:lang w:val="en-US"/>
    </w:rPr>
  </w:style>
  <w:style w:type="character" w:customStyle="1" w:styleId="TitleChar">
    <w:name w:val="Title Char"/>
    <w:basedOn w:val="DefaultParagraphFont"/>
    <w:link w:val="Title"/>
    <w:rsid w:val="008D3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E5C"/>
    <w:pPr>
      <w:tabs>
        <w:tab w:val="left" w:pos="3600"/>
        <w:tab w:val="left" w:pos="3958"/>
      </w:tabs>
    </w:pPr>
  </w:style>
  <w:style w:type="paragraph" w:customStyle="1" w:styleId="Note">
    <w:name w:val="Note"/>
    <w:basedOn w:val="BodyText"/>
    <w:rsid w:val="008D3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E5C"/>
    <w:pPr>
      <w:framePr w:wrap="auto" w:hAnchor="text" w:y="6049"/>
    </w:pPr>
    <w:rPr>
      <w:color w:val="000000"/>
      <w:sz w:val="40"/>
    </w:rPr>
  </w:style>
  <w:style w:type="paragraph" w:customStyle="1" w:styleId="TOCTitle">
    <w:name w:val="TOCTitle"/>
    <w:basedOn w:val="Heading1"/>
    <w:rsid w:val="008D3E5C"/>
    <w:pPr>
      <w:spacing w:after="240"/>
      <w:jc w:val="center"/>
      <w:outlineLvl w:val="9"/>
    </w:pPr>
    <w:rPr>
      <w:caps/>
    </w:rPr>
  </w:style>
  <w:style w:type="paragraph" w:customStyle="1" w:styleId="Version">
    <w:name w:val="Version"/>
    <w:rsid w:val="008D3E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E5C"/>
    <w:pPr>
      <w:numPr>
        <w:numId w:val="13"/>
      </w:numPr>
      <w:tabs>
        <w:tab w:val="clear" w:pos="680"/>
      </w:tabs>
    </w:pPr>
  </w:style>
  <w:style w:type="paragraph" w:styleId="Index1">
    <w:name w:val="index 1"/>
    <w:basedOn w:val="Normal"/>
    <w:next w:val="Normal"/>
    <w:semiHidden/>
    <w:rsid w:val="008D3E5C"/>
    <w:pPr>
      <w:keepNext w:val="0"/>
      <w:tabs>
        <w:tab w:val="right" w:pos="4176"/>
      </w:tabs>
      <w:ind w:left="198" w:hanging="198"/>
    </w:pPr>
    <w:rPr>
      <w:rFonts w:ascii="Garamond" w:hAnsi="Garamond"/>
    </w:rPr>
  </w:style>
  <w:style w:type="paragraph" w:styleId="IndexHeading">
    <w:name w:val="index heading"/>
    <w:basedOn w:val="Normal"/>
    <w:next w:val="Index1"/>
    <w:semiHidden/>
    <w:rsid w:val="008D3E5C"/>
    <w:pPr>
      <w:spacing w:before="120" w:after="120"/>
    </w:pPr>
    <w:rPr>
      <w:rFonts w:ascii="Arial" w:hAnsi="Arial"/>
      <w:b/>
      <w:color w:val="918585"/>
      <w:sz w:val="24"/>
    </w:rPr>
  </w:style>
  <w:style w:type="paragraph" w:customStyle="1" w:styleId="Chapter">
    <w:name w:val="Chapter"/>
    <w:basedOn w:val="Normal"/>
    <w:rsid w:val="008D3E5C"/>
    <w:pPr>
      <w:spacing w:before="240"/>
    </w:pPr>
    <w:rPr>
      <w:rFonts w:ascii="Times New Roman" w:hAnsi="Times New Roman"/>
      <w:smallCaps/>
      <w:spacing w:val="80"/>
      <w:sz w:val="28"/>
    </w:rPr>
  </w:style>
  <w:style w:type="paragraph" w:customStyle="1" w:styleId="InChapter">
    <w:name w:val="InChapter"/>
    <w:basedOn w:val="Heading3"/>
    <w:rsid w:val="008D3E5C"/>
    <w:pPr>
      <w:spacing w:after="240"/>
      <w:outlineLvl w:val="9"/>
    </w:pPr>
    <w:rPr>
      <w:noProof/>
    </w:rPr>
  </w:style>
  <w:style w:type="paragraph" w:styleId="Index2">
    <w:name w:val="index 2"/>
    <w:basedOn w:val="Normal"/>
    <w:next w:val="Normal"/>
    <w:semiHidden/>
    <w:rsid w:val="008D3E5C"/>
    <w:pPr>
      <w:tabs>
        <w:tab w:val="right" w:pos="4176"/>
      </w:tabs>
      <w:ind w:left="568" w:hanging="284"/>
    </w:pPr>
    <w:rPr>
      <w:rFonts w:ascii="Garamond" w:hAnsi="Garamond"/>
    </w:rPr>
  </w:style>
  <w:style w:type="paragraph" w:customStyle="1" w:styleId="Byline">
    <w:name w:val="Byline"/>
    <w:rsid w:val="008D3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E5C"/>
    <w:pPr>
      <w:tabs>
        <w:tab w:val="clear" w:pos="3600"/>
        <w:tab w:val="clear" w:pos="3958"/>
      </w:tabs>
      <w:jc w:val="right"/>
    </w:pPr>
  </w:style>
  <w:style w:type="character" w:styleId="Emphasis">
    <w:name w:val="Emphasis"/>
    <w:basedOn w:val="DefaultParagraphFont"/>
    <w:qFormat/>
    <w:rsid w:val="008D3E5C"/>
    <w:rPr>
      <w:i/>
    </w:rPr>
  </w:style>
  <w:style w:type="paragraph" w:styleId="Caption">
    <w:name w:val="caption"/>
    <w:basedOn w:val="BodyText"/>
    <w:next w:val="Normal"/>
    <w:qFormat/>
    <w:rsid w:val="008D3E5C"/>
    <w:pPr>
      <w:framePr w:w="2268" w:hSpace="181" w:vSpace="181" w:wrap="around" w:vAnchor="text" w:hAnchor="page" w:x="1135" w:y="285" w:anchorLock="1"/>
    </w:pPr>
    <w:rPr>
      <w:i/>
    </w:rPr>
  </w:style>
  <w:style w:type="paragraph" w:customStyle="1" w:styleId="MiniTOCTitle">
    <w:name w:val="MiniTOCTitle"/>
    <w:basedOn w:val="Heading4"/>
    <w:rsid w:val="008D3E5C"/>
    <w:pPr>
      <w:spacing w:before="240"/>
      <w:outlineLvl w:val="9"/>
    </w:pPr>
    <w:rPr>
      <w:noProof/>
      <w:sz w:val="24"/>
    </w:rPr>
  </w:style>
  <w:style w:type="paragraph" w:customStyle="1" w:styleId="MiniTOCItem">
    <w:name w:val="MiniTOCItem"/>
    <w:basedOn w:val="ListBullet"/>
    <w:rsid w:val="008D3E5C"/>
    <w:pPr>
      <w:numPr>
        <w:numId w:val="0"/>
      </w:numPr>
      <w:tabs>
        <w:tab w:val="right" w:leader="dot" w:pos="6521"/>
      </w:tabs>
      <w:spacing w:before="0" w:after="0"/>
    </w:pPr>
  </w:style>
  <w:style w:type="paragraph" w:customStyle="1" w:styleId="TOFTitle">
    <w:name w:val="TOFTitle"/>
    <w:basedOn w:val="TOCTitle"/>
    <w:rsid w:val="008D3E5C"/>
  </w:style>
  <w:style w:type="paragraph" w:styleId="TableofFigures">
    <w:name w:val="table of figures"/>
    <w:basedOn w:val="Normal"/>
    <w:next w:val="Normal"/>
    <w:semiHidden/>
    <w:rsid w:val="008D3E5C"/>
    <w:pPr>
      <w:tabs>
        <w:tab w:val="right" w:leader="dot" w:pos="9072"/>
      </w:tabs>
      <w:ind w:left="970" w:hanging="403"/>
    </w:pPr>
    <w:rPr>
      <w:rFonts w:ascii="Times New Roman" w:hAnsi="Times New Roman"/>
      <w:b/>
    </w:rPr>
  </w:style>
  <w:style w:type="paragraph" w:styleId="ListNumber">
    <w:name w:val="List Number"/>
    <w:basedOn w:val="List"/>
    <w:rsid w:val="008D3E5C"/>
    <w:pPr>
      <w:numPr>
        <w:numId w:val="10"/>
      </w:numPr>
    </w:pPr>
  </w:style>
  <w:style w:type="character" w:customStyle="1" w:styleId="WingdingSymbols">
    <w:name w:val="Wingding Symbols"/>
    <w:rsid w:val="008D3E5C"/>
    <w:rPr>
      <w:rFonts w:ascii="Wingdings" w:hAnsi="Wingdings"/>
    </w:rPr>
  </w:style>
  <w:style w:type="paragraph" w:customStyle="1" w:styleId="TableHeading">
    <w:name w:val="Table Heading"/>
    <w:basedOn w:val="HeadingBase"/>
    <w:rsid w:val="008D3E5C"/>
    <w:pPr>
      <w:keepLines/>
      <w:pBdr>
        <w:bottom w:val="single" w:sz="6" w:space="1" w:color="918585"/>
      </w:pBdr>
      <w:spacing w:before="240"/>
    </w:pPr>
  </w:style>
  <w:style w:type="character" w:customStyle="1" w:styleId="HotSpot">
    <w:name w:val="HotSpot"/>
    <w:rsid w:val="008D3E5C"/>
    <w:rPr>
      <w:color w:val="0033CC"/>
      <w:u w:val="none"/>
    </w:rPr>
  </w:style>
  <w:style w:type="paragraph" w:customStyle="1" w:styleId="BodyTextRight">
    <w:name w:val="Body Text Right"/>
    <w:basedOn w:val="BodyText"/>
    <w:rsid w:val="008D3E5C"/>
    <w:pPr>
      <w:spacing w:before="0" w:after="0"/>
      <w:jc w:val="right"/>
    </w:pPr>
  </w:style>
  <w:style w:type="paragraph" w:styleId="Index3">
    <w:name w:val="index 3"/>
    <w:basedOn w:val="ListNumber2"/>
    <w:next w:val="Normal"/>
    <w:semiHidden/>
    <w:rsid w:val="008D3E5C"/>
    <w:pPr>
      <w:numPr>
        <w:numId w:val="0"/>
      </w:numPr>
      <w:tabs>
        <w:tab w:val="right" w:leader="dot" w:pos="4176"/>
      </w:tabs>
    </w:pPr>
  </w:style>
  <w:style w:type="paragraph" w:styleId="ListNumber2">
    <w:name w:val="List Number 2"/>
    <w:basedOn w:val="List2"/>
    <w:rsid w:val="008D3E5C"/>
    <w:pPr>
      <w:numPr>
        <w:numId w:val="9"/>
      </w:numPr>
      <w:tabs>
        <w:tab w:val="clear" w:pos="1060"/>
      </w:tabs>
    </w:pPr>
  </w:style>
  <w:style w:type="paragraph" w:customStyle="1" w:styleId="MarginNote">
    <w:name w:val="Margin Note"/>
    <w:basedOn w:val="BodyText"/>
    <w:rsid w:val="008D3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E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3E5C"/>
    <w:rPr>
      <w:sz w:val="32"/>
    </w:rPr>
  </w:style>
  <w:style w:type="paragraph" w:customStyle="1" w:styleId="HeadingProcedure">
    <w:name w:val="Heading Procedure"/>
    <w:basedOn w:val="HeadingBase"/>
    <w:next w:val="Normal"/>
    <w:rsid w:val="008D3E5C"/>
    <w:pPr>
      <w:tabs>
        <w:tab w:val="left" w:pos="0"/>
      </w:tabs>
      <w:spacing w:before="120" w:after="60"/>
    </w:pPr>
    <w:rPr>
      <w:i/>
      <w:color w:val="918585"/>
      <w:sz w:val="22"/>
    </w:rPr>
  </w:style>
  <w:style w:type="paragraph" w:customStyle="1" w:styleId="TableBodyText">
    <w:name w:val="Table Body Text"/>
    <w:basedOn w:val="BodyText"/>
    <w:rsid w:val="008D3E5C"/>
    <w:pPr>
      <w:spacing w:before="60" w:after="60"/>
    </w:pPr>
  </w:style>
  <w:style w:type="paragraph" w:styleId="ListContinue">
    <w:name w:val="List Continue"/>
    <w:basedOn w:val="List"/>
    <w:rsid w:val="008D3E5C"/>
    <w:pPr>
      <w:ind w:firstLine="0"/>
    </w:pPr>
  </w:style>
  <w:style w:type="paragraph" w:customStyle="1" w:styleId="ListNote">
    <w:name w:val="List Note"/>
    <w:basedOn w:val="List"/>
    <w:rsid w:val="008D3E5C"/>
    <w:pPr>
      <w:pBdr>
        <w:top w:val="single" w:sz="6" w:space="2" w:color="918585"/>
        <w:bottom w:val="single" w:sz="6" w:space="2" w:color="918585"/>
      </w:pBdr>
      <w:tabs>
        <w:tab w:val="left" w:pos="1021"/>
      </w:tabs>
      <w:ind w:firstLine="0"/>
    </w:pPr>
  </w:style>
  <w:style w:type="paragraph" w:customStyle="1" w:styleId="Warning">
    <w:name w:val="Warning"/>
    <w:basedOn w:val="BodyText"/>
    <w:rsid w:val="008D3E5C"/>
    <w:pPr>
      <w:shd w:val="clear" w:color="auto" w:fill="D9D9D9"/>
      <w:tabs>
        <w:tab w:val="left" w:pos="992"/>
      </w:tabs>
      <w:ind w:left="119" w:right="119"/>
    </w:pPr>
    <w:rPr>
      <w:sz w:val="20"/>
    </w:rPr>
  </w:style>
  <w:style w:type="paragraph" w:customStyle="1" w:styleId="MarginIcons">
    <w:name w:val="Margin Icons"/>
    <w:basedOn w:val="BodyText"/>
    <w:rsid w:val="008D3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E5C"/>
    <w:rPr>
      <w:rFonts w:ascii="Courier New" w:hAnsi="Courier New"/>
    </w:rPr>
  </w:style>
  <w:style w:type="paragraph" w:customStyle="1" w:styleId="NoteBullet">
    <w:name w:val="Note Bullet"/>
    <w:basedOn w:val="Note"/>
    <w:rsid w:val="008D3E5C"/>
    <w:pPr>
      <w:tabs>
        <w:tab w:val="clear" w:pos="680"/>
      </w:tabs>
      <w:spacing w:before="60" w:after="60"/>
    </w:pPr>
  </w:style>
  <w:style w:type="paragraph" w:customStyle="1" w:styleId="SubHeading2">
    <w:name w:val="SubHeading2"/>
    <w:basedOn w:val="HeadingBase"/>
    <w:rsid w:val="008D3E5C"/>
    <w:pPr>
      <w:spacing w:before="240" w:after="60"/>
    </w:pPr>
    <w:rPr>
      <w:sz w:val="20"/>
    </w:rPr>
  </w:style>
  <w:style w:type="paragraph" w:customStyle="1" w:styleId="SubHeading1">
    <w:name w:val="SubHeading1"/>
    <w:basedOn w:val="HeadingBase"/>
    <w:rsid w:val="008D3E5C"/>
    <w:pPr>
      <w:spacing w:before="240" w:after="60"/>
    </w:pPr>
    <w:rPr>
      <w:color w:val="918585"/>
      <w:sz w:val="22"/>
    </w:rPr>
  </w:style>
  <w:style w:type="paragraph" w:customStyle="1" w:styleId="SideHeading">
    <w:name w:val="Side Heading"/>
    <w:basedOn w:val="HeadingBase"/>
    <w:rsid w:val="008D3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E5C"/>
    <w:pPr>
      <w:tabs>
        <w:tab w:val="num" w:pos="360"/>
      </w:tabs>
    </w:pPr>
  </w:style>
  <w:style w:type="paragraph" w:styleId="PlainText">
    <w:name w:val="Plain Text"/>
    <w:basedOn w:val="Normal"/>
    <w:link w:val="PlainTextChar"/>
    <w:rsid w:val="008D3E5C"/>
    <w:rPr>
      <w:sz w:val="20"/>
    </w:rPr>
  </w:style>
  <w:style w:type="character" w:customStyle="1" w:styleId="PlainTextChar">
    <w:name w:val="Plain Text Char"/>
    <w:basedOn w:val="DefaultParagraphFont"/>
    <w:link w:val="PlainText"/>
    <w:rsid w:val="008D3E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3E5C"/>
    <w:rPr>
      <w:b/>
      <w:smallCaps/>
    </w:rPr>
  </w:style>
  <w:style w:type="paragraph" w:customStyle="1" w:styleId="TableListNumber">
    <w:name w:val="Table List Number"/>
    <w:basedOn w:val="ListNumber"/>
    <w:rsid w:val="008D3E5C"/>
    <w:pPr>
      <w:numPr>
        <w:numId w:val="0"/>
      </w:numPr>
    </w:pPr>
  </w:style>
  <w:style w:type="paragraph" w:styleId="TOC4">
    <w:name w:val="toc 4"/>
    <w:basedOn w:val="TOCBase"/>
    <w:next w:val="Normal"/>
    <w:semiHidden/>
    <w:rsid w:val="008D3E5C"/>
    <w:pPr>
      <w:tabs>
        <w:tab w:val="right" w:leader="dot" w:pos="9071"/>
      </w:tabs>
      <w:ind w:left="1701"/>
    </w:pPr>
  </w:style>
  <w:style w:type="paragraph" w:customStyle="1" w:styleId="ListAlpha">
    <w:name w:val="List Alpha"/>
    <w:basedOn w:val="List"/>
    <w:rsid w:val="008D3E5C"/>
    <w:pPr>
      <w:numPr>
        <w:numId w:val="8"/>
      </w:numPr>
    </w:pPr>
  </w:style>
  <w:style w:type="paragraph" w:customStyle="1" w:styleId="ListAlpha2">
    <w:name w:val="List Alpha 2"/>
    <w:basedOn w:val="List2"/>
    <w:rsid w:val="008D3E5C"/>
    <w:pPr>
      <w:numPr>
        <w:numId w:val="7"/>
      </w:numPr>
    </w:pPr>
  </w:style>
  <w:style w:type="paragraph" w:styleId="List2">
    <w:name w:val="List 2"/>
    <w:basedOn w:val="BodyText"/>
    <w:rsid w:val="008D3E5C"/>
    <w:pPr>
      <w:tabs>
        <w:tab w:val="left" w:pos="680"/>
      </w:tabs>
      <w:spacing w:before="60" w:after="60"/>
      <w:ind w:left="680" w:hanging="340"/>
    </w:pPr>
  </w:style>
  <w:style w:type="paragraph" w:styleId="List3">
    <w:name w:val="List 3"/>
    <w:basedOn w:val="BodyText"/>
    <w:rsid w:val="008D3E5C"/>
    <w:pPr>
      <w:tabs>
        <w:tab w:val="left" w:pos="1021"/>
      </w:tabs>
      <w:spacing w:before="60" w:after="60"/>
      <w:ind w:left="1020" w:hanging="340"/>
    </w:pPr>
  </w:style>
  <w:style w:type="paragraph" w:styleId="List4">
    <w:name w:val="List 4"/>
    <w:basedOn w:val="BodyText"/>
    <w:rsid w:val="008D3E5C"/>
    <w:pPr>
      <w:tabs>
        <w:tab w:val="left" w:pos="1361"/>
      </w:tabs>
      <w:spacing w:before="60" w:after="60"/>
      <w:ind w:left="1361" w:hanging="340"/>
    </w:pPr>
  </w:style>
  <w:style w:type="paragraph" w:styleId="List5">
    <w:name w:val="List 5"/>
    <w:basedOn w:val="BodyText"/>
    <w:rsid w:val="008D3E5C"/>
    <w:pPr>
      <w:tabs>
        <w:tab w:val="left" w:pos="1701"/>
      </w:tabs>
      <w:spacing w:before="60" w:after="60"/>
      <w:ind w:left="1701" w:hanging="340"/>
    </w:pPr>
  </w:style>
  <w:style w:type="paragraph" w:styleId="ListBullet3">
    <w:name w:val="List Bullet 3"/>
    <w:basedOn w:val="List3"/>
    <w:rsid w:val="008D3E5C"/>
    <w:pPr>
      <w:numPr>
        <w:numId w:val="14"/>
      </w:numPr>
      <w:tabs>
        <w:tab w:val="clear" w:pos="1021"/>
      </w:tabs>
      <w:ind w:left="1037" w:hanging="357"/>
    </w:pPr>
  </w:style>
  <w:style w:type="paragraph" w:styleId="ListBullet4">
    <w:name w:val="List Bullet 4"/>
    <w:basedOn w:val="List4"/>
    <w:rsid w:val="008D3E5C"/>
    <w:pPr>
      <w:numPr>
        <w:numId w:val="2"/>
      </w:numPr>
    </w:pPr>
  </w:style>
  <w:style w:type="paragraph" w:styleId="ListBullet5">
    <w:name w:val="List Bullet 5"/>
    <w:basedOn w:val="List5"/>
    <w:rsid w:val="008D3E5C"/>
    <w:pPr>
      <w:numPr>
        <w:numId w:val="3"/>
      </w:numPr>
    </w:pPr>
  </w:style>
  <w:style w:type="paragraph" w:styleId="ListContinue2">
    <w:name w:val="List Continue 2"/>
    <w:basedOn w:val="List2"/>
    <w:rsid w:val="008D3E5C"/>
    <w:pPr>
      <w:ind w:firstLine="0"/>
    </w:pPr>
  </w:style>
  <w:style w:type="paragraph" w:styleId="ListContinue3">
    <w:name w:val="List Continue 3"/>
    <w:basedOn w:val="List3"/>
    <w:rsid w:val="008D3E5C"/>
    <w:pPr>
      <w:ind w:left="1021" w:firstLine="0"/>
    </w:pPr>
  </w:style>
  <w:style w:type="paragraph" w:styleId="ListContinue4">
    <w:name w:val="List Continue 4"/>
    <w:basedOn w:val="List4"/>
    <w:rsid w:val="008D3E5C"/>
    <w:pPr>
      <w:ind w:firstLine="0"/>
    </w:pPr>
  </w:style>
  <w:style w:type="paragraph" w:styleId="ListContinue5">
    <w:name w:val="List Continue 5"/>
    <w:basedOn w:val="List5"/>
    <w:rsid w:val="008D3E5C"/>
    <w:pPr>
      <w:ind w:firstLine="0"/>
    </w:pPr>
  </w:style>
  <w:style w:type="paragraph" w:styleId="ListNumber3">
    <w:name w:val="List Number 3"/>
    <w:basedOn w:val="List3"/>
    <w:rsid w:val="008D3E5C"/>
    <w:pPr>
      <w:numPr>
        <w:numId w:val="4"/>
      </w:numPr>
    </w:pPr>
  </w:style>
  <w:style w:type="paragraph" w:styleId="ListNumber4">
    <w:name w:val="List Number 4"/>
    <w:basedOn w:val="List4"/>
    <w:rsid w:val="008D3E5C"/>
    <w:pPr>
      <w:numPr>
        <w:numId w:val="5"/>
      </w:numPr>
    </w:pPr>
  </w:style>
  <w:style w:type="paragraph" w:styleId="ListNumber5">
    <w:name w:val="List Number 5"/>
    <w:basedOn w:val="List5"/>
    <w:rsid w:val="008D3E5C"/>
    <w:pPr>
      <w:numPr>
        <w:numId w:val="6"/>
      </w:numPr>
    </w:pPr>
  </w:style>
  <w:style w:type="paragraph" w:styleId="BlockText">
    <w:name w:val="Block Text"/>
    <w:basedOn w:val="Normal"/>
    <w:rsid w:val="008D3E5C"/>
    <w:pPr>
      <w:spacing w:after="120"/>
      <w:ind w:left="1440" w:right="1440"/>
    </w:pPr>
  </w:style>
  <w:style w:type="character" w:customStyle="1" w:styleId="Subscript">
    <w:name w:val="Subscript"/>
    <w:basedOn w:val="DefaultParagraphFont"/>
    <w:rsid w:val="008D3E5C"/>
    <w:rPr>
      <w:sz w:val="16"/>
      <w:vertAlign w:val="subscript"/>
    </w:rPr>
  </w:style>
  <w:style w:type="character" w:customStyle="1" w:styleId="Superscript">
    <w:name w:val="Superscript"/>
    <w:basedOn w:val="DefaultParagraphFont"/>
    <w:rsid w:val="008D3E5C"/>
    <w:rPr>
      <w:sz w:val="16"/>
      <w:vertAlign w:val="superscript"/>
    </w:rPr>
  </w:style>
  <w:style w:type="character" w:customStyle="1" w:styleId="Symbols">
    <w:name w:val="Symbols"/>
    <w:basedOn w:val="DefaultParagraphFont"/>
    <w:rsid w:val="008D3E5C"/>
    <w:rPr>
      <w:rFonts w:ascii="Symbol" w:hAnsi="Symbol"/>
    </w:rPr>
  </w:style>
  <w:style w:type="character" w:customStyle="1" w:styleId="MenuOptions">
    <w:name w:val="Menu Options"/>
    <w:basedOn w:val="DefaultParagraphFont"/>
    <w:rsid w:val="008D3E5C"/>
    <w:rPr>
      <w:rFonts w:ascii="Arial Narrow" w:hAnsi="Arial Narrow"/>
      <w:smallCaps/>
    </w:rPr>
  </w:style>
  <w:style w:type="character" w:customStyle="1" w:styleId="Buttons">
    <w:name w:val="Buttons"/>
    <w:basedOn w:val="DefaultParagraphFont"/>
    <w:rsid w:val="008D3E5C"/>
    <w:rPr>
      <w:b/>
    </w:rPr>
  </w:style>
  <w:style w:type="character" w:customStyle="1" w:styleId="Underlined">
    <w:name w:val="Underlined"/>
    <w:basedOn w:val="DefaultParagraphFont"/>
    <w:rsid w:val="008D3E5C"/>
    <w:rPr>
      <w:u w:val="single"/>
    </w:rPr>
  </w:style>
  <w:style w:type="paragraph" w:customStyle="1" w:styleId="TableBodyTextRight">
    <w:name w:val="Table Body Text Right"/>
    <w:basedOn w:val="TableBodyText"/>
    <w:rsid w:val="008D3E5C"/>
    <w:pPr>
      <w:widowControl w:val="0"/>
      <w:autoSpaceDE w:val="0"/>
      <w:autoSpaceDN w:val="0"/>
      <w:adjustRightInd w:val="0"/>
      <w:jc w:val="right"/>
    </w:pPr>
    <w:rPr>
      <w:rFonts w:cs="Arial"/>
      <w:szCs w:val="18"/>
    </w:rPr>
  </w:style>
  <w:style w:type="paragraph" w:customStyle="1" w:styleId="CopyrightText">
    <w:name w:val="Copyright Text"/>
    <w:basedOn w:val="BodyText"/>
    <w:rsid w:val="008D3E5C"/>
    <w:rPr>
      <w:sz w:val="18"/>
    </w:rPr>
  </w:style>
  <w:style w:type="paragraph" w:customStyle="1" w:styleId="BodySmallRight">
    <w:name w:val="Body Small Right"/>
    <w:basedOn w:val="BodyTextRight"/>
    <w:rsid w:val="008D3E5C"/>
    <w:rPr>
      <w:sz w:val="18"/>
      <w:szCs w:val="18"/>
    </w:rPr>
  </w:style>
  <w:style w:type="paragraph" w:customStyle="1" w:styleId="MarginEdition">
    <w:name w:val="Margin Edition"/>
    <w:basedOn w:val="MarginNote"/>
    <w:rsid w:val="008D3E5C"/>
    <w:pPr>
      <w:spacing w:before="0" w:after="0"/>
    </w:pPr>
    <w:rPr>
      <w:rFonts w:ascii="Times New Roman" w:hAnsi="Times New Roman"/>
      <w:color w:val="999999"/>
    </w:rPr>
  </w:style>
  <w:style w:type="paragraph" w:customStyle="1" w:styleId="Spacer">
    <w:name w:val="Spacer"/>
    <w:basedOn w:val="Normal"/>
    <w:rsid w:val="008D3E5C"/>
    <w:rPr>
      <w:sz w:val="2"/>
      <w:szCs w:val="2"/>
    </w:rPr>
  </w:style>
  <w:style w:type="character" w:customStyle="1" w:styleId="Small">
    <w:name w:val="Small"/>
    <w:basedOn w:val="DefaultParagraphFont"/>
    <w:rsid w:val="008D3E5C"/>
    <w:rPr>
      <w:sz w:val="16"/>
    </w:rPr>
  </w:style>
  <w:style w:type="paragraph" w:customStyle="1" w:styleId="WideTable">
    <w:name w:val="Wide Table"/>
    <w:basedOn w:val="Normal"/>
    <w:rsid w:val="008D3E5C"/>
    <w:pPr>
      <w:ind w:left="-1418"/>
    </w:pPr>
    <w:rPr>
      <w:sz w:val="2"/>
      <w:szCs w:val="2"/>
    </w:rPr>
  </w:style>
  <w:style w:type="character" w:styleId="PageNumber">
    <w:name w:val="page number"/>
    <w:basedOn w:val="DefaultParagraphFont"/>
    <w:rsid w:val="008D3E5C"/>
  </w:style>
  <w:style w:type="paragraph" w:styleId="Quote">
    <w:name w:val="Quote"/>
    <w:basedOn w:val="Heading1"/>
    <w:link w:val="QuoteChar"/>
    <w:qFormat/>
    <w:rsid w:val="008D3E5C"/>
    <w:rPr>
      <w:b w:val="0"/>
      <w:sz w:val="72"/>
      <w:szCs w:val="72"/>
      <w:lang w:val="en-NZ"/>
    </w:rPr>
  </w:style>
  <w:style w:type="character" w:customStyle="1" w:styleId="QuoteChar">
    <w:name w:val="Quote Char"/>
    <w:basedOn w:val="DefaultParagraphFont"/>
    <w:link w:val="Quote"/>
    <w:rsid w:val="008D3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E5C"/>
    <w:pPr>
      <w:pageBreakBefore/>
    </w:pPr>
  </w:style>
  <w:style w:type="paragraph" w:customStyle="1" w:styleId="Border">
    <w:name w:val="Border"/>
    <w:basedOn w:val="Normal"/>
    <w:qFormat/>
    <w:rsid w:val="008D3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E5C"/>
    <w:rPr>
      <w:b/>
      <w:bCs/>
      <w:i/>
      <w:iCs/>
      <w:color w:val="auto"/>
    </w:rPr>
  </w:style>
  <w:style w:type="paragraph" w:styleId="IntenseQuote">
    <w:name w:val="Intense Quote"/>
    <w:basedOn w:val="Normal"/>
    <w:next w:val="Normal"/>
    <w:link w:val="IntenseQuoteChar"/>
    <w:uiPriority w:val="30"/>
    <w:qFormat/>
    <w:rsid w:val="008D3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E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3E5C"/>
    <w:rPr>
      <w:smallCaps/>
      <w:color w:val="auto"/>
      <w:u w:val="single"/>
    </w:rPr>
  </w:style>
  <w:style w:type="character" w:styleId="IntenseReference">
    <w:name w:val="Intense Reference"/>
    <w:basedOn w:val="DefaultParagraphFont"/>
    <w:uiPriority w:val="32"/>
    <w:qFormat/>
    <w:rsid w:val="008D3E5C"/>
    <w:rPr>
      <w:b/>
      <w:bCs/>
      <w:smallCaps/>
      <w:color w:val="auto"/>
      <w:spacing w:val="5"/>
      <w:u w:val="single"/>
    </w:rPr>
  </w:style>
  <w:style w:type="paragraph" w:customStyle="1" w:styleId="2ColumnHeading">
    <w:name w:val="2Column Heading"/>
    <w:basedOn w:val="BodyText"/>
    <w:qFormat/>
    <w:rsid w:val="008D3E5C"/>
    <w:pPr>
      <w:spacing w:after="60"/>
      <w:ind w:left="-2268"/>
    </w:pPr>
    <w:rPr>
      <w:b/>
    </w:rPr>
  </w:style>
  <w:style w:type="paragraph" w:customStyle="1" w:styleId="Heading1TOC">
    <w:name w:val="Heading1 TOC"/>
    <w:basedOn w:val="Normal"/>
    <w:qFormat/>
    <w:rsid w:val="008D3E5C"/>
    <w:pPr>
      <w:spacing w:before="240" w:after="120"/>
    </w:pPr>
    <w:rPr>
      <w:rFonts w:ascii="Times New Roman" w:hAnsi="Times New Roman"/>
      <w:b/>
      <w:sz w:val="32"/>
    </w:rPr>
  </w:style>
  <w:style w:type="paragraph" w:customStyle="1" w:styleId="Heading2TOC">
    <w:name w:val="Heading2 TOC"/>
    <w:basedOn w:val="Normal"/>
    <w:qFormat/>
    <w:rsid w:val="008D3E5C"/>
    <w:pPr>
      <w:spacing w:before="240" w:after="60"/>
    </w:pPr>
    <w:rPr>
      <w:rFonts w:ascii="Times New Roman" w:hAnsi="Times New Roman"/>
      <w:b/>
      <w:sz w:val="28"/>
    </w:rPr>
  </w:style>
  <w:style w:type="character" w:customStyle="1" w:styleId="BoldandItalics">
    <w:name w:val="Bold and Italics"/>
    <w:qFormat/>
    <w:rsid w:val="008D3E5C"/>
    <w:rPr>
      <w:b/>
      <w:i/>
      <w:u w:val="none"/>
    </w:rPr>
  </w:style>
  <w:style w:type="paragraph" w:styleId="BalloonText">
    <w:name w:val="Balloon Text"/>
    <w:basedOn w:val="Normal"/>
    <w:link w:val="BalloonTextChar"/>
    <w:rsid w:val="008D3E5C"/>
    <w:rPr>
      <w:rFonts w:ascii="Tahoma" w:hAnsi="Tahoma" w:cs="Tahoma"/>
      <w:sz w:val="16"/>
      <w:szCs w:val="16"/>
    </w:rPr>
  </w:style>
  <w:style w:type="character" w:customStyle="1" w:styleId="BalloonTextChar">
    <w:name w:val="Balloon Text Char"/>
    <w:basedOn w:val="DefaultParagraphFont"/>
    <w:link w:val="BalloonText"/>
    <w:rsid w:val="008D3E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3E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E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1503</Words>
  <Characters>9408</Characters>
  <Application>Microsoft Office Word</Application>
  <DocSecurity>0</DocSecurity>
  <Lines>276</Lines>
  <Paragraphs>193</Paragraphs>
  <ScaleCrop>false</ScaleCrop>
  <Company>Author-it Software Corporation Ltd.</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MSAPMOHS220A Provide initial First Aid response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2012-05-26T03:57:00Z</dcterms:created>
  <dcterms:modified xsi:type="dcterms:W3CDTF">2012-05-26T03:57:00Z</dcterms:modified>
</cp:coreProperties>
</file>