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115" w:rsidP="00276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MSAPMOHS216A Operate breathing apparatus</w:t>
      </w:r>
      <w:r>
        <w:fldChar w:fldCharType="end"/>
      </w:r>
    </w:p>
    <w:p w:rsidR="00276115" w:rsidP="00276115">
      <w:pPr>
        <w:pStyle w:val="Version"/>
        <w:sectPr w:rsidSect="00C75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752E0" w:rsidP="00C752E0">
      <w:pPr>
        <w:pStyle w:val="SuperHeading"/>
      </w:pPr>
      <w:r w:rsidRPr="00C752E0">
        <w:t>MSAPMOHS216A Operate breathing apparatus</w:t>
      </w:r>
    </w:p>
    <w:p w:rsidR="00000000" w:rsidRPr="00C752E0" w:rsidP="00C752E0">
      <w:pPr>
        <w:pStyle w:val="SuperHeading"/>
      </w:pPr>
    </w:p>
    <w:p w:rsidR="00000000" w:rsidRPr="00C752E0" w:rsidP="00C752E0">
      <w:pPr>
        <w:pStyle w:val="Heading1"/>
      </w:pPr>
      <w:bookmarkStart w:id="1" w:name="O_101199"/>
      <w:bookmarkEnd w:id="1"/>
      <w:r w:rsidRPr="00C752E0">
        <w:t>Modification History</w:t>
      </w:r>
    </w:p>
    <w:p w:rsidR="00000000" w:rsidRPr="00C752E0" w:rsidP="00C752E0">
      <w:pPr>
        <w:pStyle w:val="BodyText"/>
      </w:pPr>
      <w:r w:rsidRPr="00C752E0">
        <w:t>Not applicable.</w:t>
      </w:r>
    </w:p>
    <w:p w:rsidR="00000000" w:rsidRPr="00C752E0" w:rsidP="00C752E0">
      <w:pPr>
        <w:pStyle w:val="AllowPageBreak"/>
      </w:pPr>
    </w:p>
    <w:p w:rsidR="00000000" w:rsidRPr="00C752E0" w:rsidP="00C752E0">
      <w:pPr>
        <w:pStyle w:val="Heading1"/>
      </w:pPr>
      <w:bookmarkStart w:id="2" w:name="O_101200"/>
      <w:bookmarkEnd w:id="2"/>
      <w:r w:rsidRPr="00C752E0">
        <w:t>Unit Descriptor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Unit descriptor</w:t>
      </w:r>
    </w:p>
    <w:p w:rsidR="00276115" w:rsidP="00C752E0">
      <w:pPr>
        <w:pStyle w:val="BodyText"/>
      </w:pPr>
      <w:r w:rsidRPr="00C752E0">
        <w:t>This unit covers competence associated with the operation and maintenance of breathing apparatus equipment i</w:t>
      </w:r>
      <w:r w:rsidRPr="00C752E0">
        <w:t>n an irrespirable atmosphere.</w:t>
      </w:r>
    </w:p>
    <w:p w:rsidR="00276115" w:rsidP="00C752E0">
      <w:pPr>
        <w:pStyle w:val="BodyText"/>
      </w:pPr>
    </w:p>
    <w:p w:rsidR="00000000" w:rsidRPr="00C752E0" w:rsidP="00C752E0">
      <w:pPr>
        <w:pStyle w:val="Heading1"/>
      </w:pPr>
      <w:bookmarkStart w:id="3" w:name="O_101201"/>
      <w:bookmarkEnd w:id="3"/>
      <w:r w:rsidRPr="00C752E0">
        <w:t>Application of the Unit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Application of this unit</w:t>
      </w:r>
    </w:p>
    <w:p w:rsidR="00276115" w:rsidP="00C752E0">
      <w:pPr>
        <w:pStyle w:val="BodyText"/>
      </w:pPr>
      <w:r w:rsidRPr="00C752E0">
        <w:t>This competency applies to operators who are required to wear breathing apparatus for part of their job - because they are working in a confined space, with hazardous gases/vapours, in an anoxic atmosphere or for other applications requiring the wearing of</w:t>
      </w:r>
      <w:r w:rsidRPr="00C752E0">
        <w:t xml:space="preserve"> breathing apparatus. They may also be required to wear it in emergency situations, however this is not the prime focus of this unit, and so makes this unit different from </w:t>
      </w:r>
      <w:r w:rsidRPr="00C752E0">
        <w:rPr>
          <w:rStyle w:val="Emphasis"/>
        </w:rPr>
        <w:t>PUAFIR207A Operate breathing apparatus open circuit</w:t>
      </w:r>
      <w:r w:rsidRPr="00C752E0">
        <w:t xml:space="preserve">, as it has </w:t>
      </w:r>
      <w:r w:rsidRPr="00C752E0">
        <w:t>no prerequisite and is much broader in its application.</w:t>
      </w:r>
    </w:p>
    <w:p w:rsidR="00276115" w:rsidP="00C752E0">
      <w:pPr>
        <w:pStyle w:val="BodyText"/>
      </w:pPr>
    </w:p>
    <w:p w:rsidR="00000000" w:rsidRPr="00C752E0" w:rsidP="00C752E0">
      <w:pPr>
        <w:pStyle w:val="Heading1"/>
      </w:pPr>
      <w:bookmarkStart w:id="4" w:name="O_101202"/>
      <w:bookmarkEnd w:id="4"/>
      <w:r w:rsidRPr="00C752E0">
        <w:t>Licensing/Regulatory Information</w:t>
      </w:r>
    </w:p>
    <w:p w:rsidR="00000000" w:rsidRPr="00C752E0" w:rsidP="00C752E0">
      <w:pPr>
        <w:pStyle w:val="BodyText"/>
      </w:pPr>
      <w:r w:rsidRPr="00C752E0">
        <w:t>Not applicable.</w:t>
      </w:r>
    </w:p>
    <w:p w:rsidR="00000000" w:rsidRPr="00C752E0" w:rsidP="00C752E0">
      <w:pPr>
        <w:pStyle w:val="AllowPageBreak"/>
      </w:pPr>
    </w:p>
    <w:p w:rsidR="00000000" w:rsidRPr="00C752E0" w:rsidP="00C752E0">
      <w:pPr>
        <w:pStyle w:val="Heading1"/>
      </w:pPr>
      <w:bookmarkStart w:id="5" w:name="O_101203"/>
      <w:bookmarkEnd w:id="5"/>
      <w:r w:rsidRPr="00C752E0">
        <w:t>Pre-Requisites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Prerequisites</w:t>
      </w:r>
    </w:p>
    <w:p w:rsidR="00276115" w:rsidP="00C752E0">
      <w:pPr>
        <w:pStyle w:val="BodyText"/>
      </w:pPr>
      <w:r w:rsidRPr="00C752E0">
        <w:t xml:space="preserve">This unit has </w:t>
      </w:r>
      <w:r w:rsidRPr="00C752E0">
        <w:rPr>
          <w:rStyle w:val="SpecialBold"/>
        </w:rPr>
        <w:t>no</w:t>
      </w:r>
      <w:r w:rsidRPr="00C752E0">
        <w:t xml:space="preserve"> prerequisites.</w:t>
      </w:r>
    </w:p>
    <w:p w:rsidR="00276115" w:rsidP="00C752E0">
      <w:pPr>
        <w:pStyle w:val="BodyText"/>
      </w:pPr>
    </w:p>
    <w:p w:rsidR="00000000" w:rsidRPr="00C752E0" w:rsidP="00C752E0">
      <w:pPr>
        <w:pStyle w:val="Heading1"/>
      </w:pPr>
      <w:bookmarkStart w:id="6" w:name="O_101204"/>
      <w:bookmarkEnd w:id="6"/>
      <w:r w:rsidRPr="00C752E0">
        <w:t>Employability Skills Information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Empl</w:t>
      </w:r>
      <w:r w:rsidRPr="00C752E0">
        <w:rPr>
          <w:rStyle w:val="SpecialBold"/>
        </w:rPr>
        <w:t>oyability Skills</w:t>
      </w:r>
    </w:p>
    <w:p w:rsidR="00276115" w:rsidP="00C752E0">
      <w:pPr>
        <w:pStyle w:val="BodyText"/>
      </w:pPr>
      <w:r w:rsidRPr="00C752E0">
        <w:t>This unit contains employability skills.</w:t>
      </w:r>
    </w:p>
    <w:p w:rsidR="00276115" w:rsidP="00C752E0">
      <w:pPr>
        <w:pStyle w:val="BodyText"/>
      </w:pPr>
    </w:p>
    <w:p w:rsidR="00000000" w:rsidRPr="00C752E0" w:rsidP="00C752E0">
      <w:pPr>
        <w:pStyle w:val="Heading1"/>
      </w:pPr>
      <w:bookmarkStart w:id="7" w:name="O_101205"/>
      <w:bookmarkEnd w:id="7"/>
      <w:r w:rsidRPr="00C752E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27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E0" w:rsidP="00C752E0">
            <w:pPr>
              <w:pStyle w:val="BodyText"/>
            </w:pPr>
            <w:r w:rsidRPr="00C752E0">
              <w:rPr>
                <w:rStyle w:val="SpecialBold"/>
              </w:rPr>
              <w:t>ELEMENT</w:t>
            </w:r>
          </w:p>
          <w:p w:rsidR="00000000" w:rsidRPr="00C752E0" w:rsidP="00C752E0">
            <w:pPr>
              <w:pStyle w:val="BodyText"/>
            </w:pPr>
            <w:r w:rsidRPr="00C752E0">
              <w:t>Elements describe the essential outcomes of a unit of competency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E0" w:rsidP="00C752E0">
            <w:pPr>
              <w:pStyle w:val="BodyText"/>
            </w:pPr>
            <w:r w:rsidRPr="00C752E0">
              <w:rPr>
                <w:rStyle w:val="SpecialBold"/>
              </w:rPr>
              <w:t>PERFORMANCE CRITERIA</w:t>
            </w:r>
          </w:p>
          <w:p w:rsidR="00000000" w:rsidRPr="00C752E0" w:rsidP="00C752E0">
            <w:pPr>
              <w:pStyle w:val="BodyText"/>
            </w:pPr>
            <w:r w:rsidRPr="00C752E0">
              <w:t>Performance Criteria describe the requir</w:t>
            </w:r>
            <w:r w:rsidRPr="00C752E0">
              <w:t>ed performance needed to demonstrate achievement of the Element. Assessment of performance is to be consistent with the Evidence Guide.</w:t>
            </w:r>
          </w:p>
        </w:tc>
      </w:tr>
    </w:tbl>
    <w:p w:rsidR="00000000" w:rsidRPr="00C752E0" w:rsidP="00C752E0">
      <w:pPr>
        <w:pStyle w:val="BodyText"/>
      </w:pPr>
    </w:p>
    <w:p w:rsidR="00000000" w:rsidRPr="00C752E0" w:rsidP="00C752E0">
      <w:pPr>
        <w:pStyle w:val="AllowPageBreak"/>
      </w:pPr>
    </w:p>
    <w:p w:rsidR="00000000" w:rsidRPr="00C752E0" w:rsidP="00C752E0">
      <w:pPr>
        <w:pStyle w:val="Heading1"/>
      </w:pPr>
      <w:bookmarkStart w:id="8" w:name="O_101206"/>
      <w:bookmarkEnd w:id="8"/>
      <w:r w:rsidRPr="00C752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27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E0" w:rsidP="00C752E0">
            <w:pPr>
              <w:pStyle w:val="BodyText"/>
            </w:pPr>
            <w:r w:rsidRPr="00C752E0">
              <w:rPr>
                <w:rStyle w:val="SpecialBold"/>
              </w:rPr>
              <w:t>ELEMENT</w:t>
            </w:r>
          </w:p>
          <w:p w:rsidR="00000000" w:rsidRPr="00C752E0" w:rsidP="00C752E0">
            <w:pPr>
              <w:pStyle w:val="BodyText"/>
            </w:pPr>
            <w:r w:rsidRPr="00C752E0">
              <w:t>ELEMENT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E0" w:rsidP="00C752E0">
            <w:pPr>
              <w:pStyle w:val="BodyText"/>
            </w:pPr>
            <w:r w:rsidRPr="00C752E0">
              <w:rPr>
                <w:rStyle w:val="SpecialBold"/>
              </w:rPr>
              <w:t>PERFORMANCE CRITERIA</w:t>
            </w:r>
          </w:p>
          <w:p w:rsidR="00000000" w:rsidP="00C752E0">
            <w:pPr>
              <w:pStyle w:val="BodyText"/>
              <w:rPr>
                <w:lang w:val="en-NZ"/>
              </w:rPr>
            </w:pPr>
            <w:r w:rsidRPr="00C752E0">
              <w:t>Performance Criteria describe the required performance needed to demonstrate achievement of the Element. Assessment of performance is to be consistent with the Evidence Guide.</w:t>
            </w:r>
          </w:p>
        </w:tc>
      </w:tr>
      <w:tr w:rsidTr="0027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E0">
            <w:pPr>
              <w:pStyle w:val="List"/>
              <w:rPr>
                <w:lang w:val="en-NZ"/>
              </w:rPr>
            </w:pPr>
            <w:r w:rsidRPr="00C752E0">
              <w:t>1.</w:t>
            </w:r>
            <w:r w:rsidRPr="00C752E0">
              <w:tab/>
              <w:t>Conduct pre-donning checks and tests on breathing apparatus.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E0" w:rsidP="00C752E0">
            <w:pPr>
              <w:pStyle w:val="List"/>
            </w:pPr>
            <w:r w:rsidRPr="00C752E0">
              <w:t>1.1</w:t>
            </w:r>
            <w:r w:rsidRPr="00C752E0">
              <w:tab/>
              <w:t>Inspect bre</w:t>
            </w:r>
            <w:r w:rsidRPr="00C752E0">
              <w:t>athing apparatus for immediate use in accordance with procedures.</w:t>
            </w:r>
          </w:p>
          <w:p w:rsidR="00000000" w:rsidP="00C752E0">
            <w:pPr>
              <w:pStyle w:val="List"/>
              <w:rPr>
                <w:lang w:val="en-NZ"/>
              </w:rPr>
            </w:pPr>
            <w:r w:rsidRPr="00C752E0">
              <w:t>1.2</w:t>
            </w:r>
            <w:r w:rsidRPr="00C752E0">
              <w:tab/>
              <w:t>Report/record faulty or damaged equipment in accordance with procedures.</w:t>
            </w:r>
          </w:p>
        </w:tc>
      </w:tr>
      <w:tr w:rsidTr="0027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E0">
            <w:pPr>
              <w:pStyle w:val="List"/>
              <w:rPr>
                <w:lang w:val="en-NZ"/>
              </w:rPr>
            </w:pPr>
            <w:r w:rsidRPr="00C752E0">
              <w:t>2.</w:t>
            </w:r>
            <w:r w:rsidRPr="00C752E0">
              <w:tab/>
              <w:t>Operate breathing apparatus.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E0" w:rsidP="00C752E0">
            <w:pPr>
              <w:pStyle w:val="List"/>
            </w:pPr>
            <w:r w:rsidRPr="00C752E0">
              <w:t>2.1</w:t>
            </w:r>
            <w:r w:rsidRPr="00C752E0">
              <w:tab/>
              <w:t>Identify, monitor and control hazards in accordance with the procedures.</w:t>
            </w:r>
          </w:p>
          <w:p w:rsidR="00000000" w:rsidRPr="00C752E0" w:rsidP="00C752E0">
            <w:pPr>
              <w:pStyle w:val="List"/>
            </w:pPr>
            <w:r w:rsidRPr="00C752E0">
              <w:t>2.2</w:t>
            </w:r>
            <w:r w:rsidRPr="00C752E0">
              <w:tab/>
              <w:t>Establish and maintain communication with appropriate personnel throughout the activity.</w:t>
            </w:r>
          </w:p>
          <w:p w:rsidR="00000000" w:rsidRPr="00C752E0" w:rsidP="00C752E0">
            <w:pPr>
              <w:pStyle w:val="List"/>
            </w:pPr>
            <w:r w:rsidRPr="00C752E0">
              <w:t>2.3</w:t>
            </w:r>
            <w:r w:rsidRPr="00C752E0">
              <w:tab/>
              <w:t>Demonstrate effective application of breathing apparatus, undertaking activities as a member of a team, in accordance with procedures.</w:t>
            </w:r>
          </w:p>
          <w:p w:rsidR="00000000" w:rsidRPr="00C752E0" w:rsidP="00C752E0">
            <w:pPr>
              <w:pStyle w:val="List"/>
            </w:pPr>
            <w:r w:rsidRPr="00C752E0">
              <w:t>2.4</w:t>
            </w:r>
            <w:r w:rsidRPr="00C752E0">
              <w:tab/>
              <w:t>Implement entrapment pr</w:t>
            </w:r>
            <w:r w:rsidRPr="00C752E0">
              <w:t>ocedures in accordance with procedures.</w:t>
            </w:r>
          </w:p>
          <w:p w:rsidR="00000000" w:rsidP="00C752E0">
            <w:pPr>
              <w:pStyle w:val="List"/>
              <w:rPr>
                <w:lang w:val="en-NZ"/>
              </w:rPr>
            </w:pPr>
            <w:r w:rsidRPr="00C752E0">
              <w:t>2.5</w:t>
            </w:r>
            <w:r w:rsidRPr="00C752E0">
              <w:tab/>
              <w:t>Maintain personal safety at all times.</w:t>
            </w:r>
          </w:p>
        </w:tc>
      </w:tr>
      <w:tr w:rsidTr="002761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2E0">
            <w:pPr>
              <w:pStyle w:val="List"/>
              <w:rPr>
                <w:lang w:val="en-NZ"/>
              </w:rPr>
            </w:pPr>
            <w:r w:rsidRPr="00C752E0">
              <w:t>3.</w:t>
            </w:r>
            <w:r w:rsidRPr="00C752E0">
              <w:tab/>
              <w:t>Conclude operations.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2E0" w:rsidP="00C752E0">
            <w:pPr>
              <w:pStyle w:val="List"/>
            </w:pPr>
            <w:r w:rsidRPr="00C752E0">
              <w:t>3.1</w:t>
            </w:r>
            <w:r w:rsidRPr="00C752E0">
              <w:tab/>
              <w:t>Close down breathing apparatus set in accordance with procedures.</w:t>
            </w:r>
          </w:p>
          <w:p w:rsidR="00000000" w:rsidRPr="00C752E0" w:rsidP="00C752E0">
            <w:pPr>
              <w:pStyle w:val="List"/>
            </w:pPr>
            <w:r w:rsidRPr="00C752E0">
              <w:t>3.2</w:t>
            </w:r>
            <w:r w:rsidRPr="00C752E0">
              <w:tab/>
              <w:t>Remove breathing apparatus set in accordance with procedures.</w:t>
            </w:r>
          </w:p>
          <w:p w:rsidR="00000000" w:rsidRPr="00C752E0" w:rsidP="00C752E0">
            <w:pPr>
              <w:pStyle w:val="List"/>
            </w:pPr>
            <w:r w:rsidRPr="00C752E0">
              <w:t>3.3</w:t>
            </w:r>
            <w:r w:rsidRPr="00C752E0">
              <w:tab/>
              <w:t>Undertak</w:t>
            </w:r>
            <w:r w:rsidRPr="00C752E0">
              <w:t>e after-use cleaning and maintenance of breathing apparatus in accordance with procedures.</w:t>
            </w:r>
          </w:p>
          <w:p w:rsidR="00000000" w:rsidRPr="00C752E0" w:rsidP="00C752E0">
            <w:pPr>
              <w:pStyle w:val="List"/>
            </w:pPr>
            <w:r w:rsidRPr="00C752E0">
              <w:t>3.4</w:t>
            </w:r>
            <w:r w:rsidRPr="00C752E0">
              <w:tab/>
              <w:t>Make equipment ready for operational use in accordance with procedures.</w:t>
            </w:r>
          </w:p>
        </w:tc>
      </w:tr>
    </w:tbl>
    <w:p w:rsidR="00000000" w:rsidRPr="00C752E0" w:rsidP="00C752E0">
      <w:pPr>
        <w:pStyle w:val="BodyText"/>
      </w:pPr>
    </w:p>
    <w:p w:rsidR="00000000" w:rsidRPr="00C752E0" w:rsidP="00C752E0">
      <w:pPr>
        <w:pStyle w:val="AllowPageBreak"/>
      </w:pPr>
    </w:p>
    <w:p w:rsidR="00000000" w:rsidRPr="00C752E0" w:rsidP="00C752E0">
      <w:pPr>
        <w:pStyle w:val="Heading1"/>
      </w:pPr>
      <w:bookmarkStart w:id="9" w:name="O_101207"/>
      <w:bookmarkEnd w:id="9"/>
      <w:r w:rsidRPr="00C752E0">
        <w:t>Required Skills and Knowledge</w:t>
      </w:r>
    </w:p>
    <w:p w:rsidR="00000000" w:rsidRPr="00C752E0" w:rsidP="00C752E0">
      <w:pPr>
        <w:pStyle w:val="BodyText"/>
        <w:rPr>
          <w:rStyle w:val="SpecialBold"/>
        </w:rPr>
      </w:pPr>
    </w:p>
    <w:p w:rsidR="00000000" w:rsidRPr="00C752E0" w:rsidP="00C752E0">
      <w:pPr>
        <w:pStyle w:val="BodyText"/>
      </w:pPr>
      <w:r w:rsidRPr="00C752E0">
        <w:t>This describes the essential skills and</w:t>
      </w:r>
      <w:r w:rsidRPr="00C752E0">
        <w:t xml:space="preserve"> knowledge and their level required for this unit.</w:t>
      </w:r>
    </w:p>
    <w:p w:rsidR="00000000" w:rsidRPr="00C752E0" w:rsidP="00C752E0">
      <w:pPr>
        <w:pStyle w:val="BodyText"/>
      </w:pPr>
      <w:r w:rsidRPr="00C752E0">
        <w:t>Underpinning knowledge:</w:t>
      </w:r>
    </w:p>
    <w:p w:rsidR="00000000" w:rsidRPr="00C752E0" w:rsidP="00C752E0">
      <w:pPr>
        <w:pStyle w:val="ListBullet"/>
      </w:pPr>
      <w:r w:rsidRPr="00C752E0">
        <w:t>respiratory system, effects of irrespirable atmospheres on the body, protective equipment</w:t>
      </w:r>
    </w:p>
    <w:p w:rsidR="00000000" w:rsidRPr="00C752E0" w:rsidP="00C752E0">
      <w:pPr>
        <w:pStyle w:val="ListBullet"/>
      </w:pPr>
      <w:r w:rsidRPr="00C752E0">
        <w:t>characteristics, component parts, operation of compressed air breathing apparatus</w:t>
      </w:r>
    </w:p>
    <w:p w:rsidR="00000000" w:rsidRPr="00C752E0" w:rsidP="00C752E0">
      <w:pPr>
        <w:pStyle w:val="ListBullet"/>
      </w:pPr>
      <w:r w:rsidRPr="00C752E0">
        <w:t>operational testing, standard operating procedures and safe work practices when wearing breathing apparatus</w:t>
      </w:r>
    </w:p>
    <w:p w:rsidR="00000000" w:rsidRPr="00C752E0" w:rsidP="00C752E0">
      <w:pPr>
        <w:pStyle w:val="ListBullet"/>
      </w:pPr>
      <w:r w:rsidRPr="00C752E0">
        <w:t>operating breathing apparatus</w:t>
      </w:r>
    </w:p>
    <w:p w:rsidR="00000000" w:rsidRPr="00C752E0" w:rsidP="00C752E0">
      <w:pPr>
        <w:pStyle w:val="ListBullet"/>
      </w:pPr>
      <w:r w:rsidRPr="00C752E0">
        <w:t>use of procedures, personal lines and tallies</w:t>
      </w:r>
    </w:p>
    <w:p w:rsidR="00000000" w:rsidRPr="00C752E0" w:rsidP="00C752E0">
      <w:pPr>
        <w:pStyle w:val="ListBullet"/>
      </w:pPr>
      <w:r w:rsidRPr="00C752E0">
        <w:t>pre-use tests and checks, including serviceability of components, integr</w:t>
      </w:r>
      <w:r w:rsidRPr="00C752E0">
        <w:t>ity of components, cylinder pressure, integrity of air flow system, ancillary equipment.</w:t>
      </w:r>
    </w:p>
    <w:p w:rsidR="00000000" w:rsidRPr="00C752E0" w:rsidP="00C752E0">
      <w:pPr>
        <w:pStyle w:val="ListBullet"/>
      </w:pPr>
      <w:r w:rsidRPr="00C752E0">
        <w:t>breathing apparatus control, including principles of BA Control, organisation procedures, Stage 1 (one entry point), Stage 2 (multiple entry points), entry/exit contro</w:t>
      </w:r>
      <w:r w:rsidRPr="00C752E0">
        <w:t>l point, entry/exit control officer, timing device</w:t>
      </w:r>
    </w:p>
    <w:p w:rsidR="00000000" w:rsidRPr="00C752E0" w:rsidP="00C752E0">
      <w:pPr>
        <w:pStyle w:val="ListBullet"/>
      </w:pPr>
      <w:r w:rsidRPr="00C752E0">
        <w:t>entrapment procedures, including cease all strenuous activity, activate the distress signal unit, remain calm, relocate to safest available place, call for assistance</w:t>
      </w:r>
    </w:p>
    <w:p w:rsidR="00000000" w:rsidRPr="00C752E0" w:rsidP="00C752E0">
      <w:pPr>
        <w:pStyle w:val="ListBullet"/>
      </w:pPr>
      <w:r w:rsidRPr="00C752E0">
        <w:t>communications, including distress sig</w:t>
      </w:r>
      <w:r w:rsidRPr="00C752E0">
        <w:t>nal unit, portable radio, communications sets, signal lines, hand signals.</w:t>
      </w:r>
    </w:p>
    <w:p w:rsidR="00000000" w:rsidRPr="00C752E0" w:rsidP="00C752E0">
      <w:pPr>
        <w:pStyle w:val="BodyText"/>
      </w:pPr>
      <w:r w:rsidRPr="00C752E0">
        <w:t>Underpinning skills:</w:t>
      </w:r>
    </w:p>
    <w:p w:rsidR="00000000" w:rsidRPr="00C752E0" w:rsidP="00C752E0">
      <w:pPr>
        <w:pStyle w:val="ListBullet"/>
      </w:pPr>
      <w:r w:rsidRPr="00C752E0">
        <w:t>Inspecting, donning, operating in, removal, cleaning, maintaining and returning to operational status of breathing apparatus.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Language</w:t>
      </w:r>
      <w:r w:rsidRPr="00C752E0">
        <w:t xml:space="preserve">, </w:t>
      </w:r>
      <w:r w:rsidRPr="00C752E0">
        <w:rPr>
          <w:rStyle w:val="SpecialBold"/>
        </w:rPr>
        <w:t>literacy and numeracy r</w:t>
      </w:r>
      <w:r w:rsidRPr="00C752E0">
        <w:rPr>
          <w:rStyle w:val="SpecialBold"/>
        </w:rPr>
        <w:t>equirements</w:t>
      </w:r>
    </w:p>
    <w:p w:rsidR="00000000" w:rsidRPr="00C752E0" w:rsidP="00C752E0">
      <w:pPr>
        <w:pStyle w:val="BodyText"/>
      </w:pPr>
      <w:r w:rsidRPr="00C752E0">
        <w:t>This unit requires the ability to interpret any permits or other documentation associated with the wearing of breathing apparatus for the job.</w:t>
      </w:r>
    </w:p>
    <w:p w:rsidR="00000000" w:rsidRPr="00C752E0" w:rsidP="00C752E0">
      <w:pPr>
        <w:pStyle w:val="BodyText"/>
      </w:pPr>
      <w:r w:rsidRPr="00C752E0">
        <w:t>Writing is required to the level of completing required workplace reports.</w:t>
      </w:r>
    </w:p>
    <w:p w:rsidR="00276115" w:rsidP="00C752E0">
      <w:pPr>
        <w:pStyle w:val="BodyText"/>
      </w:pPr>
      <w:r w:rsidRPr="00C752E0">
        <w:t>Numeracy is required to en</w:t>
      </w:r>
      <w:r w:rsidRPr="00C752E0">
        <w:t>able the determination of the available working time from a breathing apparatus set and similar activities.</w:t>
      </w:r>
    </w:p>
    <w:p w:rsidR="00276115" w:rsidP="00C752E0">
      <w:pPr>
        <w:pStyle w:val="BodyText"/>
      </w:pPr>
    </w:p>
    <w:p w:rsidR="00000000" w:rsidRPr="00C752E0" w:rsidP="00C752E0">
      <w:pPr>
        <w:pStyle w:val="Heading1"/>
      </w:pPr>
      <w:bookmarkStart w:id="10" w:name="O_101208"/>
      <w:bookmarkEnd w:id="10"/>
      <w:r w:rsidRPr="00C752E0">
        <w:t>Evidence Guide</w:t>
      </w:r>
    </w:p>
    <w:p w:rsidR="00000000" w:rsidRPr="00C752E0" w:rsidP="00C752E0">
      <w:pPr>
        <w:pStyle w:val="BodyText"/>
        <w:rPr>
          <w:rStyle w:val="SpecialBold"/>
        </w:rPr>
      </w:pPr>
    </w:p>
    <w:p w:rsidR="00000000" w:rsidRPr="00C752E0" w:rsidP="00C752E0">
      <w:pPr>
        <w:pStyle w:val="BodyText"/>
      </w:pPr>
      <w:r w:rsidRPr="00C752E0">
        <w:t>The Evidence Guide provides advice on assessment and must be read in conjunction with the Performance Criteria, re</w:t>
      </w:r>
      <w:r w:rsidRPr="00C752E0">
        <w:t>quired skills and knowledge, the Range Statement and the Assessment Guidelines for this Training Package.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Overview of assessment</w:t>
      </w:r>
    </w:p>
    <w:p w:rsidR="00000000" w:rsidRPr="00C752E0" w:rsidP="00C752E0">
      <w:pPr>
        <w:pStyle w:val="BodyText"/>
      </w:pPr>
      <w:r w:rsidRPr="00C752E0">
        <w:t>A holistic approach should be taken to the assessment. Assessors must be satisfied that the person can consistently perform the</w:t>
      </w:r>
      <w:r w:rsidRPr="00C752E0">
        <w:t xml:space="preserve"> competency as a whole, as defined by the Elements, Performance Criteria and skills and knowledge.</w:t>
      </w:r>
    </w:p>
    <w:p w:rsidR="00000000" w:rsidRPr="00C752E0" w:rsidP="00C752E0">
      <w:pPr>
        <w:pStyle w:val="BodyText"/>
      </w:pPr>
      <w:r w:rsidRPr="00C752E0">
        <w:t>Assessment will occur using industrial breathing apparatus and will be undertaken in a work-like environment.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Critical aspects for assessment and evidence required to demonstrate competency in this unit</w:t>
      </w:r>
    </w:p>
    <w:p w:rsidR="00000000" w:rsidRPr="00C752E0" w:rsidP="00C752E0">
      <w:pPr>
        <w:pStyle w:val="BodyText"/>
      </w:pPr>
      <w:r w:rsidRPr="00C752E0">
        <w:t>In accordance with AS/NZ 17151716, it is essential that competence is demonstrated in the ability to:</w:t>
      </w:r>
    </w:p>
    <w:p w:rsidR="00000000" w:rsidRPr="00C752E0" w:rsidP="00C752E0">
      <w:pPr>
        <w:pStyle w:val="ListBullet"/>
      </w:pPr>
      <w:r w:rsidRPr="00C752E0">
        <w:t>appropriately conduct pre-donning tests</w:t>
      </w:r>
    </w:p>
    <w:p w:rsidR="00000000" w:rsidRPr="00C752E0" w:rsidP="00C752E0">
      <w:pPr>
        <w:pStyle w:val="ListBullet"/>
      </w:pPr>
      <w:r w:rsidRPr="00C752E0">
        <w:t>correctly don breath</w:t>
      </w:r>
      <w:r w:rsidRPr="00C752E0">
        <w:t>ing apparatus</w:t>
      </w:r>
    </w:p>
    <w:p w:rsidR="00000000" w:rsidRPr="00C752E0" w:rsidP="00C752E0">
      <w:pPr>
        <w:pStyle w:val="ListBullet"/>
      </w:pPr>
      <w:r w:rsidRPr="00C752E0">
        <w:t>operate breathing apparatus</w:t>
      </w:r>
    </w:p>
    <w:p w:rsidR="00000000" w:rsidRPr="00C752E0" w:rsidP="00C752E0">
      <w:pPr>
        <w:pStyle w:val="ListBullet"/>
      </w:pPr>
      <w:r w:rsidRPr="00C752E0">
        <w:t>move in conditions of reduced visibility</w:t>
      </w:r>
    </w:p>
    <w:p w:rsidR="00000000" w:rsidRPr="00C752E0" w:rsidP="00C752E0">
      <w:pPr>
        <w:pStyle w:val="ListBullet"/>
      </w:pPr>
      <w:r w:rsidRPr="00C752E0">
        <w:t>use breathing apparatus in emergency procedures</w:t>
      </w:r>
    </w:p>
    <w:p w:rsidR="00000000" w:rsidRPr="00C752E0" w:rsidP="00C752E0">
      <w:pPr>
        <w:pStyle w:val="ListBullet"/>
      </w:pPr>
      <w:r w:rsidRPr="00C752E0">
        <w:t xml:space="preserve">follow organisation procedures </w:t>
      </w:r>
    </w:p>
    <w:p w:rsidR="00000000" w:rsidRPr="00C752E0" w:rsidP="00C752E0">
      <w:pPr>
        <w:pStyle w:val="ListBullet"/>
      </w:pPr>
      <w:r w:rsidRPr="00C752E0">
        <w:t>correctly remove breathing apparatus</w:t>
      </w:r>
    </w:p>
    <w:p w:rsidR="00000000" w:rsidRPr="00C752E0" w:rsidP="00C752E0">
      <w:pPr>
        <w:pStyle w:val="ListBullet"/>
      </w:pPr>
      <w:r w:rsidRPr="00C752E0">
        <w:t>return breathing apparatus to operational status.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Assess</w:t>
      </w:r>
      <w:r w:rsidRPr="00C752E0">
        <w:rPr>
          <w:rStyle w:val="SpecialBold"/>
        </w:rPr>
        <w:t>ment method and context</w:t>
      </w:r>
    </w:p>
    <w:p w:rsidR="00000000" w:rsidRPr="00C752E0" w:rsidP="00C752E0">
      <w:pPr>
        <w:pStyle w:val="BodyText"/>
      </w:pPr>
      <w:r w:rsidRPr="00C752E0">
        <w:t>Competence in this unit may be assessed:</w:t>
      </w:r>
    </w:p>
    <w:p w:rsidR="00000000" w:rsidRPr="00C752E0" w:rsidP="00C752E0">
      <w:pPr>
        <w:pStyle w:val="ListBullet"/>
      </w:pPr>
      <w:r w:rsidRPr="00C752E0">
        <w:t>by using an appropriate, industrial breathing apparatus and scenarios</w:t>
      </w:r>
    </w:p>
    <w:p w:rsidR="00000000" w:rsidRPr="00C752E0" w:rsidP="00C752E0">
      <w:pPr>
        <w:pStyle w:val="ListBullet"/>
      </w:pPr>
      <w:r w:rsidRPr="00C752E0">
        <w:t>in a situation allowing the generation of evidence of the ability to respond to problems</w:t>
      </w:r>
    </w:p>
    <w:p w:rsidR="00000000" w:rsidRPr="00C752E0" w:rsidP="00C752E0">
      <w:pPr>
        <w:pStyle w:val="ListBullet"/>
      </w:pPr>
      <w:r w:rsidRPr="00C752E0">
        <w:t xml:space="preserve">by using a suitable simulation </w:t>
      </w:r>
      <w:r w:rsidRPr="00C752E0">
        <w:t>and/or a range of case studies/scenarios</w:t>
      </w:r>
    </w:p>
    <w:p w:rsidR="00000000" w:rsidRPr="00C752E0" w:rsidP="00C752E0">
      <w:pPr>
        <w:pStyle w:val="ListBullet"/>
      </w:pPr>
      <w:r w:rsidRPr="00C752E0">
        <w:t>through a combination of these techniques.</w:t>
      </w:r>
    </w:p>
    <w:p w:rsidR="00000000" w:rsidRPr="00C752E0" w:rsidP="00C752E0">
      <w:pPr>
        <w:pStyle w:val="BodyText"/>
      </w:pPr>
      <w:r w:rsidRPr="00C752E0">
        <w:t>In all cases it is expected that practical assessment will be combined with targeted questioning to assess the underpinning knowledge and theoretical assessment will be com</w:t>
      </w:r>
      <w:r w:rsidRPr="00C752E0">
        <w:t>bined with appropriate practical/simulation or similar assessment. Assessors need to be aware of any cultural issues that may affect responses to questions.</w:t>
      </w:r>
    </w:p>
    <w:p w:rsidR="00000000" w:rsidRPr="00C752E0" w:rsidP="00C752E0">
      <w:pPr>
        <w:pStyle w:val="BodyText"/>
      </w:pPr>
      <w:r w:rsidRPr="00C752E0">
        <w:t>Assessment processes and techniques must be culturally appropriate and appropriate to the oracy, la</w:t>
      </w:r>
      <w:r w:rsidRPr="00C752E0">
        <w:t>nguage and literacy capacity of the assessee and the work being performed.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Specific resources for assessment</w:t>
      </w:r>
    </w:p>
    <w:p w:rsidR="00000000" w:rsidRPr="00C752E0" w:rsidP="00C752E0">
      <w:pPr>
        <w:pStyle w:val="BodyText"/>
      </w:pPr>
      <w:r w:rsidRPr="00C752E0">
        <w:t>This section should be read in conjunction with the Range Statement for this unit of competency. Resources required include suitable access to brea</w:t>
      </w:r>
      <w:r w:rsidRPr="00C752E0">
        <w:t>thing apparatus and associated equipment that allows for appropriate and realistic simulation. A bank of case studies/scenarios and questions will also be required to the extent that they form part of the assessment method. Questioning may take place eithe</w:t>
      </w:r>
      <w:r w:rsidRPr="00C752E0">
        <w:t>r in the workplace, or in an adjacent, quiet facility such as an office or lunchroom. No other special resources are required.</w:t>
      </w:r>
    </w:p>
    <w:p w:rsidR="00276115" w:rsidP="00C752E0">
      <w:pPr>
        <w:pStyle w:val="BodyText"/>
      </w:pPr>
      <w:r w:rsidRPr="00C752E0">
        <w:t>Access must be provided to appropriate learning and/or assessment support when required. Where applicable, physical resources should include equipment modified for people with disabilities.</w:t>
      </w:r>
    </w:p>
    <w:p w:rsidR="00276115" w:rsidP="00C752E0">
      <w:pPr>
        <w:pStyle w:val="BodyText"/>
      </w:pPr>
    </w:p>
    <w:p w:rsidR="00000000" w:rsidRPr="00C752E0" w:rsidP="00C752E0">
      <w:pPr>
        <w:pStyle w:val="Heading1"/>
      </w:pPr>
      <w:bookmarkStart w:id="11" w:name="O_101209"/>
      <w:bookmarkEnd w:id="11"/>
      <w:r w:rsidRPr="00C752E0">
        <w:t>Range Statement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RANGE STATEMENT</w:t>
      </w:r>
    </w:p>
    <w:p w:rsidR="00000000" w:rsidRPr="00C752E0" w:rsidP="00C752E0">
      <w:pPr>
        <w:pStyle w:val="BodyText"/>
      </w:pPr>
      <w:r w:rsidRPr="00C752E0">
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</w:r>
      <w:r w:rsidRPr="00C752E0">
        <w:t xml:space="preserve"> work situation, needs of the candidate, accessibility of the item, and local industry and regional contexts.</w:t>
      </w:r>
    </w:p>
    <w:p w:rsidR="00000000" w:rsidRPr="00C752E0" w:rsidP="00C752E0">
      <w:pPr>
        <w:pStyle w:val="BodyText"/>
      </w:pPr>
      <w:r w:rsidRPr="00C752E0">
        <w:t>Where reference is made to industry codes of practice, and/or Australian/international standards, the latest version must be used.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Context</w:t>
      </w:r>
    </w:p>
    <w:p w:rsidR="00000000" w:rsidRPr="00C752E0" w:rsidP="00C752E0">
      <w:pPr>
        <w:pStyle w:val="BodyText"/>
      </w:pPr>
      <w:r w:rsidRPr="00C752E0">
        <w:t>This co</w:t>
      </w:r>
      <w:r w:rsidRPr="00C752E0">
        <w:t>mpetency applies to anyone required to wear breathing apparatus as part of their job.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Procedures</w:t>
      </w:r>
    </w:p>
    <w:p w:rsidR="00000000" w:rsidRPr="00C752E0" w:rsidP="00C752E0">
      <w:pPr>
        <w:pStyle w:val="BodyText"/>
      </w:pPr>
      <w:r w:rsidRPr="00C752E0">
        <w:t>All operations are performed in accordance with procedures.</w:t>
      </w:r>
    </w:p>
    <w:p w:rsidR="00000000" w:rsidRPr="00C752E0" w:rsidP="00C752E0">
      <w:pPr>
        <w:pStyle w:val="BodyText"/>
      </w:pPr>
      <w:r w:rsidRPr="00C752E0">
        <w:t>Procedures include all relevant workplace procedures, work instructions, temporary instructions and</w:t>
      </w:r>
      <w:r w:rsidRPr="00C752E0">
        <w:t xml:space="preserve"> relevant industry and government codes and standards. 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Tools and equipment</w:t>
      </w:r>
    </w:p>
    <w:p w:rsidR="00000000" w:rsidRPr="00C752E0" w:rsidP="00C752E0">
      <w:pPr>
        <w:pStyle w:val="BodyText"/>
      </w:pPr>
      <w:r w:rsidRPr="00C752E0">
        <w:t>This competency includes use of breathing apparatus, including:</w:t>
      </w:r>
    </w:p>
    <w:p w:rsidR="00000000" w:rsidRPr="00C752E0" w:rsidP="00C752E0">
      <w:pPr>
        <w:pStyle w:val="ListBullet"/>
      </w:pPr>
      <w:r w:rsidRPr="00C752E0">
        <w:t>open circuit</w:t>
      </w:r>
    </w:p>
    <w:p w:rsidR="00000000" w:rsidRPr="00C752E0" w:rsidP="00C752E0">
      <w:pPr>
        <w:pStyle w:val="ListBullet"/>
      </w:pPr>
      <w:r w:rsidRPr="00C752E0">
        <w:t>airline equipment.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Hazards</w:t>
      </w:r>
    </w:p>
    <w:p w:rsidR="00000000" w:rsidRPr="00C752E0" w:rsidP="00C752E0">
      <w:pPr>
        <w:pStyle w:val="BodyText"/>
      </w:pPr>
      <w:r w:rsidRPr="00C752E0">
        <w:t>Typical hazards include:</w:t>
      </w:r>
    </w:p>
    <w:p w:rsidR="00000000" w:rsidRPr="00C752E0" w:rsidP="00C752E0">
      <w:pPr>
        <w:pStyle w:val="ListBullet"/>
      </w:pPr>
      <w:r w:rsidRPr="00C752E0">
        <w:t>fire</w:t>
      </w:r>
    </w:p>
    <w:p w:rsidR="00000000" w:rsidRPr="00C752E0" w:rsidP="00C752E0">
      <w:pPr>
        <w:pStyle w:val="ListBullet"/>
      </w:pPr>
      <w:r w:rsidRPr="00C752E0">
        <w:t>failure to maintain a face seal</w:t>
      </w:r>
    </w:p>
    <w:p w:rsidR="00000000" w:rsidRPr="00C752E0" w:rsidP="00C752E0">
      <w:pPr>
        <w:pStyle w:val="ListBullet"/>
      </w:pPr>
      <w:r w:rsidRPr="00C752E0">
        <w:t>exhaustion o</w:t>
      </w:r>
      <w:r w:rsidRPr="00C752E0">
        <w:t>f air supply</w:t>
      </w:r>
    </w:p>
    <w:p w:rsidR="00000000" w:rsidRPr="00C752E0" w:rsidP="00C752E0">
      <w:pPr>
        <w:pStyle w:val="ListBullet"/>
      </w:pPr>
      <w:r w:rsidRPr="00C752E0">
        <w:t>malfunction of equipment</w:t>
      </w:r>
    </w:p>
    <w:p w:rsidR="00000000" w:rsidRPr="00C752E0" w:rsidP="00C752E0">
      <w:pPr>
        <w:pStyle w:val="ListBullet"/>
      </w:pPr>
      <w:r w:rsidRPr="00C752E0">
        <w:t>disorientation in smoke/darkness or confinement</w:t>
      </w:r>
    </w:p>
    <w:p w:rsidR="00000000" w:rsidRPr="00C752E0" w:rsidP="00C752E0">
      <w:pPr>
        <w:pStyle w:val="ListBullet"/>
      </w:pPr>
      <w:r w:rsidRPr="00C752E0">
        <w:t>structural hazards and/or hazardous materials</w:t>
      </w:r>
    </w:p>
    <w:p w:rsidR="00000000" w:rsidRPr="00C752E0" w:rsidP="00C752E0">
      <w:pPr>
        <w:pStyle w:val="ListBullet"/>
      </w:pPr>
      <w:r w:rsidRPr="00C752E0">
        <w:t>entrapment.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Problems</w:t>
      </w:r>
    </w:p>
    <w:p w:rsidR="00000000" w:rsidRPr="00C752E0" w:rsidP="00C752E0">
      <w:pPr>
        <w:pStyle w:val="BodyText"/>
      </w:pPr>
      <w:r w:rsidRPr="00C752E0">
        <w:t>'Respond to routine problems' means 'apply known solutions to a limited range of predictable problems'.</w:t>
      </w:r>
    </w:p>
    <w:p w:rsidR="00000000" w:rsidRPr="00C752E0" w:rsidP="00C752E0">
      <w:pPr>
        <w:pStyle w:val="BodyText"/>
      </w:pPr>
      <w:r w:rsidRPr="00C752E0">
        <w:rPr>
          <w:rStyle w:val="SpecialBold"/>
        </w:rPr>
        <w:t>Variables</w:t>
      </w:r>
    </w:p>
    <w:p w:rsidR="00000000" w:rsidRPr="00C752E0" w:rsidP="00C752E0">
      <w:pPr>
        <w:pStyle w:val="BodyText"/>
      </w:pPr>
      <w:r w:rsidRPr="00C752E0">
        <w:t xml:space="preserve">Key variables to be monitored for an irrespirable atmospheres include </w:t>
      </w:r>
    </w:p>
    <w:p w:rsidR="00000000" w:rsidRPr="00C752E0" w:rsidP="00C752E0">
      <w:pPr>
        <w:pStyle w:val="ListBullet"/>
      </w:pPr>
      <w:r w:rsidRPr="00C752E0">
        <w:t>heated atmospheres</w:t>
      </w:r>
    </w:p>
    <w:p w:rsidR="00000000" w:rsidRPr="00C752E0" w:rsidP="00C752E0">
      <w:pPr>
        <w:pStyle w:val="ListBullet"/>
      </w:pPr>
      <w:r w:rsidRPr="00C752E0">
        <w:t>asphyxiating atmosphere (oxygen deficient)</w:t>
      </w:r>
    </w:p>
    <w:p w:rsidR="00000000" w:rsidRPr="00C752E0" w:rsidP="00C752E0">
      <w:pPr>
        <w:pStyle w:val="ListBullet"/>
      </w:pPr>
      <w:r w:rsidRPr="00C752E0">
        <w:t>(non-skin absorption) toxic or poisonous atmosphere</w:t>
      </w:r>
    </w:p>
    <w:p w:rsidR="00276115" w:rsidP="00C752E0">
      <w:pPr>
        <w:pStyle w:val="ListBullet"/>
      </w:pPr>
      <w:r w:rsidRPr="00C752E0">
        <w:t xml:space="preserve">smoke or suspended particles/fibres in atmosphere. </w:t>
      </w:r>
    </w:p>
    <w:p w:rsidR="00276115" w:rsidP="00C752E0">
      <w:pPr>
        <w:pStyle w:val="ListBullet"/>
      </w:pPr>
    </w:p>
    <w:p w:rsidR="00000000" w:rsidRPr="00C752E0" w:rsidP="00C752E0">
      <w:pPr>
        <w:pStyle w:val="Heading1"/>
      </w:pPr>
      <w:bookmarkStart w:id="12" w:name="O_101210"/>
      <w:bookmarkEnd w:id="12"/>
      <w:r w:rsidRPr="00C752E0">
        <w:t>Unit Sector(s)</w:t>
      </w:r>
    </w:p>
    <w:p w:rsidR="00000000" w:rsidRPr="00C752E0" w:rsidP="00C752E0">
      <w:pPr>
        <w:pStyle w:val="BodyText"/>
      </w:pPr>
      <w:r w:rsidRPr="00C752E0">
        <w:t>Not applicable.</w:t>
      </w:r>
    </w:p>
    <w:p w:rsidR="00000000" w:rsidRPr="00C752E0" w:rsidP="00C752E0"/>
    <w:sectPr w:rsidSect="00C752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6115" w:rsidP="00276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15" w:rsidP="00C75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6115" w:rsidP="00C75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76115" w:rsidP="00C752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6115" w:rsidP="0027611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15" w:rsidP="00C75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MSAPMOHS216A Operate breathing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76115" w:rsidP="00C752E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FE2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E9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75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2E0"/>
  </w:style>
  <w:style w:type="character" w:customStyle="1" w:styleId="Heading1Char">
    <w:name w:val="Heading 1 Char"/>
    <w:basedOn w:val="DefaultParagraphFont"/>
    <w:link w:val="Heading1"/>
    <w:rsid w:val="00C75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2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2E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75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2E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752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52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2E0"/>
    <w:rPr>
      <w:b/>
      <w:spacing w:val="0"/>
    </w:rPr>
  </w:style>
  <w:style w:type="paragraph" w:styleId="Header">
    <w:name w:val="header"/>
    <w:basedOn w:val="Normal"/>
    <w:link w:val="HeaderChar"/>
    <w:rsid w:val="00C75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752E0"/>
    <w:rPr>
      <w:i/>
    </w:rPr>
  </w:style>
  <w:style w:type="paragraph" w:customStyle="1" w:styleId="SuperHeading">
    <w:name w:val="SuperHeading"/>
    <w:basedOn w:val="Normal"/>
    <w:rsid w:val="00C752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75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2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752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752E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75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75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2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5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52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5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2E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75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2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2E0"/>
  </w:style>
  <w:style w:type="paragraph" w:styleId="TableofFigures">
    <w:name w:val="table of figures"/>
    <w:basedOn w:val="Normal"/>
    <w:next w:val="Normal"/>
    <w:semiHidden/>
    <w:rsid w:val="00C75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2E0"/>
    <w:pPr>
      <w:numPr>
        <w:numId w:val="10"/>
      </w:numPr>
    </w:pPr>
  </w:style>
  <w:style w:type="character" w:customStyle="1" w:styleId="WingdingSymbols">
    <w:name w:val="Wingding Symbols"/>
    <w:rsid w:val="00C752E0"/>
    <w:rPr>
      <w:rFonts w:ascii="Wingdings" w:hAnsi="Wingdings"/>
    </w:rPr>
  </w:style>
  <w:style w:type="paragraph" w:customStyle="1" w:styleId="TableHeading">
    <w:name w:val="Table Heading"/>
    <w:basedOn w:val="HeadingBase"/>
    <w:rsid w:val="00C75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2E0"/>
    <w:rPr>
      <w:color w:val="0033CC"/>
      <w:u w:val="none"/>
    </w:rPr>
  </w:style>
  <w:style w:type="paragraph" w:customStyle="1" w:styleId="BodyTextRight">
    <w:name w:val="Body Text Right"/>
    <w:basedOn w:val="BodyText"/>
    <w:rsid w:val="00C75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2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2E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752E0"/>
    <w:rPr>
      <w:sz w:val="32"/>
    </w:rPr>
  </w:style>
  <w:style w:type="paragraph" w:customStyle="1" w:styleId="HeadingProcedure">
    <w:name w:val="Heading Procedure"/>
    <w:basedOn w:val="HeadingBase"/>
    <w:next w:val="Normal"/>
    <w:rsid w:val="00C75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2E0"/>
    <w:pPr>
      <w:spacing w:before="60" w:after="60"/>
    </w:pPr>
  </w:style>
  <w:style w:type="paragraph" w:styleId="ListContinue">
    <w:name w:val="List Continue"/>
    <w:basedOn w:val="List"/>
    <w:rsid w:val="00C752E0"/>
    <w:pPr>
      <w:ind w:firstLine="0"/>
    </w:pPr>
  </w:style>
  <w:style w:type="paragraph" w:customStyle="1" w:styleId="ListNote">
    <w:name w:val="List Note"/>
    <w:basedOn w:val="List"/>
    <w:rsid w:val="00C75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2E0"/>
    <w:rPr>
      <w:rFonts w:ascii="Courier New" w:hAnsi="Courier New"/>
    </w:rPr>
  </w:style>
  <w:style w:type="paragraph" w:customStyle="1" w:styleId="NoteBullet">
    <w:name w:val="Note Bullet"/>
    <w:basedOn w:val="Note"/>
    <w:rsid w:val="00C75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2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2E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752E0"/>
    <w:rPr>
      <w:b/>
      <w:smallCaps/>
    </w:rPr>
  </w:style>
  <w:style w:type="paragraph" w:customStyle="1" w:styleId="TableListNumber">
    <w:name w:val="Table List Number"/>
    <w:basedOn w:val="ListNumber"/>
    <w:rsid w:val="00C75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2E0"/>
    <w:pPr>
      <w:numPr>
        <w:numId w:val="8"/>
      </w:numPr>
    </w:pPr>
  </w:style>
  <w:style w:type="paragraph" w:customStyle="1" w:styleId="ListAlpha2">
    <w:name w:val="List Alpha 2"/>
    <w:basedOn w:val="List2"/>
    <w:rsid w:val="00C752E0"/>
    <w:pPr>
      <w:numPr>
        <w:numId w:val="7"/>
      </w:numPr>
    </w:pPr>
  </w:style>
  <w:style w:type="paragraph" w:styleId="List2">
    <w:name w:val="List 2"/>
    <w:basedOn w:val="BodyText"/>
    <w:rsid w:val="00C75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2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2E0"/>
    <w:pPr>
      <w:numPr>
        <w:numId w:val="2"/>
      </w:numPr>
    </w:pPr>
  </w:style>
  <w:style w:type="paragraph" w:styleId="ListBullet5">
    <w:name w:val="List Bullet 5"/>
    <w:basedOn w:val="List5"/>
    <w:rsid w:val="00C752E0"/>
    <w:pPr>
      <w:numPr>
        <w:numId w:val="3"/>
      </w:numPr>
    </w:pPr>
  </w:style>
  <w:style w:type="paragraph" w:styleId="ListContinue2">
    <w:name w:val="List Continue 2"/>
    <w:basedOn w:val="List2"/>
    <w:rsid w:val="00C752E0"/>
    <w:pPr>
      <w:ind w:firstLine="0"/>
    </w:pPr>
  </w:style>
  <w:style w:type="paragraph" w:styleId="ListContinue3">
    <w:name w:val="List Continue 3"/>
    <w:basedOn w:val="List3"/>
    <w:rsid w:val="00C752E0"/>
    <w:pPr>
      <w:ind w:left="1021" w:firstLine="0"/>
    </w:pPr>
  </w:style>
  <w:style w:type="paragraph" w:styleId="ListContinue4">
    <w:name w:val="List Continue 4"/>
    <w:basedOn w:val="List4"/>
    <w:rsid w:val="00C752E0"/>
    <w:pPr>
      <w:ind w:firstLine="0"/>
    </w:pPr>
  </w:style>
  <w:style w:type="paragraph" w:styleId="ListContinue5">
    <w:name w:val="List Continue 5"/>
    <w:basedOn w:val="List5"/>
    <w:rsid w:val="00C752E0"/>
    <w:pPr>
      <w:ind w:firstLine="0"/>
    </w:pPr>
  </w:style>
  <w:style w:type="paragraph" w:styleId="ListNumber3">
    <w:name w:val="List Number 3"/>
    <w:basedOn w:val="List3"/>
    <w:rsid w:val="00C752E0"/>
    <w:pPr>
      <w:numPr>
        <w:numId w:val="4"/>
      </w:numPr>
    </w:pPr>
  </w:style>
  <w:style w:type="paragraph" w:styleId="ListNumber4">
    <w:name w:val="List Number 4"/>
    <w:basedOn w:val="List4"/>
    <w:rsid w:val="00C752E0"/>
    <w:pPr>
      <w:numPr>
        <w:numId w:val="5"/>
      </w:numPr>
    </w:pPr>
  </w:style>
  <w:style w:type="paragraph" w:styleId="ListNumber5">
    <w:name w:val="List Number 5"/>
    <w:basedOn w:val="List5"/>
    <w:rsid w:val="00C752E0"/>
    <w:pPr>
      <w:numPr>
        <w:numId w:val="6"/>
      </w:numPr>
    </w:pPr>
  </w:style>
  <w:style w:type="paragraph" w:styleId="BlockText">
    <w:name w:val="Block Text"/>
    <w:basedOn w:val="Normal"/>
    <w:rsid w:val="00C75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2E0"/>
    <w:rPr>
      <w:sz w:val="16"/>
      <w:vertAlign w:val="superscript"/>
    </w:rPr>
  </w:style>
  <w:style w:type="character" w:customStyle="1" w:styleId="Symbols">
    <w:name w:val="Symbols"/>
    <w:basedOn w:val="DefaultParagraphFont"/>
    <w:rsid w:val="00C752E0"/>
    <w:rPr>
      <w:rFonts w:ascii="Symbol" w:hAnsi="Symbol"/>
    </w:rPr>
  </w:style>
  <w:style w:type="character" w:customStyle="1" w:styleId="MenuOptions">
    <w:name w:val="Menu Options"/>
    <w:basedOn w:val="DefaultParagraphFont"/>
    <w:rsid w:val="00C75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2E0"/>
    <w:rPr>
      <w:b/>
    </w:rPr>
  </w:style>
  <w:style w:type="character" w:customStyle="1" w:styleId="Underlined">
    <w:name w:val="Underlined"/>
    <w:basedOn w:val="DefaultParagraphFont"/>
    <w:rsid w:val="00C752E0"/>
    <w:rPr>
      <w:u w:val="single"/>
    </w:rPr>
  </w:style>
  <w:style w:type="paragraph" w:customStyle="1" w:styleId="TableBodyTextRight">
    <w:name w:val="Table Body Text Right"/>
    <w:basedOn w:val="TableBodyText"/>
    <w:rsid w:val="00C75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2E0"/>
    <w:rPr>
      <w:sz w:val="18"/>
    </w:rPr>
  </w:style>
  <w:style w:type="paragraph" w:customStyle="1" w:styleId="BodySmallRight">
    <w:name w:val="Body Small Right"/>
    <w:basedOn w:val="BodyTextRight"/>
    <w:rsid w:val="00C752E0"/>
    <w:rPr>
      <w:sz w:val="18"/>
      <w:szCs w:val="18"/>
    </w:rPr>
  </w:style>
  <w:style w:type="paragraph" w:customStyle="1" w:styleId="MarginEdition">
    <w:name w:val="Margin Edition"/>
    <w:basedOn w:val="MarginNote"/>
    <w:rsid w:val="00C75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2E0"/>
    <w:rPr>
      <w:sz w:val="2"/>
      <w:szCs w:val="2"/>
    </w:rPr>
  </w:style>
  <w:style w:type="character" w:customStyle="1" w:styleId="Small">
    <w:name w:val="Small"/>
    <w:basedOn w:val="DefaultParagraphFont"/>
    <w:rsid w:val="00C752E0"/>
    <w:rPr>
      <w:sz w:val="16"/>
    </w:rPr>
  </w:style>
  <w:style w:type="paragraph" w:customStyle="1" w:styleId="WideTable">
    <w:name w:val="Wide Table"/>
    <w:basedOn w:val="Normal"/>
    <w:rsid w:val="00C75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2E0"/>
  </w:style>
  <w:style w:type="paragraph" w:styleId="Quote">
    <w:name w:val="Quote"/>
    <w:basedOn w:val="Heading1"/>
    <w:link w:val="QuoteChar"/>
    <w:qFormat/>
    <w:rsid w:val="00C75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2E0"/>
    <w:pPr>
      <w:pageBreakBefore/>
    </w:pPr>
  </w:style>
  <w:style w:type="paragraph" w:customStyle="1" w:styleId="Border">
    <w:name w:val="Border"/>
    <w:basedOn w:val="Normal"/>
    <w:qFormat/>
    <w:rsid w:val="00C75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2E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75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2E0"/>
    <w:rPr>
      <w:u w:val="single"/>
    </w:rPr>
  </w:style>
  <w:style w:type="character" w:customStyle="1" w:styleId="BoldandItalics">
    <w:name w:val="Bold and Italics"/>
    <w:qFormat/>
    <w:rsid w:val="00C752E0"/>
    <w:rPr>
      <w:b/>
      <w:i/>
      <w:u w:val="none"/>
    </w:rPr>
  </w:style>
  <w:style w:type="paragraph" w:styleId="BalloonText">
    <w:name w:val="Balloon Text"/>
    <w:basedOn w:val="Normal"/>
    <w:link w:val="BalloonTextChar"/>
    <w:rsid w:val="00C75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2E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752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2E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7523</Characters>
  <Application>Microsoft Office Word</Application>
  <DocSecurity>0</DocSecurity>
  <Lines>198</Lines>
  <Paragraphs>119</Paragraphs>
  <ScaleCrop>false</ScaleCrop>
  <Company>Author-it Software Corporation Ltd.</Company>
  <LinksUpToDate>false</LinksUpToDate>
  <CharactersWithSpaces>8629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MSAPMOHS216A Operate breathing apparatus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2012-05-26T03:57:00Z</dcterms:created>
  <dcterms:modified xsi:type="dcterms:W3CDTF">2012-05-26T03:57:00Z</dcterms:modified>
</cp:coreProperties>
</file>