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9FB" w:rsidP="00C759FB">
      <w:pPr>
        <w:pStyle w:val="Title"/>
      </w:pPr>
      <w:r>
        <w:fldChar w:fldCharType="begin"/>
      </w:r>
      <w:r>
        <w:instrText xml:space="preserve"> TITLE   \* MERGEFORMAT </w:instrText>
      </w:r>
      <w:r>
        <w:fldChar w:fldCharType="separate"/>
      </w:r>
      <w:r>
        <w:t>MSAPMOHS100A Follow OHS procedures</w:t>
      </w:r>
      <w:r>
        <w:fldChar w:fldCharType="end"/>
      </w:r>
    </w:p>
    <w:p w:rsidR="00C759FB" w:rsidP="00C759FB">
      <w:pPr>
        <w:pStyle w:val="Version"/>
        <w:sectPr w:rsidSect="00D419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1985" w:rsidP="00D41985">
      <w:pPr>
        <w:pStyle w:val="SuperHeading"/>
      </w:pPr>
      <w:r w:rsidRPr="00D41985">
        <w:t xml:space="preserve">MSAPMOHS100A Follow OHS procedures </w:t>
      </w:r>
    </w:p>
    <w:p w:rsidR="00000000" w:rsidRPr="00D41985" w:rsidP="00D41985">
      <w:pPr>
        <w:pStyle w:val="SuperHeading"/>
      </w:pPr>
    </w:p>
    <w:p w:rsidR="00000000" w:rsidRPr="00D41985" w:rsidP="00D41985">
      <w:pPr>
        <w:pStyle w:val="Heading1"/>
      </w:pPr>
      <w:bookmarkStart w:id="1" w:name="O_101127"/>
      <w:bookmarkEnd w:id="1"/>
      <w:r w:rsidRPr="00D41985">
        <w:t>Modification History</w:t>
      </w:r>
    </w:p>
    <w:p w:rsidR="00000000" w:rsidRPr="00D41985" w:rsidP="00D41985">
      <w:pPr>
        <w:pStyle w:val="BodyText"/>
      </w:pPr>
      <w:r w:rsidRPr="00D41985">
        <w:t>Not applicable.</w:t>
      </w:r>
    </w:p>
    <w:p w:rsidR="00000000" w:rsidRPr="00D41985" w:rsidP="00D41985">
      <w:pPr>
        <w:pStyle w:val="AllowPageBreak"/>
      </w:pPr>
    </w:p>
    <w:p w:rsidR="00000000" w:rsidRPr="00D41985" w:rsidP="00D41985">
      <w:pPr>
        <w:pStyle w:val="Heading1"/>
      </w:pPr>
      <w:bookmarkStart w:id="2" w:name="O_101128"/>
      <w:bookmarkEnd w:id="2"/>
      <w:r w:rsidRPr="00D41985">
        <w:t>Unit Descriptor</w:t>
      </w:r>
    </w:p>
    <w:p w:rsidR="00000000" w:rsidRPr="00D41985" w:rsidP="00D41985">
      <w:pPr>
        <w:pStyle w:val="BodyText"/>
      </w:pPr>
      <w:r w:rsidRPr="00D41985">
        <w:rPr>
          <w:rStyle w:val="SpecialBold"/>
        </w:rPr>
        <w:t>Unit descriptor</w:t>
      </w:r>
    </w:p>
    <w:p w:rsidR="00C759FB" w:rsidP="00D41985">
      <w:pPr>
        <w:pStyle w:val="BodyText"/>
      </w:pPr>
      <w:r w:rsidRPr="00D41985">
        <w:t>On completion of this unit, the worker will be able to recognise hazards commonly occurring at the workplace and fo</w:t>
      </w:r>
      <w:r w:rsidRPr="00D41985">
        <w:t>llow health and safety instructions and procedures in the workplace.</w:t>
      </w:r>
    </w:p>
    <w:p w:rsidR="00C759FB" w:rsidP="00D41985">
      <w:pPr>
        <w:pStyle w:val="BodyText"/>
      </w:pPr>
    </w:p>
    <w:p w:rsidR="00000000" w:rsidRPr="00D41985" w:rsidP="00D41985">
      <w:pPr>
        <w:pStyle w:val="Heading1"/>
      </w:pPr>
      <w:bookmarkStart w:id="3" w:name="O_101129"/>
      <w:bookmarkEnd w:id="3"/>
      <w:r w:rsidRPr="00D41985">
        <w:t>Application of the Unit</w:t>
      </w:r>
    </w:p>
    <w:p w:rsidR="00000000" w:rsidRPr="00D41985" w:rsidP="00D41985">
      <w:pPr>
        <w:pStyle w:val="BodyText"/>
      </w:pPr>
      <w:r w:rsidRPr="00D41985">
        <w:rPr>
          <w:rStyle w:val="SpecialBold"/>
        </w:rPr>
        <w:t>Application of this unit</w:t>
      </w:r>
    </w:p>
    <w:p w:rsidR="00000000" w:rsidRPr="00D41985" w:rsidP="00D41985">
      <w:pPr>
        <w:pStyle w:val="BodyText"/>
      </w:pPr>
      <w:r w:rsidRPr="00D41985">
        <w:t>This competency applies to workers who are required to follow OHS instructions and procedures relating to the work being undertaken. Workers will be aware of the importance of maintaining their own health and safety and the health and safety of others in t</w:t>
      </w:r>
      <w:r w:rsidRPr="00D41985">
        <w:t>he workplace. Individual workers will also be capable of dealing with incidents and emergencies within their own scope of responsibility and under the direction of the supervisor.</w:t>
      </w:r>
    </w:p>
    <w:p w:rsidR="00C759FB" w:rsidP="00D41985">
      <w:pPr>
        <w:pStyle w:val="BodyText"/>
      </w:pPr>
      <w:r w:rsidRPr="00D41985">
        <w:t>While the instructions and procedures must be derived from the relevant orga</w:t>
      </w:r>
      <w:r w:rsidRPr="00D41985">
        <w:t>nisation OHS policies, the worker is not required to understand or interpret these policies. This interpretation should be undertaken by the supervisor when informing workers of the OHS requirements.</w:t>
      </w:r>
    </w:p>
    <w:p w:rsidR="00C759FB" w:rsidP="00D41985">
      <w:pPr>
        <w:pStyle w:val="BodyText"/>
      </w:pPr>
    </w:p>
    <w:p w:rsidR="00000000" w:rsidRPr="00D41985" w:rsidP="00D41985">
      <w:pPr>
        <w:pStyle w:val="Heading1"/>
      </w:pPr>
      <w:bookmarkStart w:id="4" w:name="O_101130"/>
      <w:bookmarkEnd w:id="4"/>
      <w:r w:rsidRPr="00D41985">
        <w:t>Licensing/Regulatory Information</w:t>
      </w:r>
    </w:p>
    <w:p w:rsidR="00000000" w:rsidRPr="00D41985" w:rsidP="00D41985">
      <w:pPr>
        <w:pStyle w:val="BodyText"/>
      </w:pPr>
      <w:r w:rsidRPr="00D41985">
        <w:t>Not a</w:t>
      </w:r>
      <w:r w:rsidRPr="00D41985">
        <w:t>pplicable.</w:t>
      </w:r>
    </w:p>
    <w:p w:rsidR="00000000" w:rsidRPr="00D41985" w:rsidP="00D41985">
      <w:pPr>
        <w:pStyle w:val="AllowPageBreak"/>
      </w:pPr>
    </w:p>
    <w:p w:rsidR="00000000" w:rsidRPr="00D41985" w:rsidP="00D41985">
      <w:pPr>
        <w:pStyle w:val="Heading1"/>
      </w:pPr>
      <w:bookmarkStart w:id="5" w:name="O_101132"/>
      <w:bookmarkEnd w:id="5"/>
      <w:r w:rsidRPr="00D41985">
        <w:t>Pre-Requisites</w:t>
      </w:r>
    </w:p>
    <w:p w:rsidR="00000000" w:rsidRPr="00D41985" w:rsidP="00D41985">
      <w:pPr>
        <w:pStyle w:val="BodyText"/>
      </w:pPr>
      <w:r w:rsidRPr="00D41985">
        <w:rPr>
          <w:rStyle w:val="SpecialBold"/>
        </w:rPr>
        <w:t>Prerequisites</w:t>
      </w:r>
    </w:p>
    <w:p w:rsidR="00C759FB" w:rsidP="00D41985">
      <w:pPr>
        <w:pStyle w:val="BodyText"/>
      </w:pPr>
      <w:r w:rsidRPr="00D41985">
        <w:t xml:space="preserve">This unit has </w:t>
      </w:r>
      <w:r w:rsidRPr="00D41985">
        <w:rPr>
          <w:rStyle w:val="SpecialBold"/>
        </w:rPr>
        <w:t>no</w:t>
      </w:r>
      <w:r w:rsidRPr="00D41985">
        <w:t xml:space="preserve"> prerequisites.</w:t>
      </w:r>
    </w:p>
    <w:p w:rsidR="00C759FB" w:rsidP="00D41985">
      <w:pPr>
        <w:pStyle w:val="BodyText"/>
      </w:pPr>
    </w:p>
    <w:p w:rsidR="00000000" w:rsidRPr="00D41985" w:rsidP="00D41985">
      <w:pPr>
        <w:pStyle w:val="Heading1"/>
      </w:pPr>
      <w:bookmarkStart w:id="6" w:name="O_101131"/>
      <w:bookmarkEnd w:id="6"/>
      <w:r w:rsidRPr="00D41985">
        <w:t>Employability Skills Information</w:t>
      </w:r>
    </w:p>
    <w:p w:rsidR="00000000" w:rsidRPr="00D41985" w:rsidP="00D41985">
      <w:pPr>
        <w:pStyle w:val="BodyText"/>
      </w:pPr>
      <w:r w:rsidRPr="00D41985">
        <w:rPr>
          <w:rStyle w:val="SpecialBold"/>
        </w:rPr>
        <w:t>Employability Skills</w:t>
      </w:r>
    </w:p>
    <w:p w:rsidR="00C759FB" w:rsidP="00D41985">
      <w:pPr>
        <w:pStyle w:val="BodyText"/>
      </w:pPr>
      <w:r w:rsidRPr="00D41985">
        <w:t>This unit contains employability skills.</w:t>
      </w:r>
    </w:p>
    <w:p w:rsidR="00C759FB" w:rsidP="00D41985">
      <w:pPr>
        <w:pStyle w:val="BodyText"/>
      </w:pPr>
    </w:p>
    <w:p w:rsidR="00000000" w:rsidRPr="00D41985" w:rsidP="00D41985">
      <w:pPr>
        <w:pStyle w:val="Heading1"/>
      </w:pPr>
      <w:bookmarkStart w:id="7" w:name="O_101133"/>
      <w:bookmarkEnd w:id="7"/>
      <w:r w:rsidRPr="00D41985">
        <w:t>Elements and Performance Criteria Pre-Content</w:t>
      </w:r>
    </w:p>
    <w:tbl>
      <w:tblPr>
        <w:tblW w:w="0" w:type="auto"/>
        <w:tblLayout w:type="fixed"/>
        <w:tblCellMar>
          <w:left w:w="62" w:type="dxa"/>
          <w:right w:w="62" w:type="dxa"/>
        </w:tblCellMar>
        <w:tblLook w:val="0000"/>
      </w:tblPr>
      <w:tblGrid>
        <w:gridCol w:w="2877"/>
        <w:gridCol w:w="5627"/>
      </w:tblGrid>
      <w:tr w:rsidTr="00C759F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85" w:rsidP="00D41985">
            <w:pPr>
              <w:pStyle w:val="BodyText"/>
            </w:pPr>
            <w:r w:rsidRPr="00D41985">
              <w:rPr>
                <w:rStyle w:val="SpecialBold"/>
              </w:rPr>
              <w:t>ELEMENT</w:t>
            </w:r>
          </w:p>
          <w:p w:rsidR="00000000" w:rsidRPr="00D41985" w:rsidP="00D41985">
            <w:pPr>
              <w:pStyle w:val="BodyText"/>
            </w:pPr>
            <w:r w:rsidRPr="00D4198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85" w:rsidP="00D41985">
            <w:pPr>
              <w:pStyle w:val="BodyText"/>
            </w:pPr>
            <w:r w:rsidRPr="00D41985">
              <w:rPr>
                <w:rStyle w:val="SpecialBold"/>
              </w:rPr>
              <w:t>PERFORMANCE CRITERIA</w:t>
            </w:r>
          </w:p>
          <w:p w:rsidR="00000000" w:rsidRPr="00D41985" w:rsidP="00D41985">
            <w:pPr>
              <w:pStyle w:val="BodyText"/>
            </w:pPr>
            <w:r w:rsidRPr="00D41985">
              <w:t xml:space="preserve">Performance Criteria describe the required performance needed to demonstrate achievement of the Element. Assessment </w:t>
            </w:r>
            <w:r w:rsidRPr="00D41985">
              <w:t>of performance is to be consistent with the Evidence Guide.</w:t>
            </w:r>
          </w:p>
        </w:tc>
      </w:tr>
    </w:tbl>
    <w:p w:rsidR="00000000" w:rsidRPr="00D41985" w:rsidP="00D41985">
      <w:pPr>
        <w:pStyle w:val="BodyText"/>
      </w:pPr>
    </w:p>
    <w:p w:rsidR="00000000" w:rsidRPr="00D41985" w:rsidP="00D41985">
      <w:pPr>
        <w:pStyle w:val="AllowPageBreak"/>
      </w:pPr>
    </w:p>
    <w:p w:rsidR="00000000" w:rsidRPr="00D41985" w:rsidP="00D41985">
      <w:pPr>
        <w:pStyle w:val="Heading1"/>
      </w:pPr>
      <w:bookmarkStart w:id="8" w:name="O_101134"/>
      <w:bookmarkEnd w:id="8"/>
      <w:r w:rsidRPr="00D41985">
        <w:t>Elements and Performance Criteria</w:t>
      </w:r>
    </w:p>
    <w:tbl>
      <w:tblPr>
        <w:tblW w:w="0" w:type="auto"/>
        <w:tblLayout w:type="fixed"/>
        <w:tblCellMar>
          <w:left w:w="62" w:type="dxa"/>
          <w:right w:w="62" w:type="dxa"/>
        </w:tblCellMar>
        <w:tblLook w:val="0000"/>
      </w:tblPr>
      <w:tblGrid>
        <w:gridCol w:w="2877"/>
        <w:gridCol w:w="5627"/>
      </w:tblGrid>
      <w:tr w:rsidTr="00C759F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85" w:rsidP="00D41985">
            <w:pPr>
              <w:pStyle w:val="BodyText"/>
            </w:pPr>
            <w:r w:rsidRPr="00D41985">
              <w:rPr>
                <w:rStyle w:val="SpecialBold"/>
              </w:rPr>
              <w:t>ELEMENT</w:t>
            </w:r>
          </w:p>
          <w:p w:rsidR="00000000" w:rsidRPr="00D41985" w:rsidP="00D41985">
            <w:pPr>
              <w:pStyle w:val="BodyText"/>
            </w:pPr>
            <w:r w:rsidRPr="00D4198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85" w:rsidP="00D41985">
            <w:pPr>
              <w:pStyle w:val="BodyText"/>
            </w:pPr>
            <w:r w:rsidRPr="00D41985">
              <w:rPr>
                <w:rStyle w:val="SpecialBold"/>
              </w:rPr>
              <w:t>PERFORMANCE CRITERIA</w:t>
            </w:r>
          </w:p>
          <w:p w:rsidR="00000000" w:rsidP="00D41985">
            <w:pPr>
              <w:pStyle w:val="BodyText"/>
              <w:rPr>
                <w:lang w:val="en-NZ"/>
              </w:rPr>
            </w:pPr>
            <w:r w:rsidRPr="00D41985">
              <w:t>Performance Criteria describe the required performance needed to demonstrate achievement of the Element. Assessment of performance is to be consistent with the Evidence Guide.</w:t>
            </w:r>
          </w:p>
        </w:tc>
      </w:tr>
      <w:tr w:rsidTr="00C759F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85">
            <w:pPr>
              <w:pStyle w:val="List"/>
              <w:rPr>
                <w:lang w:val="en-NZ"/>
              </w:rPr>
            </w:pPr>
            <w:r w:rsidRPr="00D41985">
              <w:t>1.</w:t>
            </w:r>
            <w:r w:rsidRPr="00D41985">
              <w:tab/>
              <w:t>Recognise hazards.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85" w:rsidP="00D41985">
            <w:pPr>
              <w:pStyle w:val="List"/>
            </w:pPr>
            <w:r w:rsidRPr="00D41985">
              <w:t>1.1</w:t>
            </w:r>
            <w:r w:rsidRPr="00D41985">
              <w:tab/>
              <w:t>Identify hazards commonly found in the workplace.</w:t>
            </w:r>
          </w:p>
          <w:p w:rsidR="00000000" w:rsidRPr="00D41985" w:rsidP="00D41985">
            <w:pPr>
              <w:pStyle w:val="List"/>
            </w:pPr>
            <w:r w:rsidRPr="00D41985">
              <w:t>1.2</w:t>
            </w:r>
            <w:r w:rsidRPr="00D41985">
              <w:tab/>
              <w:t>Check work area routinely before and during work.</w:t>
            </w:r>
          </w:p>
          <w:p w:rsidR="00000000" w:rsidP="00D41985">
            <w:pPr>
              <w:pStyle w:val="List"/>
              <w:rPr>
                <w:lang w:val="en-NZ"/>
              </w:rPr>
            </w:pPr>
            <w:r w:rsidRPr="00D41985">
              <w:t>1.3</w:t>
            </w:r>
            <w:r w:rsidRPr="00D41985">
              <w:tab/>
              <w:t>Describe causes of identified hazards.</w:t>
            </w:r>
          </w:p>
        </w:tc>
      </w:tr>
      <w:tr w:rsidTr="00C759F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85">
            <w:pPr>
              <w:pStyle w:val="List"/>
              <w:rPr>
                <w:lang w:val="en-NZ"/>
              </w:rPr>
            </w:pPr>
            <w:r w:rsidRPr="00D41985">
              <w:t>2.</w:t>
            </w:r>
            <w:r w:rsidRPr="00D41985">
              <w:tab/>
              <w:t>Follow procedures for hazard control.</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85" w:rsidP="00D41985">
            <w:pPr>
              <w:pStyle w:val="List"/>
            </w:pPr>
            <w:r w:rsidRPr="00D41985">
              <w:t>2.1</w:t>
            </w:r>
            <w:r w:rsidRPr="00D41985">
              <w:tab/>
              <w:t>Follow procedures to remove or minimise hazards, within the scope of responsibilities and competencies.</w:t>
            </w:r>
          </w:p>
          <w:p w:rsidR="00000000" w:rsidRPr="00D41985" w:rsidP="00D41985">
            <w:pPr>
              <w:pStyle w:val="List"/>
            </w:pPr>
            <w:r w:rsidRPr="00D41985">
              <w:t>2.2</w:t>
            </w:r>
            <w:r w:rsidRPr="00D41985">
              <w:tab/>
            </w:r>
            <w:r w:rsidRPr="00D41985">
              <w:t>Use required personal protective and other safety equipment.</w:t>
            </w:r>
          </w:p>
          <w:p w:rsidR="00000000" w:rsidP="00D41985">
            <w:pPr>
              <w:pStyle w:val="List"/>
              <w:rPr>
                <w:lang w:val="en-NZ"/>
              </w:rPr>
            </w:pPr>
            <w:r w:rsidRPr="00D41985">
              <w:t>2.3</w:t>
            </w:r>
            <w:r w:rsidRPr="00D41985">
              <w:tab/>
              <w:t>Describe the potential consequences of failing to follow these procedures and instructions.</w:t>
            </w:r>
          </w:p>
        </w:tc>
      </w:tr>
      <w:tr w:rsidTr="00C759F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85">
            <w:pPr>
              <w:pStyle w:val="List"/>
              <w:rPr>
                <w:lang w:val="en-NZ"/>
              </w:rPr>
            </w:pPr>
            <w:r w:rsidRPr="00D41985">
              <w:t>3.</w:t>
            </w:r>
            <w:r w:rsidRPr="00D41985">
              <w:tab/>
              <w:t>Follow emergency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85" w:rsidP="00D41985">
            <w:pPr>
              <w:pStyle w:val="List"/>
            </w:pPr>
            <w:r w:rsidRPr="00D41985">
              <w:t>3.1</w:t>
            </w:r>
            <w:r w:rsidRPr="00D41985">
              <w:tab/>
              <w:t>Recognise emergency/emergency alarm.</w:t>
            </w:r>
          </w:p>
          <w:p w:rsidR="00000000" w:rsidRPr="00D41985" w:rsidP="00D41985">
            <w:pPr>
              <w:pStyle w:val="List"/>
            </w:pPr>
            <w:r w:rsidRPr="00D41985">
              <w:t>3.2</w:t>
            </w:r>
            <w:r w:rsidRPr="00D41985">
              <w:tab/>
              <w:t>Go to muster point fo</w:t>
            </w:r>
            <w:r w:rsidRPr="00D41985">
              <w:t>llowing procedure.</w:t>
            </w:r>
          </w:p>
          <w:p w:rsidR="00000000" w:rsidP="00D41985">
            <w:pPr>
              <w:pStyle w:val="List"/>
              <w:rPr>
                <w:lang w:val="en-NZ"/>
              </w:rPr>
            </w:pPr>
            <w:r w:rsidRPr="00D41985">
              <w:t>3.3</w:t>
            </w:r>
            <w:r w:rsidRPr="00D41985">
              <w:tab/>
              <w:t>Follow instructions related to the emergency.</w:t>
            </w:r>
          </w:p>
        </w:tc>
      </w:tr>
      <w:tr w:rsidTr="00C759F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985">
            <w:pPr>
              <w:pStyle w:val="List"/>
              <w:rPr>
                <w:lang w:val="en-NZ"/>
              </w:rPr>
            </w:pPr>
            <w:r w:rsidRPr="00D41985">
              <w:t>4.</w:t>
            </w:r>
            <w:r w:rsidRPr="00D41985">
              <w:tab/>
              <w:t>Report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985" w:rsidP="00D41985">
            <w:pPr>
              <w:pStyle w:val="List"/>
            </w:pPr>
            <w:r w:rsidRPr="00D41985">
              <w:t>4.1</w:t>
            </w:r>
            <w:r w:rsidRPr="00D41985">
              <w:tab/>
              <w:t>Report to appropriate people in accordance with workplace procedures when hazards arise.</w:t>
            </w:r>
          </w:p>
        </w:tc>
      </w:tr>
    </w:tbl>
    <w:p w:rsidR="00000000" w:rsidRPr="00D41985" w:rsidP="00D41985">
      <w:pPr>
        <w:pStyle w:val="BodyText"/>
      </w:pPr>
    </w:p>
    <w:p w:rsidR="00000000" w:rsidRPr="00D41985" w:rsidP="00D41985">
      <w:pPr>
        <w:pStyle w:val="AllowPageBreak"/>
      </w:pPr>
    </w:p>
    <w:p w:rsidR="00000000" w:rsidRPr="00D41985" w:rsidP="00D41985">
      <w:pPr>
        <w:pStyle w:val="Heading1"/>
      </w:pPr>
      <w:bookmarkStart w:id="9" w:name="O_101135"/>
      <w:bookmarkEnd w:id="9"/>
      <w:r w:rsidRPr="00D41985">
        <w:t>Required Skills and Knowledge</w:t>
      </w:r>
    </w:p>
    <w:p w:rsidR="00000000" w:rsidRPr="00D41985" w:rsidP="00D41985">
      <w:pPr>
        <w:pStyle w:val="BodyText"/>
        <w:rPr>
          <w:rStyle w:val="SpecialBold"/>
        </w:rPr>
      </w:pPr>
    </w:p>
    <w:p w:rsidR="00000000" w:rsidRPr="00D41985" w:rsidP="00D41985">
      <w:pPr>
        <w:pStyle w:val="BodyText"/>
      </w:pPr>
      <w:r w:rsidRPr="00D41985">
        <w:t>This describes the esse</w:t>
      </w:r>
      <w:r w:rsidRPr="00D41985">
        <w:t>ntial skills and knowledge and their level required for this unit.</w:t>
      </w:r>
    </w:p>
    <w:p w:rsidR="00000000" w:rsidRPr="00D41985" w:rsidP="00D41985">
      <w:pPr>
        <w:pStyle w:val="BodyText"/>
      </w:pPr>
      <w:r w:rsidRPr="00D41985">
        <w:t>Knowledge and understanding is required of the workplace occupational health and safety (OHS) system sufficient to recognise situations affecting OHS and to take the appropriate action to r</w:t>
      </w:r>
      <w:r w:rsidRPr="00D41985">
        <w:t>ectify the situation.</w:t>
      </w:r>
    </w:p>
    <w:p w:rsidR="00000000" w:rsidRPr="00D41985" w:rsidP="00D41985">
      <w:pPr>
        <w:pStyle w:val="BodyText"/>
      </w:pPr>
      <w:r w:rsidRPr="00D41985">
        <w:t>Awareness is required that OHS issues are regulated by State/Territory Acts, regulations, codes of practice and industry standards.</w:t>
      </w:r>
    </w:p>
    <w:p w:rsidR="00000000" w:rsidRPr="00D41985" w:rsidP="00D41985">
      <w:pPr>
        <w:pStyle w:val="BodyText"/>
      </w:pPr>
      <w:r w:rsidRPr="00D41985">
        <w:t>Employees need to be able to follow OHS procedures.</w:t>
      </w:r>
    </w:p>
    <w:p w:rsidR="00000000" w:rsidRPr="00D41985" w:rsidP="00D41985">
      <w:pPr>
        <w:pStyle w:val="BodyText"/>
      </w:pPr>
      <w:r w:rsidRPr="00D41985">
        <w:t>Competence includes the ability to apply and describe procedures for:</w:t>
      </w:r>
    </w:p>
    <w:p w:rsidR="00000000" w:rsidRPr="00D41985" w:rsidP="00D41985">
      <w:pPr>
        <w:pStyle w:val="ListBullet"/>
      </w:pPr>
      <w:r w:rsidRPr="00D41985">
        <w:t>recognising hazards in the workplace</w:t>
      </w:r>
    </w:p>
    <w:p w:rsidR="00000000" w:rsidRPr="00D41985" w:rsidP="00D41985">
      <w:pPr>
        <w:pStyle w:val="ListBullet"/>
      </w:pPr>
      <w:r w:rsidRPr="00D41985">
        <w:t>recognising safety signs and symbols</w:t>
      </w:r>
    </w:p>
    <w:p w:rsidR="00000000" w:rsidRPr="00D41985" w:rsidP="00D41985">
      <w:pPr>
        <w:pStyle w:val="ListBullet"/>
      </w:pPr>
      <w:r w:rsidRPr="00D41985">
        <w:t>recognising hazards commonly found in the workplace and standard controls</w:t>
      </w:r>
    </w:p>
    <w:p w:rsidR="00000000" w:rsidRPr="00D41985" w:rsidP="00D41985">
      <w:pPr>
        <w:pStyle w:val="ListBullet"/>
      </w:pPr>
      <w:r w:rsidRPr="00D41985">
        <w:t>reporting hazards identified to the d</w:t>
      </w:r>
      <w:r w:rsidRPr="00D41985">
        <w:t>esignated person/according to procedure.</w:t>
      </w:r>
    </w:p>
    <w:p w:rsidR="00000000" w:rsidRPr="00D41985" w:rsidP="00D41985">
      <w:pPr>
        <w:pStyle w:val="BodyText"/>
      </w:pPr>
      <w:r w:rsidRPr="00D41985">
        <w:t>Competence also includes the ability to:</w:t>
      </w:r>
    </w:p>
    <w:p w:rsidR="00000000" w:rsidRPr="00D41985" w:rsidP="00D41985">
      <w:pPr>
        <w:pStyle w:val="ListBullet"/>
      </w:pPr>
      <w:r w:rsidRPr="00D41985">
        <w:t>describe the rights and responsibilities of employees under the OHS legislation</w:t>
      </w:r>
    </w:p>
    <w:p w:rsidR="00000000" w:rsidRPr="00D41985" w:rsidP="00D41985">
      <w:pPr>
        <w:pStyle w:val="ListBullet"/>
      </w:pPr>
      <w:r w:rsidRPr="00D41985">
        <w:t>use and maintain appropriate PPE where required</w:t>
      </w:r>
    </w:p>
    <w:p w:rsidR="00000000" w:rsidRPr="00D41985" w:rsidP="00D41985">
      <w:pPr>
        <w:pStyle w:val="ListBullet"/>
      </w:pPr>
      <w:r w:rsidRPr="00D41985">
        <w:t>communicate OHS issues</w:t>
      </w:r>
    </w:p>
    <w:p w:rsidR="00000000" w:rsidRPr="00D41985" w:rsidP="00D41985">
      <w:pPr>
        <w:pStyle w:val="ListBullet"/>
      </w:pPr>
      <w:r w:rsidRPr="00D41985">
        <w:t xml:space="preserve">locate and follow OHS </w:t>
      </w:r>
      <w:r w:rsidRPr="00D41985">
        <w:t>procedures under direct supervision.</w:t>
      </w:r>
    </w:p>
    <w:p w:rsidR="00000000" w:rsidRPr="00D41985" w:rsidP="00D41985">
      <w:pPr>
        <w:pStyle w:val="BodyText"/>
      </w:pPr>
      <w:r w:rsidRPr="00D41985">
        <w:rPr>
          <w:rStyle w:val="SpecialBold"/>
        </w:rPr>
        <w:t>Language</w:t>
      </w:r>
      <w:r w:rsidRPr="00D41985">
        <w:t xml:space="preserve">, </w:t>
      </w:r>
      <w:r w:rsidRPr="00D41985">
        <w:rPr>
          <w:rStyle w:val="SpecialBold"/>
        </w:rPr>
        <w:t>literacy and numeracy requirements</w:t>
      </w:r>
    </w:p>
    <w:p w:rsidR="00C759FB" w:rsidP="00D41985">
      <w:pPr>
        <w:pStyle w:val="BodyText"/>
      </w:pPr>
      <w:r w:rsidRPr="00D41985">
        <w:t>This unit requires the ability to recognise and interpret safety signs and other basic safety information. It also requires the ability to report hazards in an appropriate wa</w:t>
      </w:r>
      <w:r w:rsidRPr="00D41985">
        <w:t>y and to follow emergency instructions.</w:t>
      </w:r>
    </w:p>
    <w:p w:rsidR="00C759FB" w:rsidP="00D41985">
      <w:pPr>
        <w:pStyle w:val="BodyText"/>
      </w:pPr>
    </w:p>
    <w:p w:rsidR="00000000" w:rsidRPr="00D41985" w:rsidP="00D41985">
      <w:pPr>
        <w:pStyle w:val="Heading1"/>
      </w:pPr>
      <w:bookmarkStart w:id="10" w:name="O_101136"/>
      <w:bookmarkEnd w:id="10"/>
      <w:r w:rsidRPr="00D41985">
        <w:t>Evidence Guide</w:t>
      </w:r>
    </w:p>
    <w:p w:rsidR="00000000" w:rsidRPr="00D41985" w:rsidP="00D41985">
      <w:pPr>
        <w:pStyle w:val="BodyText"/>
        <w:rPr>
          <w:rStyle w:val="SpecialBold"/>
        </w:rPr>
      </w:pPr>
    </w:p>
    <w:p w:rsidR="00000000" w:rsidRPr="00D41985" w:rsidP="00D41985">
      <w:pPr>
        <w:pStyle w:val="BodyText"/>
      </w:pPr>
      <w:r w:rsidRPr="00D41985">
        <w:t xml:space="preserve">The Evidence Guide provides advice on assessment and must be read in conjunction with the Performance Criteria, required skills and knowledge, the Range Statement and the Assessment </w:t>
      </w:r>
      <w:r w:rsidRPr="00D41985">
        <w:t>Guidelines for this Training Package.</w:t>
      </w:r>
    </w:p>
    <w:p w:rsidR="00000000" w:rsidRPr="00D41985" w:rsidP="00D41985">
      <w:pPr>
        <w:pStyle w:val="BodyText"/>
      </w:pPr>
      <w:r w:rsidRPr="00D41985">
        <w:rPr>
          <w:rStyle w:val="SpecialBold"/>
        </w:rPr>
        <w:t>Overview of assessment</w:t>
      </w:r>
    </w:p>
    <w:p w:rsidR="00000000" w:rsidRPr="00D41985" w:rsidP="00D41985">
      <w:pPr>
        <w:pStyle w:val="BodyText"/>
      </w:pPr>
      <w:r w:rsidRPr="00D41985">
        <w:t>The unit will be assessed in as holistic a manner as is practical and may be integrated with the assessment of other relevant units of competency. Assessment will occur over a range of situations</w:t>
      </w:r>
      <w:r w:rsidRPr="00D41985">
        <w:t xml:space="preserve"> that will include disruptions to normal, smooth operation.</w:t>
      </w:r>
    </w:p>
    <w:p w:rsidR="00000000" w:rsidRPr="00D41985" w:rsidP="00D41985">
      <w:pPr>
        <w:pStyle w:val="BodyText"/>
      </w:pPr>
      <w:r w:rsidRPr="00D41985">
        <w:rPr>
          <w:rStyle w:val="SpecialBold"/>
        </w:rPr>
        <w:t>Critical aspects for assessment and evidence required to demonstrate competency in this unit</w:t>
      </w:r>
    </w:p>
    <w:p w:rsidR="00000000" w:rsidRPr="00D41985" w:rsidP="00D41985">
      <w:pPr>
        <w:pStyle w:val="BodyText"/>
      </w:pPr>
      <w:r w:rsidRPr="00D41985">
        <w:t>It is essential that competence is demonstrated in the knowledge and skills defined in this unit. These may include the ability to:</w:t>
      </w:r>
    </w:p>
    <w:p w:rsidR="00000000" w:rsidRPr="00D41985" w:rsidP="00D41985">
      <w:pPr>
        <w:pStyle w:val="ListBullet"/>
      </w:pPr>
      <w:r w:rsidRPr="00D41985">
        <w:t xml:space="preserve">describe the workplace OHS system and know the importance of critical procedures </w:t>
      </w:r>
    </w:p>
    <w:p w:rsidR="00000000" w:rsidRPr="00D41985" w:rsidP="00D41985">
      <w:pPr>
        <w:pStyle w:val="ListBullet"/>
      </w:pPr>
      <w:r w:rsidRPr="00D41985">
        <w:t xml:space="preserve">recognise potential situations requiring </w:t>
      </w:r>
      <w:r w:rsidRPr="00D41985">
        <w:t xml:space="preserve">action </w:t>
      </w:r>
    </w:p>
    <w:p w:rsidR="00000000" w:rsidRPr="00D41985" w:rsidP="00D41985">
      <w:pPr>
        <w:pStyle w:val="ListBullet"/>
      </w:pPr>
      <w:r w:rsidRPr="00D41985">
        <w:t>implement appropriate corrective action.</w:t>
      </w:r>
    </w:p>
    <w:p w:rsidR="00000000" w:rsidRPr="00D41985" w:rsidP="00D41985">
      <w:pPr>
        <w:pStyle w:val="BodyText"/>
      </w:pPr>
      <w:r w:rsidRPr="00D41985">
        <w:t>Emphasis should be on the ability to avoid a critical incident rather than on recovery from a disaster.</w:t>
      </w:r>
    </w:p>
    <w:p w:rsidR="00000000" w:rsidRPr="00D41985" w:rsidP="00D41985">
      <w:pPr>
        <w:pStyle w:val="BodyText"/>
      </w:pPr>
      <w:r w:rsidRPr="00D41985">
        <w:t>Consistent performance should be demonstrated. For example, look to see that:</w:t>
      </w:r>
    </w:p>
    <w:p w:rsidR="00000000" w:rsidRPr="00D41985" w:rsidP="00D41985">
      <w:pPr>
        <w:pStyle w:val="ListBullet"/>
      </w:pPr>
      <w:r w:rsidRPr="00D41985">
        <w:t xml:space="preserve">hazards and application </w:t>
      </w:r>
      <w:r w:rsidRPr="00D41985">
        <w:t xml:space="preserve">of appropriate risk controls are known </w:t>
      </w:r>
    </w:p>
    <w:p w:rsidR="00000000" w:rsidRPr="00D41985" w:rsidP="00D41985">
      <w:pPr>
        <w:pStyle w:val="ListBullet"/>
      </w:pPr>
      <w:r w:rsidRPr="00D41985">
        <w:t>other hazards in the workplace that may arise are known and reporting/taking actions are according to procedure.</w:t>
      </w:r>
    </w:p>
    <w:p w:rsidR="00000000" w:rsidRPr="00D41985" w:rsidP="00D41985">
      <w:pPr>
        <w:pStyle w:val="BodyText"/>
      </w:pPr>
      <w:r w:rsidRPr="00D41985">
        <w:rPr>
          <w:rStyle w:val="SpecialBold"/>
        </w:rPr>
        <w:t>Assessment method and context</w:t>
      </w:r>
    </w:p>
    <w:p w:rsidR="00000000" w:rsidRPr="00D41985" w:rsidP="00D41985">
      <w:pPr>
        <w:pStyle w:val="BodyText"/>
      </w:pPr>
      <w:r w:rsidRPr="00D41985">
        <w:t>Assessment for this unit of competency will be on a manufacturing site or</w:t>
      </w:r>
      <w:r w:rsidRPr="00D41985">
        <w:t xml:space="preserve"> in a manufacturing environment. </w:t>
      </w:r>
    </w:p>
    <w:p w:rsidR="00000000" w:rsidRPr="00D41985" w:rsidP="00D41985">
      <w:pPr>
        <w:pStyle w:val="BodyText"/>
      </w:pPr>
      <w:r w:rsidRPr="00D41985">
        <w:t>Simulation may be required to allow for timely assessment of parts of this unit of competency. Simulation should be based on the actual work environment and will include walk throughs of the relevant competency components.</w:t>
      </w:r>
      <w:r w:rsidRPr="00D41985">
        <w:t xml:space="preserve"> Simulations may also include the use of case studies/scenarios and role plays.</w:t>
      </w:r>
    </w:p>
    <w:p w:rsidR="00000000" w:rsidRPr="00D41985" w:rsidP="00D41985">
      <w:pPr>
        <w:pStyle w:val="BodyText"/>
      </w:pPr>
      <w:r w:rsidRPr="00D41985">
        <w:t>This unit requires a body of knowledge which will be assessed through questioning and the use of 'what if' scenarios both in the work environment (during demonstration of norma</w:t>
      </w:r>
      <w:r w:rsidRPr="00D41985">
        <w:t>l operations and walk throughs of abnormal operations) and off the job.</w:t>
      </w:r>
    </w:p>
    <w:p w:rsidR="00000000" w:rsidRPr="00D41985" w:rsidP="00D41985">
      <w:pPr>
        <w:pStyle w:val="BodyText"/>
      </w:pPr>
      <w:r w:rsidRPr="00D41985">
        <w:t>Assessors need to be aware of any cultural issues that may affect responses to questions.</w:t>
      </w:r>
    </w:p>
    <w:p w:rsidR="00000000" w:rsidRPr="00D41985" w:rsidP="00D41985">
      <w:pPr>
        <w:pStyle w:val="BodyText"/>
      </w:pPr>
      <w:r w:rsidRPr="00D41985">
        <w:t>Assessment processes and techniques must be culturally appropriate and appropriate to the orac</w:t>
      </w:r>
      <w:r w:rsidRPr="00D41985">
        <w:t>y, language and literacy capacity of the assessee and the work being performed.</w:t>
      </w:r>
    </w:p>
    <w:p w:rsidR="00000000" w:rsidRPr="00D41985" w:rsidP="00D41985">
      <w:pPr>
        <w:pStyle w:val="BodyText"/>
      </w:pPr>
      <w:r w:rsidRPr="00D41985">
        <w:rPr>
          <w:rStyle w:val="SpecialBold"/>
        </w:rPr>
        <w:t>Specific resources for assessment</w:t>
      </w:r>
    </w:p>
    <w:p w:rsidR="00C759FB" w:rsidP="00D41985">
      <w:pPr>
        <w:pStyle w:val="BodyText"/>
      </w:pPr>
      <w:r w:rsidRPr="00D41985">
        <w:t>Assessment will require access to a manufacturing plant or working environment over an extended period of time, or a suitable method of gather</w:t>
      </w:r>
      <w:r w:rsidRPr="00D41985">
        <w:t>ing evidence of knowledge and understanding over a range of situations. A bank of scenarios, case studies, and 'what ifs' will be required, as will a bank of questions which will be used to check the reasoning behind the 'observable actions.'</w:t>
      </w:r>
    </w:p>
    <w:p w:rsidR="00C759FB" w:rsidP="00D41985">
      <w:pPr>
        <w:pStyle w:val="BodyText"/>
      </w:pPr>
    </w:p>
    <w:p w:rsidR="00000000" w:rsidRPr="00D41985" w:rsidP="00D41985">
      <w:pPr>
        <w:pStyle w:val="Heading1"/>
      </w:pPr>
      <w:bookmarkStart w:id="11" w:name="O_101137"/>
      <w:bookmarkEnd w:id="11"/>
      <w:r w:rsidRPr="00D41985">
        <w:t>Range Statement</w:t>
      </w:r>
    </w:p>
    <w:p w:rsidR="00000000" w:rsidRPr="00D41985" w:rsidP="00D41985">
      <w:pPr>
        <w:pStyle w:val="BodyText"/>
      </w:pPr>
      <w:r w:rsidRPr="00D41985">
        <w:rPr>
          <w:rStyle w:val="SpecialBold"/>
        </w:rPr>
        <w:t>RANGE STATEMENT</w:t>
      </w:r>
    </w:p>
    <w:p w:rsidR="00000000" w:rsidRPr="00D41985" w:rsidP="00D41985">
      <w:pPr>
        <w:pStyle w:val="BodyText"/>
      </w:pPr>
      <w:r w:rsidRPr="00D41985">
        <w:t>The Range Statement relates to the unit as a whole. It allows for different work environments and situations that may affect performance. Add any essential operating conditions that may be present with training and asse</w:t>
      </w:r>
      <w:r w:rsidRPr="00D41985">
        <w:t>ssment depending on the work situation, needs of the candidate, accessibility of the item, and local industry and regional contexts.</w:t>
      </w:r>
    </w:p>
    <w:p w:rsidR="00000000" w:rsidRPr="00D41985" w:rsidP="00D41985">
      <w:pPr>
        <w:pStyle w:val="BodyText"/>
      </w:pPr>
      <w:r w:rsidRPr="00D41985">
        <w:t>Where reference is made to industry codes of practice, and/or Australian/international standards, the latest version must be used.</w:t>
      </w:r>
    </w:p>
    <w:p w:rsidR="00000000" w:rsidRPr="00D41985" w:rsidP="00D41985">
      <w:pPr>
        <w:pStyle w:val="BodyText"/>
      </w:pPr>
      <w:r w:rsidRPr="00D41985">
        <w:rPr>
          <w:rStyle w:val="SpecialBold"/>
        </w:rPr>
        <w:t>Context</w:t>
      </w:r>
    </w:p>
    <w:p w:rsidR="00000000" w:rsidRPr="00D41985" w:rsidP="00D41985">
      <w:pPr>
        <w:pStyle w:val="BodyText"/>
      </w:pPr>
      <w:r w:rsidRPr="00D41985">
        <w:t>This unit of competency describes OHS requirements applicable for all workers whose work involves the use of workplac</w:t>
      </w:r>
      <w:r w:rsidRPr="00D41985">
        <w:t>e policies and procedures to maintain a safe work environment for themselves and others.</w:t>
      </w:r>
    </w:p>
    <w:p w:rsidR="00000000" w:rsidRPr="00D41985" w:rsidP="00D41985">
      <w:pPr>
        <w:pStyle w:val="BodyText"/>
      </w:pPr>
      <w:r w:rsidRPr="00D41985">
        <w:t>It is expected that this competency may be applicable in combination with other industry, occupation or workplace-specific competencies. In all cases it may be appropr</w:t>
      </w:r>
      <w:r w:rsidRPr="00D41985">
        <w:t>iate to assess this unit concurrently with relevant teamwork and communication units.</w:t>
      </w:r>
    </w:p>
    <w:p w:rsidR="00000000" w:rsidRPr="00D41985" w:rsidP="00D41985">
      <w:pPr>
        <w:pStyle w:val="BodyText"/>
      </w:pPr>
      <w:r w:rsidRPr="00D41985">
        <w:rPr>
          <w:rStyle w:val="SpecialBold"/>
        </w:rPr>
        <w:t>Procedures</w:t>
      </w:r>
    </w:p>
    <w:p w:rsidR="00000000" w:rsidRPr="00D41985" w:rsidP="00D41985">
      <w:pPr>
        <w:pStyle w:val="BodyText"/>
      </w:pPr>
      <w:r w:rsidRPr="00D41985">
        <w:t>All operations are performed in accordance with procedures.</w:t>
      </w:r>
    </w:p>
    <w:p w:rsidR="00000000" w:rsidRPr="00D41985" w:rsidP="00D41985">
      <w:pPr>
        <w:pStyle w:val="BodyText"/>
      </w:pPr>
      <w:r w:rsidRPr="00D41985">
        <w:t>Procedures include all relevant workplace procedures, work instructions, temporary instructions and</w:t>
      </w:r>
      <w:r w:rsidRPr="00D41985">
        <w:t xml:space="preserve"> relevant industry and government codes and standards. </w:t>
      </w:r>
    </w:p>
    <w:p w:rsidR="00000000" w:rsidRPr="00D41985" w:rsidP="00D41985">
      <w:pPr>
        <w:pStyle w:val="BodyText"/>
      </w:pPr>
      <w:r w:rsidRPr="00D41985">
        <w:rPr>
          <w:rStyle w:val="SpecialBold"/>
        </w:rPr>
        <w:t>Hazards and hazard causes</w:t>
      </w:r>
    </w:p>
    <w:p w:rsidR="00000000" w:rsidRPr="00D41985" w:rsidP="00D41985">
      <w:pPr>
        <w:pStyle w:val="BodyText"/>
      </w:pPr>
      <w:r w:rsidRPr="00D41985">
        <w:t xml:space="preserve">Known hazards, such as those identified in procedures or training, are recognised. The underlying causes of these identified hazards are also described, eg </w:t>
      </w:r>
      <w:r w:rsidRPr="00D41985">
        <w:rPr>
          <w:rStyle w:val="Emphasis"/>
        </w:rPr>
        <w:t>the identified haz</w:t>
      </w:r>
      <w:r w:rsidRPr="00D41985">
        <w:rPr>
          <w:rStyle w:val="Emphasis"/>
        </w:rPr>
        <w:t>ard is slipping</w:t>
      </w:r>
      <w:r w:rsidRPr="00D41985">
        <w:t xml:space="preserve">, </w:t>
      </w:r>
      <w:r w:rsidRPr="00D41985">
        <w:rPr>
          <w:rStyle w:val="Emphasis"/>
        </w:rPr>
        <w:t>the cause is spilled granules</w:t>
      </w:r>
      <w:r w:rsidRPr="00D41985">
        <w:t>.</w:t>
      </w:r>
    </w:p>
    <w:p w:rsidR="00000000" w:rsidRPr="00D41985" w:rsidP="00D41985">
      <w:pPr>
        <w:pStyle w:val="BodyText"/>
      </w:pPr>
      <w:r w:rsidRPr="00D41985">
        <w:rPr>
          <w:rStyle w:val="SpecialBold"/>
        </w:rPr>
        <w:t>Tools and equipment</w:t>
      </w:r>
    </w:p>
    <w:p w:rsidR="00000000" w:rsidRPr="00D41985" w:rsidP="00D41985">
      <w:pPr>
        <w:pStyle w:val="BodyText"/>
      </w:pPr>
      <w:r w:rsidRPr="00D41985">
        <w:t>This competency includes use of and checks on equipment and tools such as:</w:t>
      </w:r>
    </w:p>
    <w:p w:rsidR="00000000" w:rsidRPr="00D41985" w:rsidP="00D41985">
      <w:pPr>
        <w:pStyle w:val="ListBullet"/>
      </w:pPr>
      <w:r w:rsidRPr="00D41985">
        <w:t>housekeeping checks, such as obstructions on the floor which may create slip/trip hazard</w:t>
      </w:r>
    </w:p>
    <w:p w:rsidR="00000000" w:rsidRPr="00D41985" w:rsidP="00D41985">
      <w:pPr>
        <w:pStyle w:val="ListBullet"/>
      </w:pPr>
      <w:r w:rsidRPr="00D41985">
        <w:t>guards in place</w:t>
      </w:r>
    </w:p>
    <w:p w:rsidR="00000000" w:rsidRPr="00D41985" w:rsidP="00D41985">
      <w:pPr>
        <w:pStyle w:val="ListBullet"/>
      </w:pPr>
      <w:r w:rsidRPr="00D41985">
        <w:t>equipment in safe condition</w:t>
      </w:r>
    </w:p>
    <w:p w:rsidR="00000000" w:rsidRPr="00D41985" w:rsidP="00D41985">
      <w:pPr>
        <w:pStyle w:val="ListBullet"/>
      </w:pPr>
      <w:r w:rsidRPr="00D41985">
        <w:t>work area clear and organised</w:t>
      </w:r>
    </w:p>
    <w:p w:rsidR="00000000" w:rsidRPr="00D41985" w:rsidP="00D41985">
      <w:pPr>
        <w:pStyle w:val="ListBullet"/>
      </w:pPr>
      <w:r w:rsidRPr="00D41985">
        <w:t>nothing unusual/different</w:t>
      </w:r>
    </w:p>
    <w:p w:rsidR="00000000" w:rsidRPr="00D41985" w:rsidP="00D41985">
      <w:pPr>
        <w:pStyle w:val="ListBullet"/>
      </w:pPr>
      <w:r w:rsidRPr="00D41985">
        <w:t>emergency equipment available</w:t>
      </w:r>
    </w:p>
    <w:p w:rsidR="00000000" w:rsidRPr="00D41985" w:rsidP="00D41985">
      <w:pPr>
        <w:pStyle w:val="ListBullet"/>
      </w:pPr>
      <w:r w:rsidRPr="00D41985">
        <w:t>PPE is functional.</w:t>
      </w:r>
    </w:p>
    <w:p w:rsidR="00000000" w:rsidRPr="00D41985" w:rsidP="00D41985">
      <w:pPr>
        <w:pStyle w:val="BodyText"/>
      </w:pPr>
      <w:r w:rsidRPr="00D41985">
        <w:rPr>
          <w:rStyle w:val="SpecialBold"/>
        </w:rPr>
        <w:t>Hazards</w:t>
      </w:r>
    </w:p>
    <w:p w:rsidR="00000000" w:rsidRPr="00D41985" w:rsidP="00D41985">
      <w:pPr>
        <w:pStyle w:val="BodyText"/>
      </w:pPr>
      <w:r w:rsidRPr="00D41985">
        <w:t>Typical hazards include:</w:t>
      </w:r>
    </w:p>
    <w:p w:rsidR="00000000" w:rsidRPr="00D41985" w:rsidP="00D41985">
      <w:pPr>
        <w:pStyle w:val="ListBullet"/>
      </w:pPr>
      <w:r w:rsidRPr="00D41985">
        <w:t xml:space="preserve">handling chemicals and hazardous materials </w:t>
      </w:r>
    </w:p>
    <w:p w:rsidR="00000000" w:rsidRPr="00D41985" w:rsidP="00D41985">
      <w:pPr>
        <w:pStyle w:val="ListBullet"/>
      </w:pPr>
      <w:r w:rsidRPr="00D41985">
        <w:t>chemical and or hazardous materials spillage</w:t>
      </w:r>
    </w:p>
    <w:p w:rsidR="00000000" w:rsidRPr="00D41985" w:rsidP="00D41985">
      <w:pPr>
        <w:pStyle w:val="ListBullet"/>
      </w:pPr>
      <w:r w:rsidRPr="00D41985">
        <w:t>gases and liquids under pressure</w:t>
      </w:r>
    </w:p>
    <w:p w:rsidR="00000000" w:rsidRPr="00D41985" w:rsidP="00D41985">
      <w:pPr>
        <w:pStyle w:val="ListBullet"/>
      </w:pPr>
      <w:r w:rsidRPr="00D41985">
        <w:t>moving machinery</w:t>
      </w:r>
    </w:p>
    <w:p w:rsidR="00000000" w:rsidRPr="00D41985" w:rsidP="00D41985">
      <w:pPr>
        <w:pStyle w:val="ListBullet"/>
      </w:pPr>
      <w:r w:rsidRPr="00D41985">
        <w:t xml:space="preserve">materials handling </w:t>
      </w:r>
    </w:p>
    <w:p w:rsidR="00000000" w:rsidRPr="00D41985" w:rsidP="00D41985">
      <w:pPr>
        <w:pStyle w:val="ListBullet"/>
      </w:pPr>
      <w:r w:rsidRPr="00D41985">
        <w:t>working at heights, in restricted or confined spaces, or environments subjected to heat, noise, dusts or vapours</w:t>
      </w:r>
    </w:p>
    <w:p w:rsidR="00000000" w:rsidRPr="00D41985" w:rsidP="00D41985">
      <w:pPr>
        <w:pStyle w:val="ListBullet"/>
      </w:pPr>
      <w:r w:rsidRPr="00D41985">
        <w:t xml:space="preserve">fire and explosion. </w:t>
      </w:r>
    </w:p>
    <w:p w:rsidR="00000000" w:rsidRPr="00D41985" w:rsidP="00D41985">
      <w:pPr>
        <w:pStyle w:val="BodyText"/>
      </w:pPr>
      <w:r w:rsidRPr="00D41985">
        <w:rPr>
          <w:rStyle w:val="SpecialBold"/>
        </w:rPr>
        <w:t>Problems</w:t>
      </w:r>
    </w:p>
    <w:p w:rsidR="00000000" w:rsidRPr="00D41985" w:rsidP="00D41985">
      <w:pPr>
        <w:pStyle w:val="BodyText"/>
      </w:pPr>
      <w:r w:rsidRPr="00D41985">
        <w:t xml:space="preserve">Reporting problems means 'apply procedures </w:t>
      </w:r>
      <w:r w:rsidRPr="00D41985">
        <w:t>to recognise and report hazards'.</w:t>
      </w:r>
    </w:p>
    <w:p w:rsidR="00000000" w:rsidRPr="00D41985" w:rsidP="00D41985">
      <w:pPr>
        <w:pStyle w:val="BodyText"/>
      </w:pPr>
      <w:r w:rsidRPr="00D41985">
        <w:t>Typical problems may include:</w:t>
      </w:r>
    </w:p>
    <w:p w:rsidR="00000000" w:rsidRPr="00D41985" w:rsidP="00D41985">
      <w:pPr>
        <w:pStyle w:val="ListBullet"/>
      </w:pPr>
      <w:r w:rsidRPr="00D41985">
        <w:t xml:space="preserve">recognition of hazards </w:t>
      </w:r>
    </w:p>
    <w:p w:rsidR="00000000" w:rsidRPr="00D41985" w:rsidP="00D41985">
      <w:pPr>
        <w:pStyle w:val="ListBullet"/>
      </w:pPr>
      <w:r w:rsidRPr="00D41985">
        <w:t>problems encountered in controlling risks associated with hazards</w:t>
      </w:r>
    </w:p>
    <w:p w:rsidR="00000000" w:rsidRPr="00D41985" w:rsidP="00D41985">
      <w:pPr>
        <w:pStyle w:val="ListBullet"/>
      </w:pPr>
      <w:r w:rsidRPr="00D41985">
        <w:t>observation of an injury and/or incident which occurred in the workplace</w:t>
      </w:r>
    </w:p>
    <w:p w:rsidR="00000000" w:rsidRPr="00D41985" w:rsidP="00D41985">
      <w:pPr>
        <w:pStyle w:val="ListBullet"/>
      </w:pPr>
      <w:r w:rsidRPr="00D41985">
        <w:t>clarification of understandi</w:t>
      </w:r>
      <w:r w:rsidRPr="00D41985">
        <w:t>ng of OHS policies and procedures.</w:t>
      </w:r>
    </w:p>
    <w:p w:rsidR="00000000" w:rsidRPr="00D41985" w:rsidP="00D41985">
      <w:pPr>
        <w:pStyle w:val="BodyText"/>
      </w:pPr>
      <w:r w:rsidRPr="00D41985">
        <w:rPr>
          <w:rStyle w:val="SpecialBold"/>
        </w:rPr>
        <w:t>Personnel</w:t>
      </w:r>
    </w:p>
    <w:p w:rsidR="00000000" w:rsidRPr="00D41985" w:rsidP="00D41985">
      <w:pPr>
        <w:pStyle w:val="BodyText"/>
      </w:pPr>
      <w:r w:rsidRPr="00D41985">
        <w:t>Appropriate personnel for OHS referrals may include:</w:t>
      </w:r>
    </w:p>
    <w:p w:rsidR="00000000" w:rsidRPr="00D41985" w:rsidP="00D41985">
      <w:pPr>
        <w:pStyle w:val="ListBullet"/>
      </w:pPr>
      <w:r w:rsidRPr="00D41985">
        <w:t>employer</w:t>
      </w:r>
    </w:p>
    <w:p w:rsidR="00000000" w:rsidRPr="00D41985" w:rsidP="00D41985">
      <w:pPr>
        <w:pStyle w:val="ListBullet"/>
      </w:pPr>
      <w:r w:rsidRPr="00D41985">
        <w:t>supervisor</w:t>
      </w:r>
    </w:p>
    <w:p w:rsidR="00000000" w:rsidRPr="00D41985" w:rsidP="00D41985">
      <w:pPr>
        <w:pStyle w:val="ListBullet"/>
      </w:pPr>
      <w:r w:rsidRPr="00D41985">
        <w:t>employees elected as OHS representatives</w:t>
      </w:r>
    </w:p>
    <w:p w:rsidR="00C759FB" w:rsidP="00D41985">
      <w:pPr>
        <w:pStyle w:val="ListBullet"/>
      </w:pPr>
      <w:r w:rsidRPr="00D41985">
        <w:t>other personnel with OHS responsibilities.</w:t>
      </w:r>
    </w:p>
    <w:p w:rsidR="00C759FB" w:rsidP="00D41985">
      <w:pPr>
        <w:pStyle w:val="ListBullet"/>
      </w:pPr>
    </w:p>
    <w:p w:rsidR="00000000" w:rsidRPr="00D41985" w:rsidP="00D41985">
      <w:pPr>
        <w:pStyle w:val="Heading1"/>
      </w:pPr>
      <w:bookmarkStart w:id="12" w:name="O_101138"/>
      <w:bookmarkEnd w:id="12"/>
      <w:r w:rsidRPr="00D41985">
        <w:t>Unit Sector(s)</w:t>
      </w:r>
    </w:p>
    <w:p w:rsidR="00000000" w:rsidRPr="00D41985" w:rsidP="00D41985">
      <w:pPr>
        <w:pStyle w:val="BodyText"/>
      </w:pPr>
      <w:r w:rsidRPr="00D41985">
        <w:t>Not applicable.</w:t>
      </w:r>
    </w:p>
    <w:p w:rsidR="00000000" w:rsidRPr="00D41985" w:rsidP="00D41985"/>
    <w:sectPr w:rsidSect="00D419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9FB" w:rsidP="00C759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9FB" w:rsidP="00D419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59FB" w:rsidP="00D419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759FB" w:rsidP="00D419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9FB" w:rsidP="00C759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9FB" w:rsidP="00D41985">
    <w:pPr>
      <w:pStyle w:val="Header"/>
      <w:framePr w:wrap="around"/>
    </w:pPr>
    <w:r>
      <w:fldChar w:fldCharType="begin"/>
    </w:r>
    <w:r>
      <w:instrText xml:space="preserve"> TITLE   \* MERGEFORMAT </w:instrText>
    </w:r>
    <w:r>
      <w:fldChar w:fldCharType="separate"/>
    </w:r>
    <w:r>
      <w:t>MSAPMOHS100A Follow OHS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59FB" w:rsidP="00D419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A661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8656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9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1985"/>
    <w:pPr>
      <w:spacing w:before="360" w:after="60"/>
      <w:outlineLvl w:val="0"/>
    </w:pPr>
    <w:rPr>
      <w:sz w:val="32"/>
    </w:rPr>
  </w:style>
  <w:style w:type="paragraph" w:styleId="Heading2">
    <w:name w:val="heading 2"/>
    <w:basedOn w:val="HeadingBase"/>
    <w:next w:val="BodyText"/>
    <w:link w:val="Heading2Char"/>
    <w:qFormat/>
    <w:rsid w:val="00D41985"/>
    <w:pPr>
      <w:keepLines/>
      <w:spacing w:before="240" w:after="120"/>
      <w:outlineLvl w:val="1"/>
    </w:pPr>
    <w:rPr>
      <w:sz w:val="28"/>
      <w:szCs w:val="40"/>
    </w:rPr>
  </w:style>
  <w:style w:type="paragraph" w:styleId="Heading3">
    <w:name w:val="heading 3"/>
    <w:basedOn w:val="HeadingBase"/>
    <w:next w:val="BodyText"/>
    <w:link w:val="Heading3Char"/>
    <w:qFormat/>
    <w:rsid w:val="00D41985"/>
    <w:pPr>
      <w:spacing w:before="180" w:after="120"/>
      <w:outlineLvl w:val="2"/>
    </w:pPr>
    <w:rPr>
      <w:spacing w:val="-10"/>
      <w:kern w:val="32"/>
    </w:rPr>
  </w:style>
  <w:style w:type="paragraph" w:styleId="Heading4">
    <w:name w:val="heading 4"/>
    <w:basedOn w:val="HeadingBase"/>
    <w:next w:val="BodyText"/>
    <w:link w:val="Heading4Char"/>
    <w:qFormat/>
    <w:rsid w:val="00D41985"/>
    <w:pPr>
      <w:spacing w:before="160" w:after="120"/>
      <w:outlineLvl w:val="3"/>
    </w:pPr>
    <w:rPr>
      <w:sz w:val="22"/>
    </w:rPr>
  </w:style>
  <w:style w:type="paragraph" w:styleId="Heading5">
    <w:name w:val="heading 5"/>
    <w:basedOn w:val="HeadingBase"/>
    <w:next w:val="Normal"/>
    <w:link w:val="Heading5Char"/>
    <w:qFormat/>
    <w:rsid w:val="00D41985"/>
    <w:pPr>
      <w:spacing w:before="80"/>
      <w:outlineLvl w:val="4"/>
    </w:pPr>
    <w:rPr>
      <w:color w:val="918585"/>
      <w:sz w:val="20"/>
    </w:rPr>
  </w:style>
  <w:style w:type="paragraph" w:styleId="Heading6">
    <w:name w:val="heading 6"/>
    <w:basedOn w:val="HeadingBase"/>
    <w:next w:val="Normal"/>
    <w:link w:val="Heading6Char"/>
    <w:qFormat/>
    <w:rsid w:val="00D41985"/>
    <w:pPr>
      <w:spacing w:before="60"/>
      <w:outlineLvl w:val="5"/>
    </w:pPr>
    <w:rPr>
      <w:color w:val="918585"/>
      <w:sz w:val="20"/>
    </w:rPr>
  </w:style>
  <w:style w:type="paragraph" w:styleId="Heading7">
    <w:name w:val="heading 7"/>
    <w:basedOn w:val="Normal"/>
    <w:next w:val="Normal"/>
    <w:link w:val="Heading7Char"/>
    <w:qFormat/>
    <w:rsid w:val="00D41985"/>
    <w:pPr>
      <w:ind w:left="720"/>
      <w:outlineLvl w:val="6"/>
    </w:pPr>
    <w:rPr>
      <w:i/>
    </w:rPr>
  </w:style>
  <w:style w:type="paragraph" w:styleId="Heading8">
    <w:name w:val="heading 8"/>
    <w:basedOn w:val="Normal"/>
    <w:next w:val="Normal"/>
    <w:link w:val="Heading8Char"/>
    <w:qFormat/>
    <w:rsid w:val="00D41985"/>
    <w:pPr>
      <w:ind w:left="720"/>
      <w:outlineLvl w:val="7"/>
    </w:pPr>
    <w:rPr>
      <w:i/>
    </w:rPr>
  </w:style>
  <w:style w:type="paragraph" w:styleId="Heading9">
    <w:name w:val="heading 9"/>
    <w:basedOn w:val="Normal"/>
    <w:next w:val="Normal"/>
    <w:link w:val="Heading9Char"/>
    <w:qFormat/>
    <w:rsid w:val="00D41985"/>
    <w:pPr>
      <w:ind w:left="720"/>
      <w:outlineLvl w:val="8"/>
    </w:pPr>
    <w:rPr>
      <w:i/>
    </w:rPr>
  </w:style>
  <w:style w:type="character" w:default="1" w:styleId="DefaultParagraphFont">
    <w:name w:val="Default Paragraph Font"/>
    <w:uiPriority w:val="1"/>
    <w:unhideWhenUsed/>
    <w:rsid w:val="00D419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985"/>
  </w:style>
  <w:style w:type="character" w:customStyle="1" w:styleId="Heading1Char">
    <w:name w:val="Heading 1 Char"/>
    <w:basedOn w:val="DefaultParagraphFont"/>
    <w:link w:val="Heading1"/>
    <w:rsid w:val="00D41985"/>
    <w:rPr>
      <w:rFonts w:ascii="Times New Roman" w:eastAsia="Times New Roman" w:hAnsi="Times New Roman" w:cs="Times New Roman"/>
      <w:b/>
      <w:sz w:val="32"/>
      <w:szCs w:val="20"/>
      <w:lang w:eastAsia="en-US"/>
    </w:rPr>
  </w:style>
  <w:style w:type="paragraph" w:styleId="BodyText">
    <w:name w:val="Body Text"/>
    <w:basedOn w:val="Normal"/>
    <w:link w:val="BodyTextChar"/>
    <w:rsid w:val="00D419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1985"/>
    <w:rPr>
      <w:rFonts w:ascii="Times New Roman" w:eastAsia="Times New Roman" w:hAnsi="Times New Roman" w:cs="Times New Roman"/>
      <w:sz w:val="24"/>
      <w:lang w:val="en-US" w:eastAsia="en-US"/>
    </w:rPr>
  </w:style>
  <w:style w:type="paragraph" w:styleId="Footer">
    <w:name w:val="footer"/>
    <w:basedOn w:val="Normal"/>
    <w:link w:val="FooterChar"/>
    <w:rsid w:val="00D419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985"/>
    <w:rPr>
      <w:rFonts w:ascii="Times New Roman" w:eastAsia="Times New Roman" w:hAnsi="Times New Roman" w:cs="Times New Roman"/>
      <w:sz w:val="16"/>
      <w:lang w:val="en-US" w:eastAsia="en-US"/>
    </w:rPr>
  </w:style>
  <w:style w:type="paragraph" w:styleId="List">
    <w:name w:val="List"/>
    <w:basedOn w:val="BodyText"/>
    <w:next w:val="BodyText"/>
    <w:rsid w:val="00D41985"/>
    <w:pPr>
      <w:tabs>
        <w:tab w:val="left" w:pos="340"/>
      </w:tabs>
      <w:spacing w:before="60" w:after="60"/>
      <w:ind w:left="340" w:hanging="340"/>
    </w:pPr>
  </w:style>
  <w:style w:type="paragraph" w:styleId="ListBullet">
    <w:name w:val="List Bullet"/>
    <w:basedOn w:val="List"/>
    <w:rsid w:val="00D41985"/>
    <w:pPr>
      <w:numPr>
        <w:numId w:val="12"/>
      </w:numPr>
      <w:tabs>
        <w:tab w:val="clear" w:pos="340"/>
      </w:tabs>
      <w:spacing w:before="40" w:after="40"/>
    </w:pPr>
  </w:style>
  <w:style w:type="character" w:customStyle="1" w:styleId="SpecialBold">
    <w:name w:val="Special Bold"/>
    <w:basedOn w:val="DefaultParagraphFont"/>
    <w:rsid w:val="00D41985"/>
    <w:rPr>
      <w:b/>
      <w:spacing w:val="0"/>
    </w:rPr>
  </w:style>
  <w:style w:type="paragraph" w:styleId="Header">
    <w:name w:val="header"/>
    <w:basedOn w:val="Normal"/>
    <w:link w:val="HeaderChar"/>
    <w:rsid w:val="00D419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9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41985"/>
    <w:rPr>
      <w:i/>
    </w:rPr>
  </w:style>
  <w:style w:type="paragraph" w:customStyle="1" w:styleId="SuperHeading">
    <w:name w:val="SuperHeading"/>
    <w:basedOn w:val="Normal"/>
    <w:rsid w:val="00D41985"/>
    <w:pPr>
      <w:spacing w:before="240" w:after="120"/>
      <w:outlineLvl w:val="0"/>
    </w:pPr>
    <w:rPr>
      <w:rFonts w:ascii="Times New Roman" w:hAnsi="Times New Roman"/>
      <w:b/>
      <w:sz w:val="28"/>
    </w:rPr>
  </w:style>
  <w:style w:type="paragraph" w:customStyle="1" w:styleId="AllowPageBreak">
    <w:name w:val="AllowPageBreak"/>
    <w:rsid w:val="00D419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19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9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9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9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9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9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19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1985"/>
    <w:rPr>
      <w:rFonts w:ascii="Courier New" w:eastAsia="Times New Roman" w:hAnsi="Courier New" w:cs="Times New Roman"/>
      <w:i/>
      <w:szCs w:val="20"/>
      <w:lang w:val="en-US" w:eastAsia="en-US"/>
    </w:rPr>
  </w:style>
  <w:style w:type="paragraph" w:customStyle="1" w:styleId="HeadingBase">
    <w:name w:val="Heading Base"/>
    <w:rsid w:val="00D419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985"/>
    <w:pPr>
      <w:tabs>
        <w:tab w:val="right" w:leader="dot" w:pos="9072"/>
      </w:tabs>
      <w:ind w:left="567"/>
    </w:pPr>
    <w:rPr>
      <w:szCs w:val="22"/>
    </w:rPr>
  </w:style>
  <w:style w:type="paragraph" w:customStyle="1" w:styleId="TOCBase">
    <w:name w:val="TOC Base"/>
    <w:rsid w:val="00D419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985"/>
    <w:pPr>
      <w:tabs>
        <w:tab w:val="right" w:leader="dot" w:pos="9072"/>
      </w:tabs>
      <w:spacing w:before="40" w:after="40"/>
      <w:ind w:left="284"/>
    </w:pPr>
    <w:rPr>
      <w:rFonts w:ascii="Times New Roman" w:hAnsi="Times New Roman"/>
    </w:rPr>
  </w:style>
  <w:style w:type="paragraph" w:styleId="TOC1">
    <w:name w:val="toc 1"/>
    <w:basedOn w:val="TOCBase"/>
    <w:next w:val="Normal"/>
    <w:rsid w:val="00D419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1985"/>
    <w:pPr>
      <w:spacing w:before="5040"/>
      <w:jc w:val="center"/>
    </w:pPr>
    <w:rPr>
      <w:sz w:val="48"/>
      <w:szCs w:val="72"/>
      <w:lang w:val="en-US"/>
    </w:rPr>
  </w:style>
  <w:style w:type="character" w:customStyle="1" w:styleId="TitleChar">
    <w:name w:val="Title Char"/>
    <w:basedOn w:val="DefaultParagraphFont"/>
    <w:link w:val="Title"/>
    <w:rsid w:val="00D419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985"/>
    <w:pPr>
      <w:tabs>
        <w:tab w:val="left" w:pos="3600"/>
        <w:tab w:val="left" w:pos="3958"/>
      </w:tabs>
    </w:pPr>
  </w:style>
  <w:style w:type="paragraph" w:customStyle="1" w:styleId="Note">
    <w:name w:val="Note"/>
    <w:basedOn w:val="BodyText"/>
    <w:rsid w:val="00D419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985"/>
    <w:pPr>
      <w:framePr w:wrap="auto" w:hAnchor="text" w:y="6049"/>
    </w:pPr>
    <w:rPr>
      <w:color w:val="000000"/>
      <w:sz w:val="40"/>
    </w:rPr>
  </w:style>
  <w:style w:type="paragraph" w:customStyle="1" w:styleId="TOCTitle">
    <w:name w:val="TOCTitle"/>
    <w:basedOn w:val="Heading1"/>
    <w:rsid w:val="00D41985"/>
    <w:pPr>
      <w:spacing w:after="240"/>
      <w:jc w:val="center"/>
      <w:outlineLvl w:val="9"/>
    </w:pPr>
    <w:rPr>
      <w:caps/>
    </w:rPr>
  </w:style>
  <w:style w:type="paragraph" w:customStyle="1" w:styleId="Version">
    <w:name w:val="Version"/>
    <w:rsid w:val="00D419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1985"/>
    <w:pPr>
      <w:numPr>
        <w:numId w:val="13"/>
      </w:numPr>
      <w:tabs>
        <w:tab w:val="clear" w:pos="680"/>
      </w:tabs>
    </w:pPr>
  </w:style>
  <w:style w:type="paragraph" w:styleId="Index1">
    <w:name w:val="index 1"/>
    <w:basedOn w:val="Normal"/>
    <w:next w:val="Normal"/>
    <w:semiHidden/>
    <w:rsid w:val="00D41985"/>
    <w:pPr>
      <w:keepNext w:val="0"/>
      <w:tabs>
        <w:tab w:val="right" w:pos="4176"/>
      </w:tabs>
      <w:ind w:left="198" w:hanging="198"/>
    </w:pPr>
    <w:rPr>
      <w:rFonts w:ascii="Garamond" w:hAnsi="Garamond"/>
    </w:rPr>
  </w:style>
  <w:style w:type="paragraph" w:styleId="IndexHeading">
    <w:name w:val="index heading"/>
    <w:basedOn w:val="Normal"/>
    <w:next w:val="Index1"/>
    <w:semiHidden/>
    <w:rsid w:val="00D41985"/>
    <w:pPr>
      <w:spacing w:before="120" w:after="120"/>
    </w:pPr>
    <w:rPr>
      <w:rFonts w:ascii="Arial" w:hAnsi="Arial"/>
      <w:b/>
      <w:color w:val="918585"/>
      <w:sz w:val="24"/>
    </w:rPr>
  </w:style>
  <w:style w:type="paragraph" w:customStyle="1" w:styleId="Chapter">
    <w:name w:val="Chapter"/>
    <w:basedOn w:val="Normal"/>
    <w:rsid w:val="00D41985"/>
    <w:pPr>
      <w:spacing w:before="240"/>
    </w:pPr>
    <w:rPr>
      <w:rFonts w:ascii="Times New Roman" w:hAnsi="Times New Roman"/>
      <w:smallCaps/>
      <w:spacing w:val="80"/>
      <w:sz w:val="28"/>
    </w:rPr>
  </w:style>
  <w:style w:type="paragraph" w:customStyle="1" w:styleId="InChapter">
    <w:name w:val="InChapter"/>
    <w:basedOn w:val="Heading3"/>
    <w:rsid w:val="00D41985"/>
    <w:pPr>
      <w:spacing w:after="240"/>
      <w:outlineLvl w:val="9"/>
    </w:pPr>
    <w:rPr>
      <w:noProof/>
    </w:rPr>
  </w:style>
  <w:style w:type="paragraph" w:styleId="Index2">
    <w:name w:val="index 2"/>
    <w:basedOn w:val="Normal"/>
    <w:next w:val="Normal"/>
    <w:semiHidden/>
    <w:rsid w:val="00D41985"/>
    <w:pPr>
      <w:tabs>
        <w:tab w:val="right" w:pos="4176"/>
      </w:tabs>
      <w:ind w:left="568" w:hanging="284"/>
    </w:pPr>
    <w:rPr>
      <w:rFonts w:ascii="Garamond" w:hAnsi="Garamond"/>
    </w:rPr>
  </w:style>
  <w:style w:type="paragraph" w:customStyle="1" w:styleId="Byline">
    <w:name w:val="Byline"/>
    <w:rsid w:val="00D419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985"/>
    <w:pPr>
      <w:tabs>
        <w:tab w:val="clear" w:pos="3600"/>
        <w:tab w:val="clear" w:pos="3958"/>
      </w:tabs>
      <w:jc w:val="right"/>
    </w:pPr>
  </w:style>
  <w:style w:type="paragraph" w:styleId="Caption">
    <w:name w:val="caption"/>
    <w:basedOn w:val="BodyText"/>
    <w:next w:val="Normal"/>
    <w:qFormat/>
    <w:rsid w:val="00D41985"/>
    <w:pPr>
      <w:framePr w:w="2268" w:hSpace="181" w:vSpace="181" w:wrap="around" w:vAnchor="text" w:hAnchor="page" w:x="1135" w:y="285" w:anchorLock="1"/>
    </w:pPr>
    <w:rPr>
      <w:i/>
    </w:rPr>
  </w:style>
  <w:style w:type="paragraph" w:customStyle="1" w:styleId="MiniTOCTitle">
    <w:name w:val="MiniTOCTitle"/>
    <w:basedOn w:val="Heading4"/>
    <w:rsid w:val="00D41985"/>
    <w:pPr>
      <w:spacing w:before="240"/>
      <w:outlineLvl w:val="9"/>
    </w:pPr>
    <w:rPr>
      <w:noProof/>
      <w:sz w:val="24"/>
    </w:rPr>
  </w:style>
  <w:style w:type="paragraph" w:customStyle="1" w:styleId="MiniTOCItem">
    <w:name w:val="MiniTOCItem"/>
    <w:basedOn w:val="ListBullet"/>
    <w:rsid w:val="00D41985"/>
    <w:pPr>
      <w:numPr>
        <w:numId w:val="0"/>
      </w:numPr>
      <w:tabs>
        <w:tab w:val="right" w:leader="dot" w:pos="6521"/>
      </w:tabs>
      <w:spacing w:before="0" w:after="0"/>
    </w:pPr>
  </w:style>
  <w:style w:type="paragraph" w:customStyle="1" w:styleId="TOFTitle">
    <w:name w:val="TOFTitle"/>
    <w:basedOn w:val="TOCTitle"/>
    <w:rsid w:val="00D41985"/>
  </w:style>
  <w:style w:type="paragraph" w:styleId="TableofFigures">
    <w:name w:val="table of figures"/>
    <w:basedOn w:val="Normal"/>
    <w:next w:val="Normal"/>
    <w:semiHidden/>
    <w:rsid w:val="00D41985"/>
    <w:pPr>
      <w:tabs>
        <w:tab w:val="right" w:leader="dot" w:pos="9072"/>
      </w:tabs>
      <w:ind w:left="970" w:hanging="403"/>
    </w:pPr>
    <w:rPr>
      <w:rFonts w:ascii="Times New Roman" w:hAnsi="Times New Roman"/>
      <w:b/>
    </w:rPr>
  </w:style>
  <w:style w:type="paragraph" w:styleId="ListNumber">
    <w:name w:val="List Number"/>
    <w:basedOn w:val="List"/>
    <w:rsid w:val="00D41985"/>
    <w:pPr>
      <w:numPr>
        <w:numId w:val="10"/>
      </w:numPr>
    </w:pPr>
  </w:style>
  <w:style w:type="character" w:customStyle="1" w:styleId="WingdingSymbols">
    <w:name w:val="Wingding Symbols"/>
    <w:rsid w:val="00D41985"/>
    <w:rPr>
      <w:rFonts w:ascii="Wingdings" w:hAnsi="Wingdings"/>
    </w:rPr>
  </w:style>
  <w:style w:type="paragraph" w:customStyle="1" w:styleId="TableHeading">
    <w:name w:val="Table Heading"/>
    <w:basedOn w:val="HeadingBase"/>
    <w:rsid w:val="00D41985"/>
    <w:pPr>
      <w:keepLines/>
      <w:pBdr>
        <w:bottom w:val="single" w:sz="6" w:space="1" w:color="918585"/>
      </w:pBdr>
      <w:spacing w:before="240"/>
    </w:pPr>
  </w:style>
  <w:style w:type="character" w:customStyle="1" w:styleId="HotSpot">
    <w:name w:val="HotSpot"/>
    <w:rsid w:val="00D41985"/>
    <w:rPr>
      <w:color w:val="0033CC"/>
      <w:u w:val="none"/>
    </w:rPr>
  </w:style>
  <w:style w:type="paragraph" w:customStyle="1" w:styleId="BodyTextRight">
    <w:name w:val="Body Text Right"/>
    <w:basedOn w:val="BodyText"/>
    <w:rsid w:val="00D41985"/>
    <w:pPr>
      <w:spacing w:before="0" w:after="0"/>
      <w:jc w:val="right"/>
    </w:pPr>
  </w:style>
  <w:style w:type="paragraph" w:styleId="Index3">
    <w:name w:val="index 3"/>
    <w:basedOn w:val="ListNumber2"/>
    <w:next w:val="Normal"/>
    <w:semiHidden/>
    <w:rsid w:val="00D41985"/>
    <w:pPr>
      <w:numPr>
        <w:numId w:val="0"/>
      </w:numPr>
      <w:tabs>
        <w:tab w:val="right" w:leader="dot" w:pos="4176"/>
      </w:tabs>
    </w:pPr>
  </w:style>
  <w:style w:type="paragraph" w:styleId="ListNumber2">
    <w:name w:val="List Number 2"/>
    <w:basedOn w:val="List2"/>
    <w:rsid w:val="00D41985"/>
    <w:pPr>
      <w:numPr>
        <w:numId w:val="9"/>
      </w:numPr>
      <w:tabs>
        <w:tab w:val="clear" w:pos="1060"/>
      </w:tabs>
    </w:pPr>
  </w:style>
  <w:style w:type="paragraph" w:customStyle="1" w:styleId="MarginNote">
    <w:name w:val="Margin Note"/>
    <w:basedOn w:val="BodyText"/>
    <w:rsid w:val="00D419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9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9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1985"/>
    <w:rPr>
      <w:sz w:val="32"/>
    </w:rPr>
  </w:style>
  <w:style w:type="paragraph" w:customStyle="1" w:styleId="HeadingProcedure">
    <w:name w:val="Heading Procedure"/>
    <w:basedOn w:val="HeadingBase"/>
    <w:next w:val="Normal"/>
    <w:rsid w:val="00D41985"/>
    <w:pPr>
      <w:tabs>
        <w:tab w:val="left" w:pos="0"/>
      </w:tabs>
      <w:spacing w:before="120" w:after="60"/>
    </w:pPr>
    <w:rPr>
      <w:i/>
      <w:color w:val="918585"/>
      <w:sz w:val="22"/>
    </w:rPr>
  </w:style>
  <w:style w:type="paragraph" w:customStyle="1" w:styleId="TableBodyText">
    <w:name w:val="Table Body Text"/>
    <w:basedOn w:val="BodyText"/>
    <w:rsid w:val="00D41985"/>
    <w:pPr>
      <w:spacing w:before="60" w:after="60"/>
    </w:pPr>
  </w:style>
  <w:style w:type="paragraph" w:styleId="ListContinue">
    <w:name w:val="List Continue"/>
    <w:basedOn w:val="List"/>
    <w:rsid w:val="00D41985"/>
    <w:pPr>
      <w:ind w:firstLine="0"/>
    </w:pPr>
  </w:style>
  <w:style w:type="paragraph" w:customStyle="1" w:styleId="ListNote">
    <w:name w:val="List Note"/>
    <w:basedOn w:val="List"/>
    <w:rsid w:val="00D41985"/>
    <w:pPr>
      <w:pBdr>
        <w:top w:val="single" w:sz="6" w:space="2" w:color="918585"/>
        <w:bottom w:val="single" w:sz="6" w:space="2" w:color="918585"/>
      </w:pBdr>
      <w:tabs>
        <w:tab w:val="left" w:pos="1021"/>
      </w:tabs>
      <w:ind w:firstLine="0"/>
    </w:pPr>
  </w:style>
  <w:style w:type="paragraph" w:customStyle="1" w:styleId="Warning">
    <w:name w:val="Warning"/>
    <w:basedOn w:val="BodyText"/>
    <w:rsid w:val="00D41985"/>
    <w:pPr>
      <w:shd w:val="clear" w:color="auto" w:fill="D9D9D9"/>
      <w:tabs>
        <w:tab w:val="left" w:pos="992"/>
      </w:tabs>
      <w:ind w:left="119" w:right="119"/>
    </w:pPr>
    <w:rPr>
      <w:sz w:val="20"/>
    </w:rPr>
  </w:style>
  <w:style w:type="paragraph" w:customStyle="1" w:styleId="MarginIcons">
    <w:name w:val="Margin Icons"/>
    <w:basedOn w:val="BodyText"/>
    <w:rsid w:val="00D419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985"/>
    <w:rPr>
      <w:rFonts w:ascii="Courier New" w:hAnsi="Courier New"/>
    </w:rPr>
  </w:style>
  <w:style w:type="paragraph" w:customStyle="1" w:styleId="NoteBullet">
    <w:name w:val="Note Bullet"/>
    <w:basedOn w:val="Note"/>
    <w:rsid w:val="00D41985"/>
    <w:pPr>
      <w:tabs>
        <w:tab w:val="clear" w:pos="680"/>
      </w:tabs>
      <w:spacing w:before="60" w:after="60"/>
    </w:pPr>
  </w:style>
  <w:style w:type="paragraph" w:customStyle="1" w:styleId="SubHeading2">
    <w:name w:val="SubHeading2"/>
    <w:basedOn w:val="HeadingBase"/>
    <w:rsid w:val="00D41985"/>
    <w:pPr>
      <w:spacing w:before="240" w:after="60"/>
    </w:pPr>
    <w:rPr>
      <w:sz w:val="20"/>
    </w:rPr>
  </w:style>
  <w:style w:type="paragraph" w:customStyle="1" w:styleId="SubHeading1">
    <w:name w:val="SubHeading1"/>
    <w:basedOn w:val="HeadingBase"/>
    <w:rsid w:val="00D41985"/>
    <w:pPr>
      <w:spacing w:before="240" w:after="60"/>
    </w:pPr>
    <w:rPr>
      <w:color w:val="918585"/>
      <w:sz w:val="22"/>
    </w:rPr>
  </w:style>
  <w:style w:type="paragraph" w:customStyle="1" w:styleId="SideHeading">
    <w:name w:val="Side Heading"/>
    <w:basedOn w:val="HeadingBase"/>
    <w:rsid w:val="00D419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985"/>
    <w:pPr>
      <w:tabs>
        <w:tab w:val="num" w:pos="360"/>
      </w:tabs>
    </w:pPr>
  </w:style>
  <w:style w:type="paragraph" w:styleId="PlainText">
    <w:name w:val="Plain Text"/>
    <w:basedOn w:val="Normal"/>
    <w:link w:val="PlainTextChar"/>
    <w:rsid w:val="00D41985"/>
    <w:rPr>
      <w:sz w:val="20"/>
    </w:rPr>
  </w:style>
  <w:style w:type="character" w:customStyle="1" w:styleId="PlainTextChar">
    <w:name w:val="Plain Text Char"/>
    <w:basedOn w:val="DefaultParagraphFont"/>
    <w:link w:val="PlainText"/>
    <w:rsid w:val="00D419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1985"/>
    <w:rPr>
      <w:b/>
      <w:smallCaps/>
    </w:rPr>
  </w:style>
  <w:style w:type="paragraph" w:customStyle="1" w:styleId="TableListNumber">
    <w:name w:val="Table List Number"/>
    <w:basedOn w:val="ListNumber"/>
    <w:rsid w:val="00D41985"/>
    <w:pPr>
      <w:numPr>
        <w:numId w:val="0"/>
      </w:numPr>
    </w:pPr>
  </w:style>
  <w:style w:type="paragraph" w:styleId="TOC4">
    <w:name w:val="toc 4"/>
    <w:basedOn w:val="TOCBase"/>
    <w:next w:val="Normal"/>
    <w:semiHidden/>
    <w:rsid w:val="00D41985"/>
    <w:pPr>
      <w:tabs>
        <w:tab w:val="right" w:leader="dot" w:pos="9071"/>
      </w:tabs>
      <w:ind w:left="1701"/>
    </w:pPr>
  </w:style>
  <w:style w:type="paragraph" w:customStyle="1" w:styleId="ListAlpha">
    <w:name w:val="List Alpha"/>
    <w:basedOn w:val="List"/>
    <w:rsid w:val="00D41985"/>
    <w:pPr>
      <w:numPr>
        <w:numId w:val="8"/>
      </w:numPr>
    </w:pPr>
  </w:style>
  <w:style w:type="paragraph" w:customStyle="1" w:styleId="ListAlpha2">
    <w:name w:val="List Alpha 2"/>
    <w:basedOn w:val="List2"/>
    <w:rsid w:val="00D41985"/>
    <w:pPr>
      <w:numPr>
        <w:numId w:val="7"/>
      </w:numPr>
    </w:pPr>
  </w:style>
  <w:style w:type="paragraph" w:styleId="List2">
    <w:name w:val="List 2"/>
    <w:basedOn w:val="BodyText"/>
    <w:rsid w:val="00D41985"/>
    <w:pPr>
      <w:tabs>
        <w:tab w:val="left" w:pos="680"/>
      </w:tabs>
      <w:spacing w:before="60" w:after="60"/>
      <w:ind w:left="680" w:hanging="340"/>
    </w:pPr>
  </w:style>
  <w:style w:type="paragraph" w:styleId="List3">
    <w:name w:val="List 3"/>
    <w:basedOn w:val="BodyText"/>
    <w:rsid w:val="00D41985"/>
    <w:pPr>
      <w:tabs>
        <w:tab w:val="left" w:pos="1021"/>
      </w:tabs>
      <w:spacing w:before="60" w:after="60"/>
      <w:ind w:left="1020" w:hanging="340"/>
    </w:pPr>
  </w:style>
  <w:style w:type="paragraph" w:styleId="List4">
    <w:name w:val="List 4"/>
    <w:basedOn w:val="BodyText"/>
    <w:rsid w:val="00D41985"/>
    <w:pPr>
      <w:tabs>
        <w:tab w:val="left" w:pos="1361"/>
      </w:tabs>
      <w:spacing w:before="60" w:after="60"/>
      <w:ind w:left="1361" w:hanging="340"/>
    </w:pPr>
  </w:style>
  <w:style w:type="paragraph" w:styleId="List5">
    <w:name w:val="List 5"/>
    <w:basedOn w:val="BodyText"/>
    <w:rsid w:val="00D41985"/>
    <w:pPr>
      <w:tabs>
        <w:tab w:val="left" w:pos="1701"/>
      </w:tabs>
      <w:spacing w:before="60" w:after="60"/>
      <w:ind w:left="1701" w:hanging="340"/>
    </w:pPr>
  </w:style>
  <w:style w:type="paragraph" w:styleId="ListBullet3">
    <w:name w:val="List Bullet 3"/>
    <w:basedOn w:val="List3"/>
    <w:rsid w:val="00D41985"/>
    <w:pPr>
      <w:numPr>
        <w:numId w:val="14"/>
      </w:numPr>
      <w:tabs>
        <w:tab w:val="clear" w:pos="1021"/>
      </w:tabs>
      <w:ind w:left="1037" w:hanging="357"/>
    </w:pPr>
  </w:style>
  <w:style w:type="paragraph" w:styleId="ListBullet4">
    <w:name w:val="List Bullet 4"/>
    <w:basedOn w:val="List4"/>
    <w:rsid w:val="00D41985"/>
    <w:pPr>
      <w:numPr>
        <w:numId w:val="2"/>
      </w:numPr>
    </w:pPr>
  </w:style>
  <w:style w:type="paragraph" w:styleId="ListBullet5">
    <w:name w:val="List Bullet 5"/>
    <w:basedOn w:val="List5"/>
    <w:rsid w:val="00D41985"/>
    <w:pPr>
      <w:numPr>
        <w:numId w:val="3"/>
      </w:numPr>
    </w:pPr>
  </w:style>
  <w:style w:type="paragraph" w:styleId="ListContinue2">
    <w:name w:val="List Continue 2"/>
    <w:basedOn w:val="List2"/>
    <w:rsid w:val="00D41985"/>
    <w:pPr>
      <w:ind w:firstLine="0"/>
    </w:pPr>
  </w:style>
  <w:style w:type="paragraph" w:styleId="ListContinue3">
    <w:name w:val="List Continue 3"/>
    <w:basedOn w:val="List3"/>
    <w:rsid w:val="00D41985"/>
    <w:pPr>
      <w:ind w:left="1021" w:firstLine="0"/>
    </w:pPr>
  </w:style>
  <w:style w:type="paragraph" w:styleId="ListContinue4">
    <w:name w:val="List Continue 4"/>
    <w:basedOn w:val="List4"/>
    <w:rsid w:val="00D41985"/>
    <w:pPr>
      <w:ind w:firstLine="0"/>
    </w:pPr>
  </w:style>
  <w:style w:type="paragraph" w:styleId="ListContinue5">
    <w:name w:val="List Continue 5"/>
    <w:basedOn w:val="List5"/>
    <w:rsid w:val="00D41985"/>
    <w:pPr>
      <w:ind w:firstLine="0"/>
    </w:pPr>
  </w:style>
  <w:style w:type="paragraph" w:styleId="ListNumber3">
    <w:name w:val="List Number 3"/>
    <w:basedOn w:val="List3"/>
    <w:rsid w:val="00D41985"/>
    <w:pPr>
      <w:numPr>
        <w:numId w:val="4"/>
      </w:numPr>
    </w:pPr>
  </w:style>
  <w:style w:type="paragraph" w:styleId="ListNumber4">
    <w:name w:val="List Number 4"/>
    <w:basedOn w:val="List4"/>
    <w:rsid w:val="00D41985"/>
    <w:pPr>
      <w:numPr>
        <w:numId w:val="5"/>
      </w:numPr>
    </w:pPr>
  </w:style>
  <w:style w:type="paragraph" w:styleId="ListNumber5">
    <w:name w:val="List Number 5"/>
    <w:basedOn w:val="List5"/>
    <w:rsid w:val="00D41985"/>
    <w:pPr>
      <w:numPr>
        <w:numId w:val="6"/>
      </w:numPr>
    </w:pPr>
  </w:style>
  <w:style w:type="paragraph" w:styleId="BlockText">
    <w:name w:val="Block Text"/>
    <w:basedOn w:val="Normal"/>
    <w:rsid w:val="00D41985"/>
    <w:pPr>
      <w:spacing w:after="120"/>
      <w:ind w:left="1440" w:right="1440"/>
    </w:pPr>
  </w:style>
  <w:style w:type="character" w:customStyle="1" w:styleId="Subscript">
    <w:name w:val="Subscript"/>
    <w:basedOn w:val="DefaultParagraphFont"/>
    <w:rsid w:val="00D41985"/>
    <w:rPr>
      <w:sz w:val="16"/>
      <w:vertAlign w:val="subscript"/>
    </w:rPr>
  </w:style>
  <w:style w:type="character" w:customStyle="1" w:styleId="Superscript">
    <w:name w:val="Superscript"/>
    <w:basedOn w:val="DefaultParagraphFont"/>
    <w:rsid w:val="00D41985"/>
    <w:rPr>
      <w:sz w:val="16"/>
      <w:vertAlign w:val="superscript"/>
    </w:rPr>
  </w:style>
  <w:style w:type="character" w:customStyle="1" w:styleId="Symbols">
    <w:name w:val="Symbols"/>
    <w:basedOn w:val="DefaultParagraphFont"/>
    <w:rsid w:val="00D41985"/>
    <w:rPr>
      <w:rFonts w:ascii="Symbol" w:hAnsi="Symbol"/>
    </w:rPr>
  </w:style>
  <w:style w:type="character" w:customStyle="1" w:styleId="MenuOptions">
    <w:name w:val="Menu Options"/>
    <w:basedOn w:val="DefaultParagraphFont"/>
    <w:rsid w:val="00D41985"/>
    <w:rPr>
      <w:rFonts w:ascii="Arial Narrow" w:hAnsi="Arial Narrow"/>
      <w:smallCaps/>
    </w:rPr>
  </w:style>
  <w:style w:type="character" w:customStyle="1" w:styleId="Buttons">
    <w:name w:val="Buttons"/>
    <w:basedOn w:val="DefaultParagraphFont"/>
    <w:rsid w:val="00D41985"/>
    <w:rPr>
      <w:b/>
    </w:rPr>
  </w:style>
  <w:style w:type="character" w:customStyle="1" w:styleId="Underlined">
    <w:name w:val="Underlined"/>
    <w:basedOn w:val="DefaultParagraphFont"/>
    <w:rsid w:val="00D41985"/>
    <w:rPr>
      <w:u w:val="single"/>
    </w:rPr>
  </w:style>
  <w:style w:type="paragraph" w:customStyle="1" w:styleId="TableBodyTextRight">
    <w:name w:val="Table Body Text Right"/>
    <w:basedOn w:val="TableBodyText"/>
    <w:rsid w:val="00D41985"/>
    <w:pPr>
      <w:widowControl w:val="0"/>
      <w:autoSpaceDE w:val="0"/>
      <w:autoSpaceDN w:val="0"/>
      <w:adjustRightInd w:val="0"/>
      <w:jc w:val="right"/>
    </w:pPr>
    <w:rPr>
      <w:rFonts w:cs="Arial"/>
      <w:szCs w:val="18"/>
    </w:rPr>
  </w:style>
  <w:style w:type="paragraph" w:customStyle="1" w:styleId="CopyrightText">
    <w:name w:val="Copyright Text"/>
    <w:basedOn w:val="BodyText"/>
    <w:rsid w:val="00D41985"/>
    <w:rPr>
      <w:sz w:val="18"/>
    </w:rPr>
  </w:style>
  <w:style w:type="paragraph" w:customStyle="1" w:styleId="BodySmallRight">
    <w:name w:val="Body Small Right"/>
    <w:basedOn w:val="BodyTextRight"/>
    <w:rsid w:val="00D41985"/>
    <w:rPr>
      <w:sz w:val="18"/>
      <w:szCs w:val="18"/>
    </w:rPr>
  </w:style>
  <w:style w:type="paragraph" w:customStyle="1" w:styleId="MarginEdition">
    <w:name w:val="Margin Edition"/>
    <w:basedOn w:val="MarginNote"/>
    <w:rsid w:val="00D41985"/>
    <w:pPr>
      <w:spacing w:before="0" w:after="0"/>
    </w:pPr>
    <w:rPr>
      <w:rFonts w:ascii="Times New Roman" w:hAnsi="Times New Roman"/>
      <w:color w:val="999999"/>
    </w:rPr>
  </w:style>
  <w:style w:type="paragraph" w:customStyle="1" w:styleId="Spacer">
    <w:name w:val="Spacer"/>
    <w:basedOn w:val="Normal"/>
    <w:rsid w:val="00D41985"/>
    <w:rPr>
      <w:sz w:val="2"/>
      <w:szCs w:val="2"/>
    </w:rPr>
  </w:style>
  <w:style w:type="character" w:customStyle="1" w:styleId="Small">
    <w:name w:val="Small"/>
    <w:basedOn w:val="DefaultParagraphFont"/>
    <w:rsid w:val="00D41985"/>
    <w:rPr>
      <w:sz w:val="16"/>
    </w:rPr>
  </w:style>
  <w:style w:type="paragraph" w:customStyle="1" w:styleId="WideTable">
    <w:name w:val="Wide Table"/>
    <w:basedOn w:val="Normal"/>
    <w:rsid w:val="00D41985"/>
    <w:pPr>
      <w:ind w:left="-1418"/>
    </w:pPr>
    <w:rPr>
      <w:sz w:val="2"/>
      <w:szCs w:val="2"/>
    </w:rPr>
  </w:style>
  <w:style w:type="character" w:styleId="PageNumber">
    <w:name w:val="page number"/>
    <w:basedOn w:val="DefaultParagraphFont"/>
    <w:rsid w:val="00D41985"/>
  </w:style>
  <w:style w:type="paragraph" w:styleId="Quote">
    <w:name w:val="Quote"/>
    <w:basedOn w:val="Heading1"/>
    <w:link w:val="QuoteChar"/>
    <w:qFormat/>
    <w:rsid w:val="00D41985"/>
    <w:rPr>
      <w:b w:val="0"/>
      <w:sz w:val="72"/>
      <w:szCs w:val="72"/>
      <w:lang w:val="en-NZ"/>
    </w:rPr>
  </w:style>
  <w:style w:type="character" w:customStyle="1" w:styleId="QuoteChar">
    <w:name w:val="Quote Char"/>
    <w:basedOn w:val="DefaultParagraphFont"/>
    <w:link w:val="Quote"/>
    <w:rsid w:val="00D419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985"/>
    <w:pPr>
      <w:pageBreakBefore/>
    </w:pPr>
  </w:style>
  <w:style w:type="paragraph" w:customStyle="1" w:styleId="Border">
    <w:name w:val="Border"/>
    <w:basedOn w:val="Normal"/>
    <w:qFormat/>
    <w:rsid w:val="00D419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985"/>
    <w:rPr>
      <w:b/>
      <w:bCs/>
      <w:i/>
      <w:iCs/>
      <w:color w:val="auto"/>
    </w:rPr>
  </w:style>
  <w:style w:type="paragraph" w:styleId="IntenseQuote">
    <w:name w:val="Intense Quote"/>
    <w:basedOn w:val="Normal"/>
    <w:next w:val="Normal"/>
    <w:link w:val="IntenseQuoteChar"/>
    <w:uiPriority w:val="30"/>
    <w:qFormat/>
    <w:rsid w:val="00D419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9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1985"/>
    <w:rPr>
      <w:smallCaps/>
      <w:color w:val="auto"/>
      <w:u w:val="single"/>
    </w:rPr>
  </w:style>
  <w:style w:type="character" w:styleId="IntenseReference">
    <w:name w:val="Intense Reference"/>
    <w:basedOn w:val="DefaultParagraphFont"/>
    <w:uiPriority w:val="32"/>
    <w:qFormat/>
    <w:rsid w:val="00D41985"/>
    <w:rPr>
      <w:b/>
      <w:bCs/>
      <w:smallCaps/>
      <w:color w:val="auto"/>
      <w:spacing w:val="5"/>
      <w:u w:val="single"/>
    </w:rPr>
  </w:style>
  <w:style w:type="paragraph" w:customStyle="1" w:styleId="2ColumnHeading">
    <w:name w:val="2Column Heading"/>
    <w:basedOn w:val="BodyText"/>
    <w:qFormat/>
    <w:rsid w:val="00D41985"/>
    <w:pPr>
      <w:spacing w:after="60"/>
      <w:ind w:left="-2268"/>
    </w:pPr>
    <w:rPr>
      <w:b/>
    </w:rPr>
  </w:style>
  <w:style w:type="paragraph" w:customStyle="1" w:styleId="Heading1TOC">
    <w:name w:val="Heading1 TOC"/>
    <w:basedOn w:val="Normal"/>
    <w:qFormat/>
    <w:rsid w:val="00D41985"/>
    <w:pPr>
      <w:spacing w:before="240" w:after="120"/>
    </w:pPr>
    <w:rPr>
      <w:rFonts w:ascii="Times New Roman" w:hAnsi="Times New Roman"/>
      <w:b/>
      <w:sz w:val="32"/>
    </w:rPr>
  </w:style>
  <w:style w:type="paragraph" w:customStyle="1" w:styleId="Heading2TOC">
    <w:name w:val="Heading2 TOC"/>
    <w:basedOn w:val="Normal"/>
    <w:qFormat/>
    <w:rsid w:val="00D41985"/>
    <w:pPr>
      <w:spacing w:before="240" w:after="60"/>
    </w:pPr>
    <w:rPr>
      <w:rFonts w:ascii="Times New Roman" w:hAnsi="Times New Roman"/>
      <w:b/>
      <w:sz w:val="28"/>
    </w:rPr>
  </w:style>
  <w:style w:type="character" w:customStyle="1" w:styleId="Underline">
    <w:name w:val="Underline"/>
    <w:basedOn w:val="DefaultParagraphFont"/>
    <w:qFormat/>
    <w:rsid w:val="00D41985"/>
    <w:rPr>
      <w:u w:val="single"/>
    </w:rPr>
  </w:style>
  <w:style w:type="character" w:customStyle="1" w:styleId="BoldandItalics">
    <w:name w:val="Bold and Italics"/>
    <w:qFormat/>
    <w:rsid w:val="00D41985"/>
    <w:rPr>
      <w:b/>
      <w:i/>
      <w:u w:val="none"/>
    </w:rPr>
  </w:style>
  <w:style w:type="paragraph" w:styleId="BalloonText">
    <w:name w:val="Balloon Text"/>
    <w:basedOn w:val="Normal"/>
    <w:link w:val="BalloonTextChar"/>
    <w:rsid w:val="00D41985"/>
    <w:rPr>
      <w:rFonts w:ascii="Tahoma" w:hAnsi="Tahoma" w:cs="Tahoma"/>
      <w:sz w:val="16"/>
      <w:szCs w:val="16"/>
    </w:rPr>
  </w:style>
  <w:style w:type="character" w:customStyle="1" w:styleId="BalloonTextChar">
    <w:name w:val="Balloon Text Char"/>
    <w:basedOn w:val="DefaultParagraphFont"/>
    <w:link w:val="BalloonText"/>
    <w:rsid w:val="00D419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19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19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7947</Characters>
  <Application>Microsoft Office Word</Application>
  <DocSecurity>0</DocSecurity>
  <Lines>203</Lines>
  <Paragraphs>127</Paragraphs>
  <ScaleCrop>false</ScaleCrop>
  <Company>Author-it Software Corporation Ltd.</Company>
  <LinksUpToDate>false</LinksUpToDate>
  <CharactersWithSpaces>9194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MSAPMOHS100A Follow OHS procedures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2012-05-26T03:57:00Z</dcterms:created>
  <dcterms:modified xsi:type="dcterms:W3CDTF">2012-05-26T03:57:00Z</dcterms:modified>
</cp:coreProperties>
</file>