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81EDA" w:rsidP="00981EDA">
      <w:pPr>
        <w:pStyle w:val="Title"/>
      </w:pPr>
      <w:r>
        <w:fldChar w:fldCharType="begin"/>
      </w:r>
      <w:r>
        <w:instrText xml:space="preserve"> TITLE   \* MERGEFORMAT </w:instrText>
      </w:r>
      <w:r>
        <w:fldChar w:fldCharType="separate"/>
      </w:r>
      <w:r>
        <w:t>MSAPCII299A Make an object from plastic</w:t>
      </w:r>
      <w:r>
        <w:fldChar w:fldCharType="end"/>
      </w:r>
    </w:p>
    <w:p w:rsidR="00981EDA" w:rsidP="00981EDA">
      <w:pPr>
        <w:pStyle w:val="Version"/>
        <w:sectPr w:rsidSect="009E169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9E1698" w:rsidP="009E1698">
      <w:pPr>
        <w:pStyle w:val="SuperHeading"/>
      </w:pPr>
      <w:r w:rsidRPr="009E1698">
        <w:t>MSAPCII299A Make an object from plastic</w:t>
      </w:r>
    </w:p>
    <w:p w:rsidR="00000000" w:rsidRPr="009E1698" w:rsidP="009E1698">
      <w:pPr>
        <w:pStyle w:val="SuperHeading"/>
      </w:pPr>
    </w:p>
    <w:p w:rsidR="00000000" w:rsidRPr="009E1698" w:rsidP="009E1698">
      <w:pPr>
        <w:pStyle w:val="Heading1"/>
      </w:pPr>
      <w:bookmarkStart w:id="1" w:name="O_101115"/>
      <w:bookmarkEnd w:id="1"/>
      <w:r w:rsidRPr="009E1698">
        <w:t>Modification History</w:t>
      </w:r>
    </w:p>
    <w:p w:rsidR="00000000" w:rsidRPr="009E1698" w:rsidP="009E1698">
      <w:pPr>
        <w:pStyle w:val="BodyText"/>
      </w:pPr>
      <w:r w:rsidRPr="009E1698">
        <w:t>Not applicable.</w:t>
      </w:r>
    </w:p>
    <w:p w:rsidR="00000000" w:rsidRPr="009E1698" w:rsidP="009E1698">
      <w:pPr>
        <w:pStyle w:val="AllowPageBreak"/>
      </w:pPr>
    </w:p>
    <w:p w:rsidR="00000000" w:rsidRPr="009E1698" w:rsidP="009E1698">
      <w:pPr>
        <w:pStyle w:val="Heading1"/>
      </w:pPr>
      <w:bookmarkStart w:id="2" w:name="O_101116"/>
      <w:bookmarkEnd w:id="2"/>
      <w:r w:rsidRPr="009E1698">
        <w:t>Unit Descriptor</w:t>
      </w:r>
    </w:p>
    <w:tbl>
      <w:tblPr>
        <w:tblW w:w="0" w:type="auto"/>
        <w:tblLayout w:type="fixed"/>
        <w:tblCellMar>
          <w:left w:w="62" w:type="dxa"/>
          <w:right w:w="62" w:type="dxa"/>
        </w:tblCellMar>
        <w:tblLook w:val="0000"/>
      </w:tblPr>
      <w:tblGrid>
        <w:gridCol w:w="2664"/>
        <w:gridCol w:w="5858"/>
      </w:tblGrid>
      <w:tr w:rsidTr="00981EDA">
        <w:tblPrEx>
          <w:tblW w:w="0" w:type="auto"/>
          <w:tblLayout w:type="fixed"/>
          <w:tblCellMar>
            <w:left w:w="62" w:type="dxa"/>
            <w:right w:w="62" w:type="dxa"/>
          </w:tblCellMar>
          <w:tblLook w:val="0000"/>
        </w:tblPrEx>
        <w:tc>
          <w:tcPr>
            <w:tcW w:w="26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698">
            <w:pPr>
              <w:pStyle w:val="BodyText"/>
              <w:rPr>
                <w:lang w:val="en-NZ"/>
              </w:rPr>
            </w:pPr>
            <w:r w:rsidRPr="009E1698">
              <w:rPr>
                <w:rStyle w:val="SpecialBold"/>
              </w:rPr>
              <w:t>Unit descriptor</w:t>
            </w:r>
          </w:p>
        </w:tc>
        <w:tc>
          <w:tcPr>
            <w:tcW w:w="58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1698" w:rsidP="009E1698">
            <w:pPr>
              <w:pStyle w:val="BodyText"/>
            </w:pPr>
            <w:r w:rsidRPr="009E1698">
              <w:t>This competency standard covers the skills required to make a component from plastic in accordance with the r</w:t>
            </w:r>
            <w:r w:rsidRPr="009E1698">
              <w:t>equirements of an established design and in a simulated or trial manufacturing environment where there is a high degree of supervision. The work may or may not involve plastics processing machinery.</w:t>
            </w:r>
          </w:p>
          <w:p w:rsidR="00000000" w:rsidRPr="009E1698" w:rsidP="009E1698">
            <w:pPr>
              <w:pStyle w:val="BodyText"/>
            </w:pPr>
            <w:r w:rsidRPr="009E1698">
              <w:t>The elements of this unit should always be assessed in co</w:t>
            </w:r>
            <w:r w:rsidRPr="009E1698">
              <w:t>njunction with other units that relate to the requirements of a specified work or job function.</w:t>
            </w:r>
          </w:p>
          <w:p w:rsidR="00000000" w:rsidRPr="009E1698" w:rsidP="009E1698">
            <w:pPr>
              <w:pStyle w:val="BodyText"/>
            </w:pPr>
            <w:r w:rsidRPr="009E1698">
              <w:t>Training and assessment against this competency unit must incorporate all relevant OHS and related legislative requirements.</w:t>
            </w:r>
          </w:p>
        </w:tc>
      </w:tr>
    </w:tbl>
    <w:p w:rsidR="00000000" w:rsidRPr="009E1698" w:rsidP="009E1698">
      <w:pPr>
        <w:pStyle w:val="BodyText"/>
      </w:pPr>
    </w:p>
    <w:p w:rsidR="00000000" w:rsidRPr="009E1698" w:rsidP="009E1698">
      <w:pPr>
        <w:pStyle w:val="AllowPageBreak"/>
      </w:pPr>
    </w:p>
    <w:p w:rsidR="00000000" w:rsidRPr="009E1698" w:rsidP="009E1698">
      <w:pPr>
        <w:pStyle w:val="Heading1"/>
      </w:pPr>
      <w:bookmarkStart w:id="3" w:name="O_101117"/>
      <w:bookmarkEnd w:id="3"/>
      <w:r w:rsidRPr="009E1698">
        <w:t>Application of the Unit</w:t>
      </w:r>
    </w:p>
    <w:tbl>
      <w:tblPr>
        <w:tblW w:w="0" w:type="auto"/>
        <w:tblLayout w:type="fixed"/>
        <w:tblCellMar>
          <w:left w:w="62" w:type="dxa"/>
          <w:right w:w="62" w:type="dxa"/>
        </w:tblCellMar>
        <w:tblLook w:val="0000"/>
      </w:tblPr>
      <w:tblGrid>
        <w:gridCol w:w="2748"/>
        <w:gridCol w:w="5774"/>
      </w:tblGrid>
      <w:tr w:rsidTr="00981EDA">
        <w:tblPrEx>
          <w:tblW w:w="0" w:type="auto"/>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698">
            <w:pPr>
              <w:pStyle w:val="BodyText"/>
              <w:rPr>
                <w:lang w:val="en-NZ"/>
              </w:rPr>
            </w:pPr>
            <w:r w:rsidRPr="009E1698">
              <w:rPr>
                <w:rStyle w:val="SpecialBold"/>
              </w:rPr>
              <w:t>Application of the unit</w:t>
            </w:r>
          </w:p>
        </w:tc>
        <w:tc>
          <w:tcPr>
            <w:tcW w:w="5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1698" w:rsidP="009E1698">
            <w:pPr>
              <w:pStyle w:val="BodyText"/>
            </w:pPr>
            <w:r w:rsidRPr="009E1698">
              <w:t>This unit applies to a learning and assessment environment where access to normal production operations is not available . A typical environment will be for application in a VET in Schools delivery environmen</w:t>
            </w:r>
            <w:r w:rsidRPr="009E1698">
              <w:t>t or other simulated or trial manufacturing environment where a high degree of supervision exists.</w:t>
            </w:r>
          </w:p>
          <w:p w:rsidR="00000000" w:rsidRPr="009E1698" w:rsidP="009E1698">
            <w:pPr>
              <w:pStyle w:val="BodyText"/>
            </w:pPr>
            <w:r w:rsidRPr="009E1698">
              <w:t>The unit has applications in qualifications for the broad manufacturing of plastic products where the project scope can be based upon the construction of a s</w:t>
            </w:r>
            <w:r w:rsidRPr="009E1698">
              <w:t>imple plastic item such as:, tool trays and picture frame or could extend to include the production of consumer products or moulded components.</w:t>
            </w:r>
          </w:p>
          <w:p w:rsidR="00000000" w:rsidRPr="009E1698" w:rsidP="009E1698">
            <w:pPr>
              <w:pStyle w:val="BodyText"/>
            </w:pPr>
            <w:r w:rsidRPr="009E1698">
              <w:t>The unit should be applied to a specific 'project'/ or task which has a defined beginning, middle and end, occur</w:t>
            </w:r>
            <w:r w:rsidRPr="009E1698">
              <w:t>s over an extended period of time, and is reflective of the plastics manufacturing industry and/or organisation.</w:t>
            </w:r>
          </w:p>
          <w:p w:rsidR="00000000" w:rsidRPr="009E1698" w:rsidP="009E1698">
            <w:pPr>
              <w:pStyle w:val="BodyText"/>
            </w:pPr>
            <w:r w:rsidRPr="009E1698">
              <w:t>When delivered/assessed as part of a qualification the unit should be customised to ensure its relevance to a real or simulated work activity a</w:t>
            </w:r>
            <w:r w:rsidRPr="009E1698">
              <w:t>nd related workplaces and must be delivered and assessed over a period of time.</w:t>
            </w:r>
          </w:p>
        </w:tc>
      </w:tr>
    </w:tbl>
    <w:p w:rsidR="00000000" w:rsidRPr="009E1698" w:rsidP="009E1698">
      <w:pPr>
        <w:pStyle w:val="BodyText"/>
      </w:pPr>
    </w:p>
    <w:p w:rsidR="00000000" w:rsidRPr="009E1698" w:rsidP="009E1698">
      <w:pPr>
        <w:pStyle w:val="AllowPageBreak"/>
      </w:pPr>
    </w:p>
    <w:p w:rsidR="00000000" w:rsidRPr="009E1698" w:rsidP="009E1698">
      <w:pPr>
        <w:pStyle w:val="Heading1"/>
      </w:pPr>
      <w:bookmarkStart w:id="4" w:name="O_101118"/>
      <w:bookmarkEnd w:id="4"/>
      <w:r w:rsidRPr="009E1698">
        <w:t>Licensing/Regulatory Information</w:t>
      </w:r>
    </w:p>
    <w:p w:rsidR="00000000" w:rsidRPr="009E1698" w:rsidP="009E1698">
      <w:pPr>
        <w:pStyle w:val="BodyText"/>
      </w:pPr>
      <w:r w:rsidRPr="009E1698">
        <w:t>Not applicable.</w:t>
      </w:r>
    </w:p>
    <w:p w:rsidR="00000000" w:rsidRPr="009E1698" w:rsidP="009E1698">
      <w:pPr>
        <w:pStyle w:val="AllowPageBreak"/>
      </w:pPr>
    </w:p>
    <w:p w:rsidR="00000000" w:rsidRPr="009E1698" w:rsidP="009E1698">
      <w:pPr>
        <w:pStyle w:val="Heading1"/>
      </w:pPr>
      <w:bookmarkStart w:id="5" w:name="O_101119"/>
      <w:bookmarkEnd w:id="5"/>
      <w:r w:rsidRPr="009E1698">
        <w:t>Pre-Requisites</w:t>
      </w:r>
    </w:p>
    <w:tbl>
      <w:tblPr>
        <w:tblW w:w="0" w:type="auto"/>
        <w:tblLayout w:type="fixed"/>
        <w:tblCellMar>
          <w:left w:w="62" w:type="dxa"/>
          <w:right w:w="62" w:type="dxa"/>
        </w:tblCellMar>
        <w:tblLook w:val="0000"/>
      </w:tblPr>
      <w:tblGrid>
        <w:gridCol w:w="2775"/>
        <w:gridCol w:w="1295"/>
        <w:gridCol w:w="4452"/>
      </w:tblGrid>
      <w:tr w:rsidTr="00981EDA">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698">
            <w:pPr>
              <w:pStyle w:val="BodyText"/>
              <w:rPr>
                <w:lang w:val="en-NZ"/>
              </w:rPr>
            </w:pPr>
            <w:r w:rsidRPr="009E1698">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698">
            <w:pPr>
              <w:pStyle w:val="BodyText"/>
              <w:rPr>
                <w:lang w:val="en-NZ"/>
              </w:rPr>
            </w:pPr>
          </w:p>
        </w:tc>
      </w:tr>
      <w:tr w:rsidTr="00981ED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698">
            <w:pPr>
              <w:pStyle w:val="BodyText"/>
              <w:rPr>
                <w:lang w:val="en-NZ"/>
              </w:rPr>
            </w:pPr>
          </w:p>
        </w:tc>
      </w:tr>
      <w:tr w:rsidTr="00981ED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1698" w:rsidP="009E1698">
            <w:pPr>
              <w:pStyle w:val="BodyText"/>
            </w:pPr>
          </w:p>
        </w:tc>
      </w:tr>
    </w:tbl>
    <w:p w:rsidR="00000000" w:rsidRPr="009E1698" w:rsidP="009E1698">
      <w:pPr>
        <w:pStyle w:val="BodyText"/>
      </w:pPr>
    </w:p>
    <w:p w:rsidR="00000000" w:rsidRPr="009E1698" w:rsidP="009E1698">
      <w:pPr>
        <w:pStyle w:val="AllowPageBreak"/>
      </w:pPr>
    </w:p>
    <w:p w:rsidR="00000000" w:rsidRPr="009E1698" w:rsidP="009E1698">
      <w:pPr>
        <w:pStyle w:val="Heading1"/>
      </w:pPr>
      <w:bookmarkStart w:id="6" w:name="O_101120"/>
      <w:bookmarkEnd w:id="6"/>
      <w:r w:rsidRPr="009E1698">
        <w:t>Employability Skills Info</w:t>
      </w:r>
      <w:r w:rsidRPr="009E1698">
        <w:t>rmation</w:t>
      </w:r>
    </w:p>
    <w:tbl>
      <w:tblPr>
        <w:tblW w:w="0" w:type="auto"/>
        <w:tblLayout w:type="fixed"/>
        <w:tblCellMar>
          <w:left w:w="62" w:type="dxa"/>
          <w:right w:w="62" w:type="dxa"/>
        </w:tblCellMar>
        <w:tblLook w:val="0000"/>
      </w:tblPr>
      <w:tblGrid>
        <w:gridCol w:w="2802"/>
        <w:gridCol w:w="5720"/>
      </w:tblGrid>
      <w:tr w:rsidTr="00981ED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698">
            <w:pPr>
              <w:pStyle w:val="BodyText"/>
              <w:rPr>
                <w:lang w:val="en-NZ"/>
              </w:rPr>
            </w:pPr>
            <w:r w:rsidRPr="009E1698">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1698" w:rsidP="009E1698">
            <w:pPr>
              <w:pStyle w:val="BodyText"/>
            </w:pPr>
            <w:r w:rsidRPr="009E1698">
              <w:t>This unit contains employability skills.</w:t>
            </w:r>
          </w:p>
        </w:tc>
      </w:tr>
    </w:tbl>
    <w:p w:rsidR="00000000" w:rsidRPr="009E1698" w:rsidP="009E1698">
      <w:pPr>
        <w:pStyle w:val="BodyText"/>
      </w:pPr>
    </w:p>
    <w:p w:rsidR="00000000" w:rsidRPr="009E1698" w:rsidP="009E1698">
      <w:pPr>
        <w:pStyle w:val="AllowPageBreak"/>
      </w:pPr>
    </w:p>
    <w:p w:rsidR="00000000" w:rsidRPr="009E1698" w:rsidP="009E1698">
      <w:pPr>
        <w:pStyle w:val="Heading1"/>
      </w:pPr>
      <w:bookmarkStart w:id="7" w:name="O_101121"/>
      <w:bookmarkEnd w:id="7"/>
      <w:r w:rsidRPr="009E1698">
        <w:t>Elements and Performance Criteria Pre-Content</w:t>
      </w:r>
    </w:p>
    <w:tbl>
      <w:tblPr>
        <w:tblW w:w="0" w:type="auto"/>
        <w:tblLayout w:type="fixed"/>
        <w:tblCellMar>
          <w:left w:w="62" w:type="dxa"/>
          <w:right w:w="62" w:type="dxa"/>
        </w:tblCellMar>
        <w:tblLook w:val="0000"/>
      </w:tblPr>
      <w:tblGrid>
        <w:gridCol w:w="2542"/>
        <w:gridCol w:w="5980"/>
      </w:tblGrid>
      <w:tr w:rsidTr="00981EDA">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698">
            <w:pPr>
              <w:pStyle w:val="BodyText"/>
              <w:rPr>
                <w:lang w:val="en-NZ"/>
              </w:rPr>
            </w:pPr>
            <w:r w:rsidRPr="009E1698">
              <w:t>Elements describe the essential outcomes of a unit of competency.</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1698" w:rsidP="009E1698">
            <w:pPr>
              <w:pStyle w:val="BodyText"/>
            </w:pPr>
            <w:r w:rsidRPr="009E1698">
              <w:t>Performance criteria describe the performance needed to</w:t>
            </w:r>
            <w:r w:rsidRPr="009E1698">
              <w:t xml:space="preserve"> demonstrate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9E1698" w:rsidP="009E1698">
      <w:pPr>
        <w:pStyle w:val="BodyText"/>
      </w:pPr>
    </w:p>
    <w:p w:rsidR="00000000" w:rsidRPr="009E1698" w:rsidP="009E1698">
      <w:pPr>
        <w:pStyle w:val="AllowPageBreak"/>
      </w:pPr>
    </w:p>
    <w:p w:rsidR="00000000" w:rsidRPr="009E1698" w:rsidP="009E1698">
      <w:pPr>
        <w:pStyle w:val="Heading1"/>
      </w:pPr>
      <w:bookmarkStart w:id="8" w:name="O_101122"/>
      <w:bookmarkEnd w:id="8"/>
      <w:r w:rsidRPr="009E1698">
        <w:t>Elements and Performance Criteria</w:t>
      </w:r>
    </w:p>
    <w:tbl>
      <w:tblPr>
        <w:tblW w:w="0" w:type="auto"/>
        <w:tblLayout w:type="fixed"/>
        <w:tblCellMar>
          <w:left w:w="62" w:type="dxa"/>
          <w:right w:w="62" w:type="dxa"/>
        </w:tblCellMar>
        <w:tblLook w:val="0000"/>
      </w:tblPr>
      <w:tblGrid>
        <w:gridCol w:w="2542"/>
        <w:gridCol w:w="5980"/>
      </w:tblGrid>
      <w:tr w:rsidTr="00981EDA">
        <w:tblPrEx>
          <w:tblW w:w="0" w:type="auto"/>
          <w:tblLayout w:type="fixed"/>
          <w:tblCellMar>
            <w:left w:w="62" w:type="dxa"/>
            <w:right w:w="62" w:type="dxa"/>
          </w:tblCellMar>
          <w:tblLook w:val="0000"/>
        </w:tblPrEx>
        <w:trPr>
          <w:tblHeader/>
        </w:trPr>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1698" w:rsidP="009E1698">
            <w:pPr>
              <w:pStyle w:val="BodyText"/>
            </w:pPr>
            <w:r w:rsidRPr="009E1698">
              <w:rPr>
                <w:rStyle w:val="SpecialBold"/>
              </w:rPr>
              <w:t>ELEMENT</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698">
            <w:pPr>
              <w:pStyle w:val="BodyText"/>
              <w:rPr>
                <w:lang w:val="en-NZ"/>
              </w:rPr>
            </w:pPr>
            <w:r w:rsidRPr="009E1698">
              <w:rPr>
                <w:rStyle w:val="SpecialBold"/>
              </w:rPr>
              <w:t>PERFORMANCE CRITERIA</w:t>
            </w:r>
          </w:p>
        </w:tc>
      </w:tr>
      <w:tr w:rsidTr="00981EDA">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698">
            <w:pPr>
              <w:pStyle w:val="List"/>
              <w:rPr>
                <w:lang w:val="en-NZ"/>
              </w:rPr>
            </w:pPr>
            <w:r w:rsidRPr="009E1698">
              <w:t>1.</w:t>
            </w:r>
            <w:r w:rsidRPr="009E1698">
              <w:tab/>
              <w:t>Identify job requirements</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1698" w:rsidP="009E1698">
            <w:pPr>
              <w:pStyle w:val="List2"/>
            </w:pPr>
            <w:r w:rsidRPr="009E1698">
              <w:t>1.1.</w:t>
            </w:r>
            <w:r w:rsidRPr="009E1698">
              <w:tab/>
              <w:t xml:space="preserve">Specifications for </w:t>
            </w:r>
            <w:r w:rsidRPr="009E1698">
              <w:rPr>
                <w:rStyle w:val="BoldandItalics"/>
              </w:rPr>
              <w:t>plastic product</w:t>
            </w:r>
            <w:r w:rsidRPr="009E1698">
              <w:t xml:space="preserve"> are identified from </w:t>
            </w:r>
            <w:r w:rsidRPr="009E1698">
              <w:rPr>
                <w:rStyle w:val="BoldandItalics"/>
              </w:rPr>
              <w:t>work instructions</w:t>
            </w:r>
            <w:r w:rsidRPr="009E1698">
              <w:t>.</w:t>
            </w:r>
          </w:p>
          <w:p w:rsidR="00000000" w:rsidRPr="009E1698" w:rsidP="009E1698">
            <w:pPr>
              <w:pStyle w:val="List2"/>
            </w:pPr>
            <w:r w:rsidRPr="009E1698">
              <w:t>1.2.</w:t>
            </w:r>
            <w:r w:rsidRPr="009E1698">
              <w:tab/>
            </w:r>
            <w:r w:rsidRPr="009E1698">
              <w:t xml:space="preserve">Customer requirements are recognised and identified in the product specification </w:t>
            </w:r>
          </w:p>
          <w:p w:rsidR="00000000" w:rsidRPr="009E1698" w:rsidP="009E1698">
            <w:pPr>
              <w:pStyle w:val="List2"/>
            </w:pPr>
            <w:r w:rsidRPr="009E1698">
              <w:t>1.3.</w:t>
            </w:r>
            <w:r w:rsidRPr="009E1698">
              <w:tab/>
              <w:t xml:space="preserve">Assembly and finishing requirements are identified </w:t>
            </w:r>
          </w:p>
          <w:p w:rsidR="00000000" w:rsidRPr="009E1698" w:rsidP="009E1698">
            <w:pPr>
              <w:pStyle w:val="List2"/>
            </w:pPr>
            <w:r w:rsidRPr="009E1698">
              <w:t>1.4.</w:t>
            </w:r>
            <w:r w:rsidRPr="009E1698">
              <w:tab/>
              <w:t xml:space="preserve">Health, safety and environmental hazards are identified and hazard control measures are implemented. </w:t>
            </w:r>
          </w:p>
          <w:p w:rsidR="00000000" w:rsidP="009E1698">
            <w:pPr>
              <w:pStyle w:val="List2"/>
              <w:rPr>
                <w:lang w:val="en-NZ"/>
              </w:rPr>
            </w:pPr>
            <w:r w:rsidRPr="009E1698">
              <w:t>1.5.</w:t>
            </w:r>
            <w:r w:rsidRPr="009E1698">
              <w:tab/>
              <w:t>Mater</w:t>
            </w:r>
            <w:r w:rsidRPr="009E1698">
              <w:t xml:space="preserve">ials, housekeeping and waste management needs are considered </w:t>
            </w:r>
          </w:p>
        </w:tc>
      </w:tr>
      <w:tr w:rsidTr="00981EDA">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698">
            <w:pPr>
              <w:pStyle w:val="List"/>
              <w:rPr>
                <w:lang w:val="en-NZ"/>
              </w:rPr>
            </w:pPr>
            <w:r w:rsidRPr="009E1698">
              <w:t>2.</w:t>
            </w:r>
            <w:r w:rsidRPr="009E1698">
              <w:tab/>
              <w:t>Prepare for work</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1698" w:rsidP="009E1698">
            <w:pPr>
              <w:pStyle w:val="List2"/>
            </w:pPr>
            <w:r w:rsidRPr="009E1698">
              <w:t>2.1.</w:t>
            </w:r>
            <w:r w:rsidRPr="009E1698">
              <w:tab/>
              <w:t xml:space="preserve">Equipment requirements are checked and equipment adjusted to appropriate process settings </w:t>
            </w:r>
          </w:p>
          <w:p w:rsidR="00000000" w:rsidRPr="009E1698" w:rsidP="009E1698">
            <w:pPr>
              <w:pStyle w:val="List2"/>
            </w:pPr>
            <w:r w:rsidRPr="009E1698">
              <w:t>2.2.</w:t>
            </w:r>
            <w:r w:rsidRPr="009E1698">
              <w:tab/>
            </w:r>
            <w:r w:rsidRPr="009E1698">
              <w:rPr>
                <w:rStyle w:val="BoldandItalics"/>
              </w:rPr>
              <w:t>Materials</w:t>
            </w:r>
            <w:r w:rsidRPr="009E1698">
              <w:t xml:space="preserve"> requirements are checked and adjusted as required </w:t>
            </w:r>
          </w:p>
          <w:p w:rsidR="00000000" w:rsidRPr="009E1698" w:rsidP="009E1698">
            <w:pPr>
              <w:pStyle w:val="List2"/>
            </w:pPr>
            <w:r w:rsidRPr="009E1698">
              <w:t>2.3.</w:t>
            </w:r>
            <w:r w:rsidRPr="009E1698">
              <w:tab/>
            </w:r>
            <w:r w:rsidRPr="009E1698">
              <w:rPr>
                <w:rStyle w:val="BoldandItalics"/>
              </w:rPr>
              <w:t>Record</w:t>
            </w:r>
            <w:r w:rsidRPr="009E1698">
              <w:rPr>
                <w:rStyle w:val="BoldandItalics"/>
              </w:rPr>
              <w:t>s</w:t>
            </w:r>
            <w:r w:rsidRPr="009E1698">
              <w:t xml:space="preserve"> are kept according to company requirements </w:t>
            </w:r>
          </w:p>
          <w:p w:rsidR="00000000" w:rsidRPr="009E1698" w:rsidP="009E1698">
            <w:pPr>
              <w:pStyle w:val="List2"/>
            </w:pPr>
            <w:r w:rsidRPr="009E1698">
              <w:t>2.4.</w:t>
            </w:r>
            <w:r w:rsidRPr="009E1698">
              <w:tab/>
              <w:t xml:space="preserve">Pre-start checks are completed as required </w:t>
            </w:r>
          </w:p>
          <w:p w:rsidR="00000000" w:rsidP="009E1698">
            <w:pPr>
              <w:pStyle w:val="List2"/>
              <w:rPr>
                <w:lang w:val="en-NZ"/>
              </w:rPr>
            </w:pPr>
            <w:r w:rsidRPr="009E1698">
              <w:t>2.5.</w:t>
            </w:r>
            <w:r w:rsidRPr="009E1698">
              <w:tab/>
            </w:r>
          </w:p>
        </w:tc>
      </w:tr>
      <w:tr w:rsidTr="00981EDA">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698">
            <w:pPr>
              <w:pStyle w:val="List"/>
              <w:rPr>
                <w:lang w:val="en-NZ"/>
              </w:rPr>
            </w:pPr>
            <w:r w:rsidRPr="009E1698">
              <w:t>3.</w:t>
            </w:r>
            <w:r w:rsidRPr="009E1698">
              <w:tab/>
              <w:t>Operate equipment to produce component</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1698" w:rsidP="009E1698">
            <w:pPr>
              <w:pStyle w:val="List2"/>
            </w:pPr>
            <w:r w:rsidRPr="009E1698">
              <w:t>3.1.</w:t>
            </w:r>
            <w:r w:rsidRPr="009E1698">
              <w:tab/>
              <w:t xml:space="preserve">Equipment is started up following workplace and hazard control procedures </w:t>
            </w:r>
          </w:p>
          <w:p w:rsidR="00000000" w:rsidRPr="009E1698" w:rsidP="009E1698">
            <w:pPr>
              <w:pStyle w:val="List2"/>
            </w:pPr>
            <w:r w:rsidRPr="009E1698">
              <w:t>3.2.</w:t>
            </w:r>
            <w:r w:rsidRPr="009E1698">
              <w:tab/>
            </w:r>
            <w:r w:rsidRPr="009E1698">
              <w:t xml:space="preserve">Process is monitored to ensure quality </w:t>
            </w:r>
          </w:p>
          <w:p w:rsidR="00000000" w:rsidRPr="009E1698" w:rsidP="009E1698">
            <w:pPr>
              <w:pStyle w:val="List2"/>
            </w:pPr>
            <w:r w:rsidRPr="009E1698">
              <w:t>3.3.</w:t>
            </w:r>
            <w:r w:rsidRPr="009E1698">
              <w:tab/>
              <w:t xml:space="preserve">Product quality is monitored as required </w:t>
            </w:r>
          </w:p>
          <w:p w:rsidR="00000000" w:rsidP="009E1698">
            <w:pPr>
              <w:pStyle w:val="List2"/>
              <w:rPr>
                <w:lang w:val="en-NZ"/>
              </w:rPr>
            </w:pPr>
            <w:r w:rsidRPr="009E1698">
              <w:t>3.4.</w:t>
            </w:r>
            <w:r w:rsidRPr="009E1698">
              <w:tab/>
              <w:t xml:space="preserve">Quality and other problems are identified and rectified </w:t>
            </w:r>
          </w:p>
        </w:tc>
      </w:tr>
      <w:tr w:rsidTr="00981EDA">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698">
            <w:pPr>
              <w:pStyle w:val="List"/>
              <w:rPr>
                <w:lang w:val="en-NZ"/>
              </w:rPr>
            </w:pPr>
            <w:r w:rsidRPr="009E1698">
              <w:t>4.</w:t>
            </w:r>
            <w:r w:rsidRPr="009E1698">
              <w:tab/>
              <w:t>Complete work</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1698" w:rsidP="009E1698">
            <w:pPr>
              <w:pStyle w:val="List2"/>
            </w:pPr>
            <w:r w:rsidRPr="009E1698">
              <w:t>4.1.</w:t>
            </w:r>
            <w:r w:rsidRPr="009E1698">
              <w:tab/>
              <w:t xml:space="preserve">Product is assembled according to specifications as required </w:t>
            </w:r>
          </w:p>
          <w:p w:rsidR="00000000" w:rsidRPr="009E1698" w:rsidP="009E1698">
            <w:pPr>
              <w:pStyle w:val="List2"/>
            </w:pPr>
            <w:r w:rsidRPr="009E1698">
              <w:t>4.2.</w:t>
            </w:r>
            <w:r w:rsidRPr="009E1698">
              <w:tab/>
              <w:t>Completed work is</w:t>
            </w:r>
            <w:r w:rsidRPr="009E1698">
              <w:t xml:space="preserve"> checked against specifications and customer requirements </w:t>
            </w:r>
          </w:p>
          <w:p w:rsidR="00000000" w:rsidRPr="009E1698" w:rsidP="009E1698">
            <w:pPr>
              <w:pStyle w:val="List2"/>
            </w:pPr>
            <w:r w:rsidRPr="009E1698">
              <w:t>4.3.</w:t>
            </w:r>
            <w:r w:rsidRPr="009E1698">
              <w:tab/>
              <w:t xml:space="preserve">Unused materials are returned to storage and waste and scrap are dealt with following workplace procedures. </w:t>
            </w:r>
          </w:p>
          <w:p w:rsidR="00000000" w:rsidRPr="009E1698" w:rsidP="009E1698">
            <w:pPr>
              <w:pStyle w:val="List2"/>
            </w:pPr>
            <w:r w:rsidRPr="009E1698">
              <w:t>4.4.</w:t>
            </w:r>
            <w:r w:rsidRPr="009E1698">
              <w:tab/>
              <w:t xml:space="preserve">Work area is cleaned; tools and equipment are returned to storage. </w:t>
            </w:r>
          </w:p>
          <w:p w:rsidR="00000000" w:rsidRPr="009E1698" w:rsidP="009E1698">
            <w:pPr>
              <w:pStyle w:val="List2"/>
            </w:pPr>
            <w:r w:rsidRPr="009E1698">
              <w:t>4.5.</w:t>
            </w:r>
            <w:r w:rsidRPr="009E1698">
              <w:tab/>
            </w:r>
            <w:r w:rsidRPr="009E1698">
              <w:rPr>
                <w:rStyle w:val="BoldandItalics"/>
              </w:rPr>
              <w:t>Docum</w:t>
            </w:r>
            <w:r w:rsidRPr="009E1698">
              <w:rPr>
                <w:rStyle w:val="BoldandItalics"/>
              </w:rPr>
              <w:t>entation</w:t>
            </w:r>
            <w:r w:rsidRPr="009E1698">
              <w:t xml:space="preserve"> is completed following workplace procedures. </w:t>
            </w:r>
          </w:p>
        </w:tc>
      </w:tr>
    </w:tbl>
    <w:p w:rsidR="00000000" w:rsidRPr="009E1698" w:rsidP="009E1698">
      <w:pPr>
        <w:pStyle w:val="BodyText"/>
      </w:pPr>
    </w:p>
    <w:p w:rsidR="00000000" w:rsidRPr="009E1698" w:rsidP="009E1698">
      <w:pPr>
        <w:pStyle w:val="AllowPageBreak"/>
      </w:pPr>
    </w:p>
    <w:p w:rsidR="00000000" w:rsidRPr="009E1698" w:rsidP="009E1698">
      <w:pPr>
        <w:pStyle w:val="Heading1"/>
      </w:pPr>
      <w:bookmarkStart w:id="9" w:name="O_101123"/>
      <w:bookmarkEnd w:id="9"/>
      <w:r w:rsidRPr="009E1698">
        <w:t>Required Skills and Knowledge</w:t>
      </w:r>
    </w:p>
    <w:tbl>
      <w:tblPr>
        <w:tblW w:w="0" w:type="auto"/>
        <w:tblLayout w:type="fixed"/>
        <w:tblCellMar>
          <w:left w:w="62" w:type="dxa"/>
          <w:right w:w="62" w:type="dxa"/>
        </w:tblCellMar>
        <w:tblLook w:val="0000"/>
      </w:tblPr>
      <w:tblGrid>
        <w:gridCol w:w="8522"/>
      </w:tblGrid>
      <w:tr w:rsidTr="00981ED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E1698">
            <w:pPr>
              <w:pStyle w:val="BodyText"/>
              <w:rPr>
                <w:lang w:val="en-NZ"/>
              </w:rPr>
            </w:pPr>
            <w:r w:rsidRPr="009E1698">
              <w:rPr>
                <w:rStyle w:val="SpecialBold"/>
              </w:rPr>
              <w:t>REQUIRED SKILLS AND KNOWLEDGE</w:t>
            </w:r>
          </w:p>
        </w:tc>
      </w:tr>
      <w:tr w:rsidTr="00981ED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E1698">
            <w:pPr>
              <w:pStyle w:val="BodyText"/>
              <w:rPr>
                <w:lang w:val="en-NZ"/>
              </w:rPr>
            </w:pPr>
            <w:r w:rsidRPr="009E1698">
              <w:t>This section describes the skills and knowledge required for this unit.</w:t>
            </w:r>
          </w:p>
        </w:tc>
      </w:tr>
      <w:tr w:rsidTr="00981ED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698">
            <w:pPr>
              <w:pStyle w:val="BodyText"/>
              <w:rPr>
                <w:lang w:val="en-NZ"/>
              </w:rPr>
            </w:pPr>
            <w:r w:rsidRPr="009E1698">
              <w:rPr>
                <w:rStyle w:val="SpecialBold"/>
              </w:rPr>
              <w:t>Required skills</w:t>
            </w:r>
          </w:p>
        </w:tc>
      </w:tr>
      <w:tr w:rsidTr="00981ED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1698" w:rsidP="009E1698">
            <w:pPr>
              <w:pStyle w:val="ListBullet"/>
            </w:pPr>
            <w:r w:rsidRPr="009E1698">
              <w:t>communicate and work effectively and safely with others</w:t>
            </w:r>
          </w:p>
          <w:p w:rsidR="00000000" w:rsidRPr="009E1698" w:rsidP="009E1698">
            <w:pPr>
              <w:pStyle w:val="ListBullet"/>
            </w:pPr>
            <w:r w:rsidRPr="009E1698">
              <w:t>complete a basic plastic product manufacturing project to specifications</w:t>
            </w:r>
          </w:p>
          <w:p w:rsidR="00000000" w:rsidRPr="009E1698" w:rsidP="009E1698">
            <w:pPr>
              <w:pStyle w:val="ListBullet"/>
            </w:pPr>
            <w:r w:rsidRPr="009E1698">
              <w:t>comply with OHS&amp;E requirements,</w:t>
            </w:r>
          </w:p>
          <w:p w:rsidR="00000000" w:rsidRPr="009E1698" w:rsidP="009E1698">
            <w:pPr>
              <w:pStyle w:val="ListBullet"/>
            </w:pPr>
            <w:r w:rsidRPr="009E1698">
              <w:t>correct and safe use of hand tools and power equipment</w:t>
            </w:r>
          </w:p>
          <w:p w:rsidR="00000000" w:rsidRPr="009E1698" w:rsidP="009E1698">
            <w:pPr>
              <w:pStyle w:val="ListBullet"/>
            </w:pPr>
            <w:r w:rsidRPr="009E1698">
              <w:t>comply with safety instructions and any OH&amp;S legislation /regulations /codes of practice applicable to workplace operations</w:t>
            </w:r>
          </w:p>
          <w:p w:rsidR="00000000" w:rsidRPr="009E1698" w:rsidP="009E1698">
            <w:pPr>
              <w:pStyle w:val="ListBullet"/>
            </w:pPr>
            <w:r w:rsidRPr="009E1698">
              <w:t>collect, organise and understand information related to basic plans</w:t>
            </w:r>
          </w:p>
          <w:p w:rsidR="00000000" w:rsidRPr="009E1698" w:rsidP="009E1698">
            <w:pPr>
              <w:pStyle w:val="ListBullet"/>
            </w:pPr>
            <w:r w:rsidRPr="009E1698">
              <w:t>plan and organise activities</w:t>
            </w:r>
          </w:p>
          <w:p w:rsidR="00000000" w:rsidRPr="009E1698" w:rsidP="009E1698">
            <w:pPr>
              <w:pStyle w:val="ListBullet"/>
            </w:pPr>
            <w:r w:rsidRPr="009E1698">
              <w:t>use mathematical ideas and techniqu</w:t>
            </w:r>
            <w:r w:rsidRPr="009E1698">
              <w:t>es for measuring and calculation of areas and estimated materials requirements.</w:t>
            </w:r>
          </w:p>
          <w:p w:rsidR="00000000" w:rsidP="009E1698">
            <w:pPr>
              <w:pStyle w:val="ListBullet"/>
              <w:rPr>
                <w:lang w:val="en-NZ"/>
              </w:rPr>
            </w:pPr>
            <w:r w:rsidRPr="009E1698">
              <w:t>follow instructions and specifications and ask for help where needed</w:t>
            </w:r>
          </w:p>
        </w:tc>
      </w:tr>
      <w:tr w:rsidTr="00981ED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698">
            <w:pPr>
              <w:pStyle w:val="BodyText"/>
              <w:rPr>
                <w:lang w:val="en-NZ"/>
              </w:rPr>
            </w:pPr>
            <w:r w:rsidRPr="009E1698">
              <w:rPr>
                <w:rStyle w:val="SpecialBold"/>
              </w:rPr>
              <w:t>Required knowledge</w:t>
            </w:r>
          </w:p>
        </w:tc>
      </w:tr>
      <w:tr w:rsidTr="00981ED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1698" w:rsidP="009E1698">
            <w:pPr>
              <w:pStyle w:val="ListBullet"/>
            </w:pPr>
            <w:r w:rsidRPr="009E1698">
              <w:t>workplace procedures and work instructions</w:t>
            </w:r>
          </w:p>
          <w:p w:rsidR="00000000" w:rsidRPr="009E1698" w:rsidP="009E1698">
            <w:pPr>
              <w:pStyle w:val="ListBullet"/>
            </w:pPr>
            <w:r w:rsidRPr="009E1698">
              <w:t>quality requirements</w:t>
            </w:r>
          </w:p>
          <w:p w:rsidR="00000000" w:rsidRPr="009E1698" w:rsidP="009E1698">
            <w:pPr>
              <w:pStyle w:val="ListBullet"/>
            </w:pPr>
            <w:r w:rsidRPr="009E1698">
              <w:t>plastics industry ter</w:t>
            </w:r>
            <w:r w:rsidRPr="009E1698">
              <w:t>minology</w:t>
            </w:r>
          </w:p>
          <w:p w:rsidR="00000000" w:rsidRPr="009E1698" w:rsidP="009E1698">
            <w:pPr>
              <w:pStyle w:val="ListBullet"/>
            </w:pPr>
            <w:r w:rsidRPr="009E1698">
              <w:t>tool, equipment and material types and uses</w:t>
            </w:r>
          </w:p>
          <w:p w:rsidR="00000000" w:rsidRPr="009E1698" w:rsidP="009E1698">
            <w:pPr>
              <w:pStyle w:val="ListBullet"/>
            </w:pPr>
            <w:r w:rsidRPr="009E1698">
              <w:t>plans, drawings and specifications</w:t>
            </w:r>
          </w:p>
          <w:p w:rsidR="00000000" w:rsidRPr="009E1698" w:rsidP="009E1698">
            <w:pPr>
              <w:pStyle w:val="ListBullet"/>
            </w:pPr>
            <w:r w:rsidRPr="009E1698">
              <w:t>safety precautions with hazardous materials and equipment</w:t>
            </w:r>
          </w:p>
          <w:p w:rsidR="00000000" w:rsidRPr="009E1698" w:rsidP="009E1698">
            <w:pPr>
              <w:pStyle w:val="ListBullet"/>
            </w:pPr>
            <w:r w:rsidRPr="009E1698">
              <w:t>organisational or workplace structure</w:t>
            </w:r>
          </w:p>
          <w:p w:rsidR="00000000" w:rsidRPr="009E1698" w:rsidP="009E1698">
            <w:pPr>
              <w:pStyle w:val="ListBullet"/>
            </w:pPr>
            <w:r w:rsidRPr="009E1698">
              <w:t>evaluation and review procedures</w:t>
            </w:r>
          </w:p>
          <w:p w:rsidR="00000000" w:rsidRPr="009E1698" w:rsidP="009E1698">
            <w:pPr>
              <w:pStyle w:val="ListBullet"/>
            </w:pPr>
            <w:r w:rsidRPr="009E1698">
              <w:t>creative thinking techniques</w:t>
            </w:r>
          </w:p>
        </w:tc>
      </w:tr>
    </w:tbl>
    <w:p w:rsidR="00000000" w:rsidRPr="009E1698" w:rsidP="009E1698">
      <w:pPr>
        <w:pStyle w:val="BodyText"/>
      </w:pPr>
    </w:p>
    <w:p w:rsidR="00000000" w:rsidRPr="009E1698" w:rsidP="009E1698">
      <w:pPr>
        <w:pStyle w:val="AllowPageBreak"/>
      </w:pPr>
    </w:p>
    <w:p w:rsidR="00000000" w:rsidRPr="009E1698" w:rsidP="009E1698">
      <w:pPr>
        <w:pStyle w:val="Heading1"/>
      </w:pPr>
      <w:bookmarkStart w:id="10" w:name="O_101124"/>
      <w:bookmarkEnd w:id="10"/>
      <w:r w:rsidRPr="009E1698">
        <w:t>Evidence Guide</w:t>
      </w:r>
    </w:p>
    <w:tbl>
      <w:tblPr>
        <w:tblW w:w="9570" w:type="dxa"/>
        <w:tblLayout w:type="fixed"/>
        <w:tblCellMar>
          <w:left w:w="62" w:type="dxa"/>
          <w:right w:w="62" w:type="dxa"/>
        </w:tblCellMar>
        <w:tblLook w:val="0000"/>
      </w:tblPr>
      <w:tblGrid>
        <w:gridCol w:w="3908"/>
        <w:gridCol w:w="5662"/>
      </w:tblGrid>
      <w:tr w:rsidTr="00981ED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698">
            <w:pPr>
              <w:pStyle w:val="BodyText"/>
              <w:rPr>
                <w:lang w:val="en-NZ"/>
              </w:rPr>
            </w:pPr>
            <w:r w:rsidRPr="009E1698">
              <w:rPr>
                <w:rStyle w:val="SpecialBold"/>
              </w:rPr>
              <w:t>EVIDENCE GUIDE</w:t>
            </w:r>
          </w:p>
        </w:tc>
      </w:tr>
      <w:tr w:rsidTr="00981ED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698">
            <w:pPr>
              <w:pStyle w:val="BodyText"/>
              <w:rPr>
                <w:lang w:val="en-NZ"/>
              </w:rPr>
            </w:pPr>
            <w:r w:rsidRPr="009E1698">
              <w:t xml:space="preserve">The Evidence Guide provides advice on assessment and must be read in conjunction with the performance criteria, required skills and knowledge, </w:t>
            </w:r>
            <w:r w:rsidRPr="009E1698">
              <w:t>range statement and the Assessment Guidelines for the Training Package.</w:t>
            </w:r>
          </w:p>
        </w:tc>
      </w:tr>
      <w:tr w:rsidTr="00981ED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698">
            <w:pPr>
              <w:pStyle w:val="BodyText"/>
              <w:rPr>
                <w:lang w:val="en-NZ"/>
              </w:rPr>
            </w:pPr>
            <w:r w:rsidRPr="009E1698">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1698" w:rsidP="009E1698">
            <w:pPr>
              <w:pStyle w:val="BodyText"/>
            </w:pPr>
            <w:r w:rsidRPr="009E1698">
              <w:t>Knowledge and application of relevant sections of:</w:t>
            </w:r>
          </w:p>
          <w:p w:rsidR="00000000" w:rsidRPr="009E1698" w:rsidP="009E1698">
            <w:pPr>
              <w:pStyle w:val="ListBullet"/>
            </w:pPr>
            <w:r w:rsidRPr="009E1698">
              <w:t>occupational, health and safety legis</w:t>
            </w:r>
            <w:r w:rsidRPr="009E1698">
              <w:t>lation; statutory legislation;</w:t>
            </w:r>
          </w:p>
          <w:p w:rsidR="00000000" w:rsidRPr="009E1698" w:rsidP="009E1698">
            <w:pPr>
              <w:pStyle w:val="ListBullet"/>
            </w:pPr>
            <w:r w:rsidRPr="009E1698">
              <w:t>enterprise/site safety procedures;</w:t>
            </w:r>
          </w:p>
          <w:p w:rsidR="00000000" w:rsidRPr="009E1698" w:rsidP="009E1698">
            <w:pPr>
              <w:pStyle w:val="ListBullet"/>
            </w:pPr>
            <w:r w:rsidRPr="009E1698">
              <w:t>enterprise/site emergency procedures</w:t>
            </w:r>
          </w:p>
          <w:p w:rsidR="00000000" w:rsidRPr="009E1698" w:rsidP="009E1698">
            <w:pPr>
              <w:pStyle w:val="ListBullet"/>
            </w:pPr>
            <w:r w:rsidRPr="009E1698">
              <w:t>environmental requirements</w:t>
            </w:r>
          </w:p>
          <w:p w:rsidR="00000000" w:rsidRPr="009E1698" w:rsidP="009E1698">
            <w:pPr>
              <w:pStyle w:val="BodyText"/>
            </w:pPr>
            <w:r w:rsidRPr="009E1698">
              <w:t>Preparation and planning of work</w:t>
            </w:r>
          </w:p>
          <w:p w:rsidR="00000000" w:rsidRPr="009E1698" w:rsidP="009E1698">
            <w:pPr>
              <w:pStyle w:val="BodyText"/>
            </w:pPr>
            <w:r w:rsidRPr="009E1698">
              <w:t>Perform normal operator maintenance of work area to enable work to be conducted safely and efficiently</w:t>
            </w:r>
          </w:p>
          <w:p w:rsidR="00000000" w:rsidRPr="009E1698" w:rsidP="009E1698">
            <w:pPr>
              <w:pStyle w:val="BodyText"/>
            </w:pPr>
            <w:r w:rsidRPr="009E1698">
              <w:t>Relevant standards and procedures</w:t>
            </w:r>
          </w:p>
          <w:p w:rsidR="00000000" w:rsidRPr="009E1698" w:rsidP="009E1698">
            <w:pPr>
              <w:pStyle w:val="BodyText"/>
            </w:pPr>
            <w:r w:rsidRPr="009E1698">
              <w:t>Interpretation of work instructions and locate and apply relevant information.</w:t>
            </w:r>
          </w:p>
          <w:p w:rsidR="00000000" w:rsidRPr="009E1698" w:rsidP="009E1698">
            <w:pPr>
              <w:pStyle w:val="BodyText"/>
            </w:pPr>
            <w:r w:rsidRPr="009E1698">
              <w:t>Application of safe handling requirement</w:t>
            </w:r>
            <w:r w:rsidRPr="009E1698">
              <w:t>s for equipment, products and materials, including use of personal protective equipment.</w:t>
            </w:r>
          </w:p>
          <w:p w:rsidR="00000000" w:rsidRPr="009E1698" w:rsidP="009E1698">
            <w:pPr>
              <w:pStyle w:val="BodyText"/>
            </w:pPr>
            <w:r w:rsidRPr="009E1698">
              <w:t>Following work instructions, operating procedures and inspection practices to:</w:t>
            </w:r>
          </w:p>
          <w:p w:rsidR="00000000" w:rsidRPr="009E1698" w:rsidP="009E1698">
            <w:pPr>
              <w:pStyle w:val="ListBullet"/>
            </w:pPr>
            <w:r w:rsidRPr="009E1698">
              <w:t xml:space="preserve">minimise the risk of injury to self or others </w:t>
            </w:r>
          </w:p>
          <w:p w:rsidR="00000000" w:rsidRPr="009E1698" w:rsidP="009E1698">
            <w:pPr>
              <w:pStyle w:val="ListBullet"/>
            </w:pPr>
            <w:r w:rsidRPr="009E1698">
              <w:t>prevent damage to goods, equipment or pr</w:t>
            </w:r>
            <w:r w:rsidRPr="009E1698">
              <w:t xml:space="preserve">oducts </w:t>
            </w:r>
          </w:p>
          <w:p w:rsidR="00000000" w:rsidRPr="009E1698" w:rsidP="009E1698">
            <w:pPr>
              <w:pStyle w:val="ListBullet"/>
            </w:pPr>
            <w:r w:rsidRPr="009E1698">
              <w:t xml:space="preserve">achieve required production output and product quality. </w:t>
            </w:r>
          </w:p>
          <w:p w:rsidR="00000000" w:rsidRPr="009E1698" w:rsidP="009E1698">
            <w:pPr>
              <w:pStyle w:val="BodyText"/>
            </w:pPr>
            <w:r w:rsidRPr="009E1698">
              <w:t>Ability to adapt or vary plastic component designs.</w:t>
            </w:r>
          </w:p>
          <w:p w:rsidR="00000000" w:rsidRPr="009E1698" w:rsidP="009E1698">
            <w:pPr>
              <w:pStyle w:val="BodyText"/>
            </w:pPr>
            <w:r w:rsidRPr="009E1698">
              <w:t>Ability to construct, assemble and finish at least one basic plastic component from the list in the range statement.</w:t>
            </w:r>
          </w:p>
          <w:p w:rsidR="00000000" w:rsidRPr="009E1698" w:rsidP="009E1698">
            <w:pPr>
              <w:pStyle w:val="BodyText"/>
            </w:pPr>
            <w:r w:rsidRPr="009E1698">
              <w:t>Ability to work effect</w:t>
            </w:r>
            <w:r w:rsidRPr="009E1698">
              <w:t>ively with others.</w:t>
            </w:r>
          </w:p>
          <w:p w:rsidR="00000000" w:rsidP="009E1698">
            <w:pPr>
              <w:pStyle w:val="BodyText"/>
              <w:rPr>
                <w:lang w:val="en-NZ"/>
              </w:rPr>
            </w:pPr>
            <w:r w:rsidRPr="009E1698">
              <w:t>Ability to modify activities to cater for variations in workplace contexts and environment.</w:t>
            </w:r>
          </w:p>
        </w:tc>
      </w:tr>
      <w:tr w:rsidTr="00981ED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698">
            <w:pPr>
              <w:pStyle w:val="BodyText"/>
              <w:rPr>
                <w:lang w:val="en-NZ"/>
              </w:rPr>
            </w:pPr>
            <w:r w:rsidRPr="009E1698">
              <w:rPr>
                <w:rStyle w:val="SpecialBold"/>
              </w:rPr>
              <w:t>Context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698">
            <w:pPr>
              <w:pStyle w:val="BodyText"/>
              <w:rPr>
                <w:lang w:val="en-NZ"/>
              </w:rPr>
            </w:pPr>
            <w:r w:rsidRPr="009E1698">
              <w:t xml:space="preserve">Assessment may occur on the job or in a workplace simulated facility with relevant equipment, materials, work instructions and deadlines. </w:t>
            </w:r>
          </w:p>
        </w:tc>
      </w:tr>
      <w:tr w:rsidTr="00981ED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698">
            <w:pPr>
              <w:pStyle w:val="BodyText"/>
              <w:rPr>
                <w:lang w:val="en-NZ"/>
              </w:rPr>
            </w:pPr>
            <w:r w:rsidRPr="009E1698">
              <w:rPr>
                <w:rStyle w:val="SpecialBold"/>
              </w:rPr>
              <w:t>Specific resources required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1698" w:rsidP="009E1698">
            <w:pPr>
              <w:pStyle w:val="BodyText"/>
            </w:pPr>
            <w:r w:rsidRPr="009E1698">
              <w:t>Access to plans, equipment, materials</w:t>
            </w:r>
          </w:p>
          <w:p w:rsidR="00000000" w:rsidRPr="009E1698" w:rsidP="009E1698">
            <w:pPr>
              <w:pStyle w:val="BodyText"/>
            </w:pPr>
            <w:r w:rsidRPr="009E1698">
              <w:t>Access is required to opportunities</w:t>
            </w:r>
            <w:r w:rsidRPr="009E1698">
              <w:t xml:space="preserve"> and appropriate resources to either:</w:t>
            </w:r>
          </w:p>
          <w:p w:rsidR="00000000" w:rsidRPr="009E1698" w:rsidP="009E1698">
            <w:pPr>
              <w:pStyle w:val="BodyText"/>
            </w:pPr>
            <w:r w:rsidRPr="009E1698">
              <w:t>Carry out a range of suitably simulated practical and knowledge assessments that demonstrate the skills and knowledge to work safely as part of a holistic assessment involving other competency units, and/or</w:t>
            </w:r>
          </w:p>
          <w:p w:rsidR="00000000" w:rsidRPr="009E1698" w:rsidP="009E1698">
            <w:pPr>
              <w:pStyle w:val="BodyText"/>
            </w:pPr>
            <w:r w:rsidRPr="009E1698">
              <w:t>Participate</w:t>
            </w:r>
            <w:r w:rsidRPr="009E1698">
              <w:t xml:space="preserve"> in actual workplace activities that demonstrate the skills and knowledge to work safely</w:t>
            </w:r>
          </w:p>
        </w:tc>
      </w:tr>
    </w:tbl>
    <w:p w:rsidR="00000000" w:rsidRPr="009E1698" w:rsidP="009E1698">
      <w:pPr>
        <w:pStyle w:val="BodyText"/>
      </w:pPr>
    </w:p>
    <w:p w:rsidR="00000000" w:rsidRPr="009E1698" w:rsidP="009E1698">
      <w:pPr>
        <w:pStyle w:val="AllowPageBreak"/>
      </w:pPr>
    </w:p>
    <w:p w:rsidR="00000000" w:rsidRPr="009E1698" w:rsidP="009E1698">
      <w:pPr>
        <w:pStyle w:val="Heading1"/>
      </w:pPr>
      <w:bookmarkStart w:id="11" w:name="O_101125"/>
      <w:bookmarkEnd w:id="11"/>
      <w:r w:rsidRPr="009E1698">
        <w:t>Range Statement</w:t>
      </w:r>
    </w:p>
    <w:tbl>
      <w:tblPr>
        <w:tblW w:w="0" w:type="auto"/>
        <w:tblLayout w:type="fixed"/>
        <w:tblCellMar>
          <w:left w:w="62" w:type="dxa"/>
          <w:right w:w="62" w:type="dxa"/>
        </w:tblCellMar>
        <w:tblLook w:val="0000"/>
      </w:tblPr>
      <w:tblGrid>
        <w:gridCol w:w="3446"/>
        <w:gridCol w:w="5076"/>
      </w:tblGrid>
      <w:tr w:rsidTr="00981ED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698">
            <w:pPr>
              <w:pStyle w:val="BodyText"/>
              <w:rPr>
                <w:lang w:val="en-NZ"/>
              </w:rPr>
            </w:pPr>
            <w:r w:rsidRPr="009E1698">
              <w:rPr>
                <w:rStyle w:val="SpecialBold"/>
              </w:rPr>
              <w:t>RANGE STATEMENT</w:t>
            </w:r>
          </w:p>
        </w:tc>
      </w:tr>
      <w:tr w:rsidTr="00981ED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698">
            <w:pPr>
              <w:pStyle w:val="BodyText"/>
              <w:rPr>
                <w:lang w:val="en-NZ"/>
              </w:rPr>
            </w:pPr>
            <w:r w:rsidRPr="009E1698">
              <w:t>The range statement relates to the unit of competency as a whole. It allows for different work environments and situations that may affect performance. Bold italicised wording, if used in the performance criteria, is detailed below. Essential operating con</w:t>
            </w:r>
            <w:r w:rsidRPr="009E1698">
              <w:t>ditions that may be present with training and assessment (depending on the work situation, needs of the candidate, accessibility of the item, and local industry and regional contexts) may also be included.</w:t>
            </w:r>
          </w:p>
        </w:tc>
      </w:tr>
      <w:tr w:rsidTr="00981EDA">
        <w:tblPrEx>
          <w:tblW w:w="0" w:type="auto"/>
          <w:tblLayout w:type="fixed"/>
          <w:tblCellMar>
            <w:left w:w="62" w:type="dxa"/>
            <w:right w:w="62" w:type="dxa"/>
          </w:tblCellMar>
          <w:tblLook w:val="0000"/>
        </w:tblPrEx>
        <w:tc>
          <w:tcPr>
            <w:tcW w:w="34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698">
            <w:pPr>
              <w:pStyle w:val="BodyText"/>
              <w:rPr>
                <w:lang w:val="en-NZ"/>
              </w:rPr>
            </w:pPr>
            <w:r w:rsidRPr="009E1698">
              <w:rPr>
                <w:rStyle w:val="SpecialBold"/>
              </w:rPr>
              <w:t>What can a plastic product include</w:t>
            </w:r>
            <w:r w:rsidRPr="009E1698">
              <w:t>?</w:t>
            </w:r>
          </w:p>
        </w:tc>
        <w:tc>
          <w:tcPr>
            <w:tcW w:w="50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1698" w:rsidP="009E1698">
            <w:pPr>
              <w:pStyle w:val="BodyText"/>
            </w:pPr>
            <w:r w:rsidRPr="009E1698">
              <w:t>A plastic product can include:</w:t>
            </w:r>
          </w:p>
          <w:p w:rsidR="00000000" w:rsidRPr="009E1698" w:rsidP="009E1698">
            <w:pPr>
              <w:pStyle w:val="ListBullet"/>
            </w:pPr>
            <w:r w:rsidRPr="009E1698">
              <w:t>small container</w:t>
            </w:r>
          </w:p>
          <w:p w:rsidR="00000000" w:rsidRPr="009E1698" w:rsidP="009E1698">
            <w:pPr>
              <w:pStyle w:val="ListBullet"/>
            </w:pPr>
            <w:r w:rsidRPr="009E1698">
              <w:t>picture frame</w:t>
            </w:r>
          </w:p>
          <w:p w:rsidR="00000000" w:rsidRPr="009E1698" w:rsidP="009E1698">
            <w:pPr>
              <w:pStyle w:val="ListBullet"/>
            </w:pPr>
            <w:r w:rsidRPr="009E1698">
              <w:t>toys</w:t>
            </w:r>
          </w:p>
          <w:p w:rsidR="00000000" w:rsidRPr="009E1698" w:rsidP="009E1698">
            <w:pPr>
              <w:pStyle w:val="ListBullet"/>
            </w:pPr>
            <w:r w:rsidRPr="009E1698">
              <w:t>tool box</w:t>
            </w:r>
          </w:p>
          <w:p w:rsidR="00000000" w:rsidRPr="009E1698" w:rsidP="009E1698">
            <w:pPr>
              <w:pStyle w:val="ListBullet"/>
            </w:pPr>
            <w:r w:rsidRPr="009E1698">
              <w:t>automotive plastic products</w:t>
            </w:r>
          </w:p>
          <w:p w:rsidR="00000000" w:rsidRPr="009E1698" w:rsidP="009E1698">
            <w:pPr>
              <w:pStyle w:val="ListBullet"/>
            </w:pPr>
            <w:r w:rsidRPr="009E1698">
              <w:t>household items</w:t>
            </w:r>
          </w:p>
          <w:p w:rsidR="00000000" w:rsidRPr="009E1698" w:rsidP="009E1698">
            <w:pPr>
              <w:pStyle w:val="ListBullet"/>
            </w:pPr>
            <w:r w:rsidRPr="009E1698">
              <w:t>electrical goods</w:t>
            </w:r>
          </w:p>
          <w:p w:rsidR="00000000" w:rsidRPr="009E1698" w:rsidP="009E1698">
            <w:pPr>
              <w:pStyle w:val="ListBullet"/>
            </w:pPr>
            <w:r w:rsidRPr="009E1698">
              <w:t>playground equipment</w:t>
            </w:r>
          </w:p>
          <w:p w:rsidR="00000000" w:rsidRPr="009E1698" w:rsidP="009E1698">
            <w:pPr>
              <w:pStyle w:val="ListBullet"/>
            </w:pPr>
            <w:r w:rsidRPr="009E1698">
              <w:t>small boat</w:t>
            </w:r>
          </w:p>
          <w:p w:rsidR="00000000" w:rsidP="009E1698">
            <w:pPr>
              <w:pStyle w:val="ListBullet"/>
              <w:rPr>
                <w:lang w:val="en-NZ"/>
              </w:rPr>
            </w:pPr>
            <w:r w:rsidRPr="009E1698">
              <w:t>any other product made from polymers</w:t>
            </w:r>
          </w:p>
        </w:tc>
      </w:tr>
      <w:tr w:rsidTr="00981EDA">
        <w:tblPrEx>
          <w:tblW w:w="0" w:type="auto"/>
          <w:tblLayout w:type="fixed"/>
          <w:tblCellMar>
            <w:left w:w="62" w:type="dxa"/>
            <w:right w:w="62" w:type="dxa"/>
          </w:tblCellMar>
          <w:tblLook w:val="0000"/>
        </w:tblPrEx>
        <w:tc>
          <w:tcPr>
            <w:tcW w:w="34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698">
            <w:pPr>
              <w:pStyle w:val="BodyText"/>
              <w:rPr>
                <w:lang w:val="en-NZ"/>
              </w:rPr>
            </w:pPr>
            <w:r w:rsidRPr="009E1698">
              <w:rPr>
                <w:rStyle w:val="SpecialBold"/>
              </w:rPr>
              <w:t>What processes can be used to make a plastic product</w:t>
            </w:r>
            <w:r w:rsidRPr="009E1698">
              <w:t>?</w:t>
            </w:r>
          </w:p>
        </w:tc>
        <w:tc>
          <w:tcPr>
            <w:tcW w:w="50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1698" w:rsidP="009E1698">
            <w:pPr>
              <w:pStyle w:val="BodyText"/>
            </w:pPr>
            <w:r w:rsidRPr="009E1698">
              <w:t xml:space="preserve">A plastic product can be made from: </w:t>
            </w:r>
          </w:p>
          <w:p w:rsidR="00000000" w:rsidRPr="009E1698" w:rsidP="009E1698">
            <w:pPr>
              <w:pStyle w:val="ListBullet"/>
            </w:pPr>
            <w:r w:rsidRPr="009E1698">
              <w:t>injection moulding</w:t>
            </w:r>
          </w:p>
          <w:p w:rsidR="00000000" w:rsidRPr="009E1698" w:rsidP="009E1698">
            <w:pPr>
              <w:pStyle w:val="ListBullet"/>
            </w:pPr>
            <w:r w:rsidRPr="009E1698">
              <w:t>blow moulding</w:t>
            </w:r>
          </w:p>
          <w:p w:rsidR="00000000" w:rsidRPr="009E1698" w:rsidP="009E1698">
            <w:pPr>
              <w:pStyle w:val="ListBullet"/>
            </w:pPr>
            <w:r w:rsidRPr="009E1698">
              <w:t>thermo forming</w:t>
            </w:r>
          </w:p>
          <w:p w:rsidR="00000000" w:rsidRPr="009E1698" w:rsidP="009E1698">
            <w:pPr>
              <w:pStyle w:val="ListBullet"/>
            </w:pPr>
            <w:r w:rsidRPr="009E1698">
              <w:t>composite</w:t>
            </w:r>
          </w:p>
          <w:p w:rsidR="00000000" w:rsidRPr="009E1698" w:rsidP="009E1698">
            <w:pPr>
              <w:pStyle w:val="ListBullet"/>
            </w:pPr>
            <w:r w:rsidRPr="009E1698">
              <w:t>extrusion</w:t>
            </w:r>
          </w:p>
          <w:p w:rsidR="00000000" w:rsidRPr="009E1698" w:rsidP="009E1698">
            <w:pPr>
              <w:pStyle w:val="ListBullet"/>
            </w:pPr>
            <w:r w:rsidRPr="009E1698">
              <w:t>fabrication</w:t>
            </w:r>
          </w:p>
          <w:p w:rsidR="00000000" w:rsidRPr="009E1698" w:rsidP="009E1698">
            <w:pPr>
              <w:pStyle w:val="ListBullet"/>
            </w:pPr>
            <w:r w:rsidRPr="009E1698">
              <w:t>rotational moulding</w:t>
            </w:r>
          </w:p>
          <w:p w:rsidR="00000000" w:rsidP="009E1698">
            <w:pPr>
              <w:pStyle w:val="ListBullet"/>
              <w:rPr>
                <w:lang w:val="en-NZ"/>
              </w:rPr>
            </w:pPr>
            <w:r w:rsidRPr="009E1698">
              <w:t>other plastic processing methods</w:t>
            </w:r>
          </w:p>
        </w:tc>
      </w:tr>
      <w:tr w:rsidTr="00981EDA">
        <w:tblPrEx>
          <w:tblW w:w="0" w:type="auto"/>
          <w:tblLayout w:type="fixed"/>
          <w:tblCellMar>
            <w:left w:w="62" w:type="dxa"/>
            <w:right w:w="62" w:type="dxa"/>
          </w:tblCellMar>
          <w:tblLook w:val="0000"/>
        </w:tblPrEx>
        <w:tc>
          <w:tcPr>
            <w:tcW w:w="34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698">
            <w:pPr>
              <w:pStyle w:val="BodyText"/>
              <w:rPr>
                <w:lang w:val="en-NZ"/>
              </w:rPr>
            </w:pPr>
            <w:r w:rsidRPr="009E1698">
              <w:rPr>
                <w:rStyle w:val="SpecialBold"/>
              </w:rPr>
              <w:t>What are the work instructions</w:t>
            </w:r>
            <w:r w:rsidRPr="009E1698">
              <w:t>?</w:t>
            </w:r>
          </w:p>
        </w:tc>
        <w:tc>
          <w:tcPr>
            <w:tcW w:w="50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1698" w:rsidP="009E1698">
            <w:pPr>
              <w:pStyle w:val="BodyText"/>
            </w:pPr>
            <w:r w:rsidRPr="009E1698">
              <w:t>Work instructions may include:</w:t>
            </w:r>
          </w:p>
          <w:p w:rsidR="00000000" w:rsidRPr="009E1698" w:rsidP="009E1698">
            <w:pPr>
              <w:pStyle w:val="ListBullet"/>
            </w:pPr>
            <w:r w:rsidRPr="009E1698">
              <w:t>job sheets</w:t>
            </w:r>
          </w:p>
          <w:p w:rsidR="00000000" w:rsidRPr="009E1698" w:rsidP="009E1698">
            <w:pPr>
              <w:pStyle w:val="ListBullet"/>
            </w:pPr>
            <w:r w:rsidRPr="009E1698">
              <w:t>patterns</w:t>
            </w:r>
          </w:p>
          <w:p w:rsidR="00000000" w:rsidRPr="009E1698" w:rsidP="009E1698">
            <w:pPr>
              <w:pStyle w:val="ListBullet"/>
            </w:pPr>
            <w:r w:rsidRPr="009E1698">
              <w:t>plans</w:t>
            </w:r>
          </w:p>
          <w:p w:rsidR="00000000" w:rsidRPr="009E1698" w:rsidP="009E1698">
            <w:pPr>
              <w:pStyle w:val="ListBullet"/>
            </w:pPr>
            <w:r w:rsidRPr="009E1698">
              <w:t>drawings and sketches</w:t>
            </w:r>
          </w:p>
          <w:p w:rsidR="00000000" w:rsidRPr="009E1698" w:rsidP="009E1698">
            <w:pPr>
              <w:pStyle w:val="ListBullet"/>
            </w:pPr>
            <w:r w:rsidRPr="009E1698">
              <w:t>verbal or illustrated directions from supervisor</w:t>
            </w:r>
          </w:p>
          <w:p w:rsidR="00000000" w:rsidRPr="009E1698" w:rsidP="009E1698">
            <w:pPr>
              <w:pStyle w:val="ListBullet"/>
            </w:pPr>
            <w:r w:rsidRPr="009E1698">
              <w:t>number and type of objects to be produced</w:t>
            </w:r>
          </w:p>
          <w:p w:rsidR="00000000" w:rsidRPr="009E1698" w:rsidP="009E1698">
            <w:pPr>
              <w:pStyle w:val="ListBullet"/>
            </w:pPr>
            <w:r w:rsidRPr="009E1698">
              <w:t>quality requirements.</w:t>
            </w:r>
          </w:p>
          <w:p w:rsidR="00000000" w:rsidP="009E1698">
            <w:pPr>
              <w:pStyle w:val="ListBullet"/>
              <w:rPr>
                <w:lang w:val="en-NZ"/>
              </w:rPr>
            </w:pPr>
            <w:r w:rsidRPr="009E1698">
              <w:t>OHS&amp;E requirements</w:t>
            </w:r>
          </w:p>
        </w:tc>
      </w:tr>
      <w:tr w:rsidTr="00981EDA">
        <w:tblPrEx>
          <w:tblW w:w="0" w:type="auto"/>
          <w:tblLayout w:type="fixed"/>
          <w:tblCellMar>
            <w:left w:w="62" w:type="dxa"/>
            <w:right w:w="62" w:type="dxa"/>
          </w:tblCellMar>
          <w:tblLook w:val="0000"/>
        </w:tblPrEx>
        <w:tc>
          <w:tcPr>
            <w:tcW w:w="34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698">
            <w:pPr>
              <w:pStyle w:val="BodyText"/>
              <w:rPr>
                <w:lang w:val="en-NZ"/>
              </w:rPr>
            </w:pPr>
            <w:r w:rsidRPr="009E1698">
              <w:rPr>
                <w:rStyle w:val="SpecialBold"/>
              </w:rPr>
              <w:t>What can OHS</w:t>
            </w:r>
            <w:r w:rsidRPr="009E1698">
              <w:t xml:space="preserve">&amp; </w:t>
            </w:r>
            <w:r w:rsidRPr="009E1698">
              <w:rPr>
                <w:rStyle w:val="SpecialBold"/>
              </w:rPr>
              <w:t>E requirements include</w:t>
            </w:r>
            <w:r w:rsidRPr="009E1698">
              <w:t>?</w:t>
            </w:r>
          </w:p>
        </w:tc>
        <w:tc>
          <w:tcPr>
            <w:tcW w:w="50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1698" w:rsidP="009E1698">
            <w:pPr>
              <w:pStyle w:val="BodyText"/>
            </w:pPr>
            <w:r w:rsidRPr="009E1698">
              <w:t>OHS&amp;E requirements may include:</w:t>
            </w:r>
          </w:p>
          <w:p w:rsidR="00000000" w:rsidRPr="009E1698" w:rsidP="009E1698">
            <w:pPr>
              <w:pStyle w:val="ListBullet"/>
            </w:pPr>
            <w:r w:rsidRPr="009E1698">
              <w:t>equipment safety instructions</w:t>
            </w:r>
          </w:p>
          <w:p w:rsidR="00000000" w:rsidRPr="009E1698" w:rsidP="009E1698">
            <w:pPr>
              <w:pStyle w:val="ListBullet"/>
            </w:pPr>
            <w:r w:rsidRPr="009E1698">
              <w:t>hazardous and dangerous goods codes</w:t>
            </w:r>
          </w:p>
          <w:p w:rsidR="00000000" w:rsidRPr="009E1698" w:rsidP="009E1698">
            <w:pPr>
              <w:pStyle w:val="ListBullet"/>
            </w:pPr>
            <w:r w:rsidRPr="009E1698">
              <w:t>local safe operating procedures</w:t>
            </w:r>
          </w:p>
          <w:p w:rsidR="00000000" w:rsidRPr="009E1698" w:rsidP="009E1698">
            <w:pPr>
              <w:pStyle w:val="ListBullet"/>
            </w:pPr>
            <w:r w:rsidRPr="009E1698">
              <w:t>specific workplace rules regarding personal protective wear and equipment.</w:t>
            </w:r>
          </w:p>
          <w:p w:rsidR="00000000" w:rsidRPr="009E1698" w:rsidP="009E1698">
            <w:pPr>
              <w:pStyle w:val="ListBullet"/>
            </w:pPr>
            <w:r w:rsidRPr="009E1698">
              <w:t>environmental controls</w:t>
            </w:r>
          </w:p>
          <w:p w:rsidR="00000000" w:rsidRPr="009E1698" w:rsidP="009E1698">
            <w:pPr>
              <w:pStyle w:val="ListBullet"/>
            </w:pPr>
            <w:r w:rsidRPr="009E1698">
              <w:t>risk assessment</w:t>
            </w:r>
          </w:p>
          <w:p w:rsidR="00000000" w:rsidP="009E1698">
            <w:pPr>
              <w:pStyle w:val="ListBullet"/>
              <w:rPr>
                <w:lang w:val="en-NZ"/>
              </w:rPr>
            </w:pPr>
            <w:r w:rsidRPr="009E1698">
              <w:t>emergency p</w:t>
            </w:r>
            <w:r w:rsidRPr="009E1698">
              <w:t>rocedures</w:t>
            </w:r>
          </w:p>
        </w:tc>
      </w:tr>
      <w:tr w:rsidTr="00981EDA">
        <w:tblPrEx>
          <w:tblW w:w="0" w:type="auto"/>
          <w:tblLayout w:type="fixed"/>
          <w:tblCellMar>
            <w:left w:w="62" w:type="dxa"/>
            <w:right w:w="62" w:type="dxa"/>
          </w:tblCellMar>
          <w:tblLook w:val="0000"/>
        </w:tblPrEx>
        <w:tc>
          <w:tcPr>
            <w:tcW w:w="34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698">
            <w:pPr>
              <w:pStyle w:val="BodyText"/>
              <w:rPr>
                <w:lang w:val="en-NZ"/>
              </w:rPr>
            </w:pPr>
            <w:r w:rsidRPr="009E1698">
              <w:rPr>
                <w:rStyle w:val="SpecialBold"/>
              </w:rPr>
              <w:t>What can a suitable work area include</w:t>
            </w:r>
            <w:r w:rsidRPr="009E1698">
              <w:t>?</w:t>
            </w:r>
          </w:p>
        </w:tc>
        <w:tc>
          <w:tcPr>
            <w:tcW w:w="50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1698" w:rsidP="009E1698">
            <w:pPr>
              <w:pStyle w:val="BodyText"/>
            </w:pPr>
            <w:r w:rsidRPr="009E1698">
              <w:t xml:space="preserve">A suitable work area may include: </w:t>
            </w:r>
          </w:p>
          <w:p w:rsidR="00000000" w:rsidRPr="009E1698" w:rsidP="009E1698">
            <w:pPr>
              <w:pStyle w:val="ListBullet"/>
            </w:pPr>
            <w:r w:rsidRPr="009E1698">
              <w:t>on-site host company maintenance or tooling workshop</w:t>
            </w:r>
          </w:p>
          <w:p w:rsidR="00000000" w:rsidRPr="009E1698" w:rsidP="009E1698">
            <w:pPr>
              <w:pStyle w:val="ListBullet"/>
            </w:pPr>
            <w:r w:rsidRPr="009E1698">
              <w:t>simulated workshop in RTO</w:t>
            </w:r>
          </w:p>
          <w:p w:rsidR="00000000" w:rsidP="009E1698">
            <w:pPr>
              <w:pStyle w:val="ListBullet"/>
              <w:rPr>
                <w:lang w:val="en-NZ"/>
              </w:rPr>
            </w:pPr>
            <w:r w:rsidRPr="009E1698">
              <w:t>on-site production facilities</w:t>
            </w:r>
          </w:p>
        </w:tc>
      </w:tr>
      <w:tr w:rsidTr="00981EDA">
        <w:tblPrEx>
          <w:tblW w:w="0" w:type="auto"/>
          <w:tblLayout w:type="fixed"/>
          <w:tblCellMar>
            <w:left w:w="62" w:type="dxa"/>
            <w:right w:w="62" w:type="dxa"/>
          </w:tblCellMar>
          <w:tblLook w:val="0000"/>
        </w:tblPrEx>
        <w:tc>
          <w:tcPr>
            <w:tcW w:w="34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698">
            <w:pPr>
              <w:pStyle w:val="BodyText"/>
              <w:rPr>
                <w:lang w:val="en-NZ"/>
              </w:rPr>
            </w:pPr>
            <w:r w:rsidRPr="009E1698">
              <w:rPr>
                <w:rStyle w:val="SpecialBold"/>
              </w:rPr>
              <w:t>What can appropriate tools</w:t>
            </w:r>
            <w:r w:rsidRPr="009E1698">
              <w:t xml:space="preserve">, </w:t>
            </w:r>
            <w:r w:rsidRPr="009E1698">
              <w:rPr>
                <w:rStyle w:val="SpecialBold"/>
              </w:rPr>
              <w:t>equipment and materials include</w:t>
            </w:r>
            <w:r w:rsidRPr="009E1698">
              <w:t>?</w:t>
            </w:r>
          </w:p>
        </w:tc>
        <w:tc>
          <w:tcPr>
            <w:tcW w:w="50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1698" w:rsidP="009E1698">
            <w:pPr>
              <w:pStyle w:val="BodyText"/>
            </w:pPr>
            <w:r w:rsidRPr="009E1698">
              <w:t xml:space="preserve">Appropriate tools will vary according to the project, but may include: </w:t>
            </w:r>
          </w:p>
          <w:p w:rsidR="00000000" w:rsidRPr="009E1698" w:rsidP="009E1698">
            <w:pPr>
              <w:pStyle w:val="ListBullet"/>
            </w:pPr>
            <w:r w:rsidRPr="009E1698">
              <w:t>manual saw</w:t>
            </w:r>
          </w:p>
          <w:p w:rsidR="00000000" w:rsidRPr="009E1698" w:rsidP="009E1698">
            <w:pPr>
              <w:pStyle w:val="ListBullet"/>
            </w:pPr>
            <w:r w:rsidRPr="009E1698">
              <w:t>jigsaw</w:t>
            </w:r>
          </w:p>
          <w:p w:rsidR="00000000" w:rsidRPr="009E1698" w:rsidP="009E1698">
            <w:pPr>
              <w:pStyle w:val="ListBullet"/>
            </w:pPr>
            <w:r w:rsidRPr="009E1698">
              <w:t>hacksaw</w:t>
            </w:r>
          </w:p>
          <w:p w:rsidR="00000000" w:rsidRPr="009E1698" w:rsidP="009E1698">
            <w:pPr>
              <w:pStyle w:val="ListBullet"/>
            </w:pPr>
            <w:r w:rsidRPr="009E1698">
              <w:t>clamp</w:t>
            </w:r>
          </w:p>
          <w:p w:rsidR="00000000" w:rsidRPr="009E1698" w:rsidP="009E1698">
            <w:pPr>
              <w:pStyle w:val="ListBullet"/>
            </w:pPr>
            <w:r w:rsidRPr="009E1698">
              <w:t>hammer</w:t>
            </w:r>
          </w:p>
          <w:p w:rsidR="00000000" w:rsidRPr="009E1698" w:rsidP="009E1698">
            <w:pPr>
              <w:pStyle w:val="ListBullet"/>
            </w:pPr>
            <w:r w:rsidRPr="009E1698">
              <w:t>mallet</w:t>
            </w:r>
          </w:p>
          <w:p w:rsidR="00000000" w:rsidRPr="009E1698" w:rsidP="009E1698">
            <w:pPr>
              <w:pStyle w:val="ListBullet"/>
            </w:pPr>
            <w:r w:rsidRPr="009E1698">
              <w:t>screw driver</w:t>
            </w:r>
          </w:p>
          <w:p w:rsidR="00000000" w:rsidRPr="009E1698" w:rsidP="009E1698">
            <w:pPr>
              <w:pStyle w:val="ListBullet"/>
            </w:pPr>
            <w:r w:rsidRPr="009E1698">
              <w:t>punch</w:t>
            </w:r>
          </w:p>
          <w:p w:rsidR="00000000" w:rsidRPr="009E1698" w:rsidP="009E1698">
            <w:pPr>
              <w:pStyle w:val="ListBullet"/>
            </w:pPr>
            <w:r w:rsidRPr="009E1698">
              <w:t>pliers and pincers</w:t>
            </w:r>
          </w:p>
          <w:p w:rsidR="00000000" w:rsidRPr="009E1698" w:rsidP="009E1698">
            <w:pPr>
              <w:pStyle w:val="ListBullet"/>
            </w:pPr>
            <w:r w:rsidRPr="009E1698">
              <w:t>file</w:t>
            </w:r>
          </w:p>
          <w:p w:rsidR="00000000" w:rsidRPr="009E1698" w:rsidP="009E1698">
            <w:pPr>
              <w:pStyle w:val="ListBullet"/>
            </w:pPr>
            <w:r w:rsidRPr="009E1698">
              <w:t>miter cutter</w:t>
            </w:r>
          </w:p>
          <w:p w:rsidR="00000000" w:rsidRPr="009E1698" w:rsidP="009E1698">
            <w:pPr>
              <w:pStyle w:val="ListBullet"/>
            </w:pPr>
            <w:r w:rsidRPr="009E1698">
              <w:t>90 degree angle</w:t>
            </w:r>
          </w:p>
          <w:p w:rsidR="00000000" w:rsidRPr="009E1698" w:rsidP="009E1698">
            <w:pPr>
              <w:pStyle w:val="ListBullet"/>
            </w:pPr>
            <w:r w:rsidRPr="009E1698">
              <w:t>staple gun</w:t>
            </w:r>
          </w:p>
          <w:p w:rsidR="00000000" w:rsidRPr="009E1698" w:rsidP="009E1698">
            <w:pPr>
              <w:pStyle w:val="ListBullet"/>
            </w:pPr>
            <w:r w:rsidRPr="009E1698">
              <w:t>paintbrush</w:t>
            </w:r>
          </w:p>
          <w:p w:rsidR="00000000" w:rsidRPr="009E1698" w:rsidP="009E1698">
            <w:pPr>
              <w:pStyle w:val="ListBullet"/>
            </w:pPr>
            <w:r w:rsidRPr="009E1698">
              <w:t>rags</w:t>
            </w:r>
          </w:p>
          <w:p w:rsidR="00000000" w:rsidRPr="009E1698" w:rsidP="009E1698">
            <w:pPr>
              <w:pStyle w:val="ListBullet"/>
            </w:pPr>
            <w:r w:rsidRPr="009E1698">
              <w:t>measuring tapes/ rulers</w:t>
            </w:r>
          </w:p>
          <w:p w:rsidR="00000000" w:rsidRPr="009E1698" w:rsidP="009E1698">
            <w:pPr>
              <w:pStyle w:val="ListBullet"/>
            </w:pPr>
            <w:r w:rsidRPr="009E1698">
              <w:t>spirit level</w:t>
            </w:r>
          </w:p>
          <w:p w:rsidR="00000000" w:rsidRPr="009E1698" w:rsidP="009E1698">
            <w:pPr>
              <w:pStyle w:val="ListBullet"/>
            </w:pPr>
            <w:r w:rsidRPr="009E1698">
              <w:t>bevel</w:t>
            </w:r>
          </w:p>
          <w:p w:rsidR="00000000" w:rsidRPr="009E1698" w:rsidP="009E1698">
            <w:pPr>
              <w:pStyle w:val="ListBullet"/>
            </w:pPr>
            <w:r w:rsidRPr="009E1698">
              <w:t>chisel</w:t>
            </w:r>
          </w:p>
          <w:p w:rsidR="00000000" w:rsidRPr="009E1698" w:rsidP="009E1698">
            <w:pPr>
              <w:pStyle w:val="ListBullet"/>
            </w:pPr>
            <w:r w:rsidRPr="009E1698">
              <w:t>rollers/scissors</w:t>
            </w:r>
          </w:p>
          <w:p w:rsidR="00000000" w:rsidRPr="009E1698" w:rsidP="009E1698">
            <w:pPr>
              <w:pStyle w:val="BodyText"/>
            </w:pPr>
            <w:r w:rsidRPr="009E1698">
              <w:t xml:space="preserve">Appropriate equipment could include: </w:t>
            </w:r>
          </w:p>
          <w:p w:rsidR="00000000" w:rsidRPr="009E1698" w:rsidP="009E1698">
            <w:pPr>
              <w:pStyle w:val="ListBullet"/>
            </w:pPr>
            <w:r w:rsidRPr="009E1698">
              <w:t>electric saw</w:t>
            </w:r>
          </w:p>
          <w:p w:rsidR="00000000" w:rsidRPr="009E1698" w:rsidP="009E1698">
            <w:pPr>
              <w:pStyle w:val="ListBullet"/>
            </w:pPr>
            <w:r w:rsidRPr="009E1698">
              <w:t>electric sander</w:t>
            </w:r>
          </w:p>
          <w:p w:rsidR="00000000" w:rsidRPr="009E1698" w:rsidP="009E1698">
            <w:pPr>
              <w:pStyle w:val="ListBullet"/>
            </w:pPr>
            <w:r w:rsidRPr="009E1698">
              <w:t>electric screw driver</w:t>
            </w:r>
          </w:p>
          <w:p w:rsidR="00000000" w:rsidRPr="009E1698" w:rsidP="009E1698">
            <w:pPr>
              <w:pStyle w:val="ListBullet"/>
            </w:pPr>
            <w:r w:rsidRPr="009E1698">
              <w:t>power drills</w:t>
            </w:r>
          </w:p>
          <w:p w:rsidR="00000000" w:rsidRPr="009E1698" w:rsidP="009E1698">
            <w:pPr>
              <w:pStyle w:val="ListBullet"/>
            </w:pPr>
            <w:r w:rsidRPr="009E1698">
              <w:t>vertical drill presses</w:t>
            </w:r>
          </w:p>
          <w:p w:rsidR="00000000" w:rsidRPr="009E1698" w:rsidP="009E1698">
            <w:pPr>
              <w:pStyle w:val="ListBullet"/>
            </w:pPr>
            <w:r w:rsidRPr="009E1698">
              <w:t>pedestal grinders</w:t>
            </w:r>
          </w:p>
          <w:p w:rsidR="00000000" w:rsidRPr="009E1698" w:rsidP="009E1698">
            <w:pPr>
              <w:pStyle w:val="ListBullet"/>
            </w:pPr>
            <w:r w:rsidRPr="009E1698">
              <w:t>plastics processing equipment</w:t>
            </w:r>
          </w:p>
          <w:p w:rsidR="00000000" w:rsidRPr="009E1698" w:rsidP="009E1698">
            <w:pPr>
              <w:pStyle w:val="ListBullet"/>
            </w:pPr>
            <w:r w:rsidRPr="009E1698">
              <w:t>plastics welders such as hot air guns, ultrasonic</w:t>
            </w:r>
          </w:p>
          <w:p w:rsidR="00000000" w:rsidRPr="009E1698" w:rsidP="009E1698">
            <w:pPr>
              <w:pStyle w:val="ListBullet"/>
            </w:pPr>
            <w:r w:rsidRPr="009E1698">
              <w:t>in</w:t>
            </w:r>
            <w:r w:rsidRPr="009E1698">
              <w:t>jection moulders/blow moulders/rotational moulding equipment/thermoforming equipment</w:t>
            </w:r>
          </w:p>
          <w:p w:rsidR="00000000" w:rsidRPr="009E1698" w:rsidP="009E1698">
            <w:pPr>
              <w:pStyle w:val="BodyText"/>
            </w:pPr>
            <w:r w:rsidRPr="009E1698">
              <w:t xml:space="preserve">Appropriate materials could include: </w:t>
            </w:r>
          </w:p>
          <w:p w:rsidR="00000000" w:rsidRPr="009E1698" w:rsidP="009E1698">
            <w:pPr>
              <w:pStyle w:val="ListBullet"/>
            </w:pPr>
            <w:r w:rsidRPr="009E1698">
              <w:t>plastics raw material</w:t>
            </w:r>
          </w:p>
          <w:p w:rsidR="00000000" w:rsidRPr="009E1698" w:rsidP="009E1698">
            <w:pPr>
              <w:pStyle w:val="ListBullet"/>
            </w:pPr>
            <w:r w:rsidRPr="009E1698">
              <w:t>extruded plastic sheeting ( e.g. perspex, acrylic, polycarbonate)</w:t>
            </w:r>
          </w:p>
          <w:p w:rsidR="00000000" w:rsidRPr="009E1698" w:rsidP="009E1698">
            <w:pPr>
              <w:pStyle w:val="ListBullet"/>
            </w:pPr>
            <w:r w:rsidRPr="009E1698">
              <w:t>adhesives</w:t>
            </w:r>
          </w:p>
          <w:p w:rsidR="00000000" w:rsidRPr="009E1698" w:rsidP="009E1698">
            <w:pPr>
              <w:pStyle w:val="ListBullet"/>
            </w:pPr>
            <w:r w:rsidRPr="009E1698">
              <w:t>screws</w:t>
            </w:r>
          </w:p>
          <w:p w:rsidR="00000000" w:rsidRPr="009E1698" w:rsidP="009E1698">
            <w:pPr>
              <w:pStyle w:val="ListBullet"/>
            </w:pPr>
            <w:r w:rsidRPr="009E1698">
              <w:t>bolts</w:t>
            </w:r>
          </w:p>
          <w:p w:rsidR="00000000" w:rsidRPr="009E1698" w:rsidP="009E1698">
            <w:pPr>
              <w:pStyle w:val="ListBullet"/>
            </w:pPr>
            <w:r w:rsidRPr="009E1698">
              <w:t>glue</w:t>
            </w:r>
          </w:p>
          <w:p w:rsidR="00000000" w:rsidRPr="009E1698" w:rsidP="009E1698">
            <w:pPr>
              <w:pStyle w:val="ListBullet"/>
            </w:pPr>
            <w:r w:rsidRPr="009E1698">
              <w:t>hinges and metal fasteners</w:t>
            </w:r>
          </w:p>
          <w:p w:rsidR="00000000" w:rsidRPr="009E1698" w:rsidP="009E1698">
            <w:pPr>
              <w:pStyle w:val="ListBullet"/>
            </w:pPr>
            <w:r w:rsidRPr="009E1698">
              <w:t>sandpapers</w:t>
            </w:r>
          </w:p>
          <w:p w:rsidR="00000000" w:rsidRPr="009E1698" w:rsidP="009E1698">
            <w:pPr>
              <w:pStyle w:val="ListBullet"/>
            </w:pPr>
            <w:r w:rsidRPr="009E1698">
              <w:t>primers</w:t>
            </w:r>
          </w:p>
          <w:p w:rsidR="00000000" w:rsidP="009E1698">
            <w:pPr>
              <w:pStyle w:val="ListBullet"/>
              <w:rPr>
                <w:lang w:val="en-NZ"/>
              </w:rPr>
            </w:pPr>
            <w:r w:rsidRPr="009E1698">
              <w:t>paints</w:t>
            </w:r>
          </w:p>
        </w:tc>
      </w:tr>
      <w:tr w:rsidTr="00981EDA">
        <w:tblPrEx>
          <w:tblW w:w="0" w:type="auto"/>
          <w:tblLayout w:type="fixed"/>
          <w:tblCellMar>
            <w:left w:w="62" w:type="dxa"/>
            <w:right w:w="62" w:type="dxa"/>
          </w:tblCellMar>
          <w:tblLook w:val="0000"/>
        </w:tblPrEx>
        <w:tc>
          <w:tcPr>
            <w:tcW w:w="34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698">
            <w:pPr>
              <w:pStyle w:val="BodyText"/>
              <w:rPr>
                <w:lang w:val="en-NZ"/>
              </w:rPr>
            </w:pPr>
            <w:r w:rsidRPr="009E1698">
              <w:rPr>
                <w:rStyle w:val="SpecialBold"/>
              </w:rPr>
              <w:t>What could potential hazards include</w:t>
            </w:r>
            <w:r w:rsidRPr="009E1698">
              <w:t>?</w:t>
            </w:r>
          </w:p>
        </w:tc>
        <w:tc>
          <w:tcPr>
            <w:tcW w:w="50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1698" w:rsidP="009E1698">
            <w:pPr>
              <w:pStyle w:val="BodyText"/>
            </w:pPr>
            <w:r w:rsidRPr="009E1698">
              <w:t>Potential hazards may include:</w:t>
            </w:r>
          </w:p>
          <w:p w:rsidR="00000000" w:rsidRPr="009E1698" w:rsidP="009E1698">
            <w:pPr>
              <w:pStyle w:val="ListBullet"/>
            </w:pPr>
            <w:r w:rsidRPr="009E1698">
              <w:t>broken or faulty equipment</w:t>
            </w:r>
          </w:p>
          <w:p w:rsidR="00000000" w:rsidRPr="009E1698" w:rsidP="009E1698">
            <w:pPr>
              <w:pStyle w:val="ListBullet"/>
            </w:pPr>
            <w:r w:rsidRPr="009E1698">
              <w:t>unnoticed sharp objects</w:t>
            </w:r>
          </w:p>
          <w:p w:rsidR="00000000" w:rsidRPr="009E1698" w:rsidP="009E1698">
            <w:pPr>
              <w:pStyle w:val="ListBullet"/>
            </w:pPr>
            <w:r w:rsidRPr="009E1698">
              <w:t>poor lighting</w:t>
            </w:r>
          </w:p>
          <w:p w:rsidR="00000000" w:rsidRPr="009E1698" w:rsidP="009E1698">
            <w:pPr>
              <w:pStyle w:val="ListBullet"/>
            </w:pPr>
            <w:r w:rsidRPr="009E1698">
              <w:t>inadequate ventilation</w:t>
            </w:r>
          </w:p>
          <w:p w:rsidR="00000000" w:rsidRPr="009E1698" w:rsidP="009E1698">
            <w:pPr>
              <w:pStyle w:val="ListBullet"/>
            </w:pPr>
            <w:r w:rsidRPr="009E1698">
              <w:t>inadequate attention to the ac</w:t>
            </w:r>
            <w:r w:rsidRPr="009E1698">
              <w:t>tivities of others</w:t>
            </w:r>
          </w:p>
          <w:p w:rsidR="00000000" w:rsidRPr="009E1698" w:rsidP="009E1698">
            <w:pPr>
              <w:pStyle w:val="ListBullet"/>
            </w:pPr>
            <w:r w:rsidRPr="009E1698">
              <w:t>electrical shortages and power overload</w:t>
            </w:r>
          </w:p>
          <w:p w:rsidR="00000000" w:rsidRPr="009E1698" w:rsidP="009E1698">
            <w:pPr>
              <w:pStyle w:val="ListBullet"/>
            </w:pPr>
            <w:r w:rsidRPr="009E1698">
              <w:t>disorganised or cluttered workspace (poor housekeeping)</w:t>
            </w:r>
          </w:p>
          <w:p w:rsidR="00000000" w:rsidRPr="009E1698" w:rsidP="009E1698">
            <w:pPr>
              <w:pStyle w:val="ListBullet"/>
            </w:pPr>
            <w:r w:rsidRPr="009E1698">
              <w:t>poor attention when dealing with tools and equipment.</w:t>
            </w:r>
          </w:p>
          <w:p w:rsidR="00000000" w:rsidRPr="009E1698" w:rsidP="009E1698">
            <w:pPr>
              <w:pStyle w:val="ListBullet"/>
            </w:pPr>
            <w:r w:rsidRPr="009E1698">
              <w:t>environmental chemicals, heat, dust, noise, gas and oil</w:t>
            </w:r>
          </w:p>
          <w:p w:rsidR="00000000" w:rsidRPr="009E1698" w:rsidP="009E1698">
            <w:pPr>
              <w:pStyle w:val="ListBullet"/>
            </w:pPr>
            <w:r w:rsidRPr="009E1698">
              <w:t>hot equipment and materials</w:t>
            </w:r>
          </w:p>
          <w:p w:rsidR="00000000" w:rsidRPr="009E1698" w:rsidP="009E1698">
            <w:pPr>
              <w:pStyle w:val="ListBullet"/>
            </w:pPr>
            <w:r w:rsidRPr="009E1698">
              <w:t>cut</w:t>
            </w:r>
            <w:r w:rsidRPr="009E1698">
              <w:t>s</w:t>
            </w:r>
          </w:p>
          <w:p w:rsidR="00000000" w:rsidP="009E1698">
            <w:pPr>
              <w:pStyle w:val="ListBullet"/>
              <w:rPr>
                <w:lang w:val="en-NZ"/>
              </w:rPr>
            </w:pPr>
            <w:r w:rsidRPr="009E1698">
              <w:t>back strain</w:t>
            </w:r>
          </w:p>
        </w:tc>
      </w:tr>
      <w:tr w:rsidTr="00981EDA">
        <w:tblPrEx>
          <w:tblW w:w="0" w:type="auto"/>
          <w:tblLayout w:type="fixed"/>
          <w:tblCellMar>
            <w:left w:w="62" w:type="dxa"/>
            <w:right w:w="62" w:type="dxa"/>
          </w:tblCellMar>
          <w:tblLook w:val="0000"/>
        </w:tblPrEx>
        <w:tc>
          <w:tcPr>
            <w:tcW w:w="34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698">
            <w:pPr>
              <w:pStyle w:val="BodyText"/>
              <w:rPr>
                <w:lang w:val="en-NZ"/>
              </w:rPr>
            </w:pPr>
            <w:r w:rsidRPr="009E1698">
              <w:rPr>
                <w:rStyle w:val="SpecialBold"/>
              </w:rPr>
              <w:t>What could records include</w:t>
            </w:r>
            <w:r w:rsidRPr="009E1698">
              <w:t>?</w:t>
            </w:r>
          </w:p>
        </w:tc>
        <w:tc>
          <w:tcPr>
            <w:tcW w:w="50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1698" w:rsidP="009E1698">
            <w:pPr>
              <w:pStyle w:val="BodyText"/>
            </w:pPr>
            <w:r w:rsidRPr="009E1698">
              <w:t>Records could include:</w:t>
            </w:r>
          </w:p>
          <w:p w:rsidR="00000000" w:rsidRPr="009E1698" w:rsidP="009E1698">
            <w:pPr>
              <w:pStyle w:val="ListBullet"/>
            </w:pPr>
            <w:r w:rsidRPr="009E1698">
              <w:t>plant and maintenance records</w:t>
            </w:r>
          </w:p>
          <w:p w:rsidR="00000000" w:rsidRPr="009E1698" w:rsidP="009E1698">
            <w:pPr>
              <w:pStyle w:val="ListBullet"/>
            </w:pPr>
            <w:r w:rsidRPr="009E1698">
              <w:t>set up, date, batch and materials</w:t>
            </w:r>
          </w:p>
          <w:p w:rsidR="00000000" w:rsidRPr="009E1698" w:rsidP="009E1698">
            <w:pPr>
              <w:pStyle w:val="ListBullet"/>
            </w:pPr>
            <w:r w:rsidRPr="009E1698">
              <w:t>check sheets</w:t>
            </w:r>
          </w:p>
          <w:p w:rsidR="00000000" w:rsidRPr="009E1698" w:rsidP="009E1698">
            <w:pPr>
              <w:pStyle w:val="ListBullet"/>
            </w:pPr>
            <w:r w:rsidRPr="009E1698">
              <w:t>reporting requirements</w:t>
            </w:r>
          </w:p>
          <w:p w:rsidR="00000000" w:rsidRPr="009E1698" w:rsidP="009E1698">
            <w:pPr>
              <w:pStyle w:val="ListBullet"/>
            </w:pPr>
            <w:r w:rsidRPr="009E1698">
              <w:t>documenting equipment and/or material defects</w:t>
            </w:r>
          </w:p>
          <w:p w:rsidR="00000000" w:rsidRPr="009E1698" w:rsidP="009E1698">
            <w:pPr>
              <w:pStyle w:val="ListBullet"/>
            </w:pPr>
            <w:r w:rsidRPr="009E1698">
              <w:t xml:space="preserve">workplace procedures relating </w:t>
            </w:r>
            <w:r w:rsidRPr="009E1698">
              <w:t>to the use of tools and equipment.</w:t>
            </w:r>
          </w:p>
          <w:p w:rsidR="00000000" w:rsidRPr="009E1698" w:rsidP="009E1698">
            <w:pPr>
              <w:pStyle w:val="ListBullet"/>
            </w:pPr>
            <w:r w:rsidRPr="009E1698">
              <w:t>equipment booking forms and records</w:t>
            </w:r>
          </w:p>
          <w:p w:rsidR="00000000" w:rsidRPr="009E1698" w:rsidP="009E1698">
            <w:pPr>
              <w:pStyle w:val="ListBullet"/>
            </w:pPr>
            <w:r w:rsidRPr="009E1698">
              <w:t>attendance records</w:t>
            </w:r>
          </w:p>
          <w:p w:rsidR="00000000" w:rsidRPr="009E1698" w:rsidP="009E1698">
            <w:pPr>
              <w:pStyle w:val="ListBullet"/>
            </w:pPr>
            <w:r w:rsidRPr="009E1698">
              <w:t>quality reports</w:t>
            </w:r>
          </w:p>
          <w:p w:rsidR="00000000" w:rsidRPr="009E1698" w:rsidP="009E1698">
            <w:pPr>
              <w:pStyle w:val="ListBullet"/>
            </w:pPr>
            <w:r w:rsidRPr="009E1698">
              <w:t>production reports</w:t>
            </w:r>
          </w:p>
          <w:p w:rsidR="00000000" w:rsidP="009E1698">
            <w:pPr>
              <w:pStyle w:val="ListBullet"/>
              <w:rPr>
                <w:lang w:val="en-NZ"/>
              </w:rPr>
            </w:pPr>
            <w:r w:rsidRPr="009E1698">
              <w:t>log sheets</w:t>
            </w:r>
          </w:p>
        </w:tc>
      </w:tr>
      <w:tr w:rsidTr="00981EDA">
        <w:tblPrEx>
          <w:tblW w:w="0" w:type="auto"/>
          <w:tblLayout w:type="fixed"/>
          <w:tblCellMar>
            <w:left w:w="62" w:type="dxa"/>
            <w:right w:w="62" w:type="dxa"/>
          </w:tblCellMar>
          <w:tblLook w:val="0000"/>
        </w:tblPrEx>
        <w:tc>
          <w:tcPr>
            <w:tcW w:w="34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698">
            <w:pPr>
              <w:pStyle w:val="BodyText"/>
              <w:rPr>
                <w:lang w:val="en-NZ"/>
              </w:rPr>
            </w:pPr>
            <w:r w:rsidRPr="009E1698">
              <w:rPr>
                <w:rStyle w:val="SpecialBold"/>
              </w:rPr>
              <w:t>What could specifications include</w:t>
            </w:r>
            <w:r w:rsidRPr="009E1698">
              <w:t>?</w:t>
            </w:r>
          </w:p>
        </w:tc>
        <w:tc>
          <w:tcPr>
            <w:tcW w:w="50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1698" w:rsidP="009E1698">
            <w:pPr>
              <w:pStyle w:val="BodyText"/>
            </w:pPr>
            <w:r w:rsidRPr="009E1698">
              <w:t xml:space="preserve">Specifications could include: </w:t>
            </w:r>
          </w:p>
          <w:p w:rsidR="00000000" w:rsidRPr="009E1698" w:rsidP="009E1698">
            <w:pPr>
              <w:pStyle w:val="ListBullet"/>
            </w:pPr>
            <w:r w:rsidRPr="009E1698">
              <w:t>measurements and dimensions</w:t>
            </w:r>
          </w:p>
          <w:p w:rsidR="00000000" w:rsidRPr="009E1698" w:rsidP="009E1698">
            <w:pPr>
              <w:pStyle w:val="ListBullet"/>
            </w:pPr>
            <w:r w:rsidRPr="009E1698">
              <w:t>shape</w:t>
            </w:r>
          </w:p>
          <w:p w:rsidR="00000000" w:rsidRPr="009E1698" w:rsidP="009E1698">
            <w:pPr>
              <w:pStyle w:val="ListBullet"/>
            </w:pPr>
            <w:r w:rsidRPr="009E1698">
              <w:t>joining methods</w:t>
            </w:r>
          </w:p>
          <w:p w:rsidR="00000000" w:rsidRPr="009E1698" w:rsidP="009E1698">
            <w:pPr>
              <w:pStyle w:val="ListBullet"/>
            </w:pPr>
            <w:r w:rsidRPr="009E1698">
              <w:t>qu</w:t>
            </w:r>
            <w:r w:rsidRPr="009E1698">
              <w:t>ality standard</w:t>
            </w:r>
          </w:p>
          <w:p w:rsidR="00000000" w:rsidRPr="009E1698" w:rsidP="009E1698">
            <w:pPr>
              <w:pStyle w:val="ListBullet"/>
            </w:pPr>
            <w:r w:rsidRPr="009E1698">
              <w:t>materials to be used</w:t>
            </w:r>
          </w:p>
          <w:p w:rsidR="00000000" w:rsidRPr="009E1698" w:rsidP="009E1698">
            <w:pPr>
              <w:pStyle w:val="ListBullet"/>
            </w:pPr>
            <w:r w:rsidRPr="009E1698">
              <w:t>appearance</w:t>
            </w:r>
          </w:p>
          <w:p w:rsidR="00000000" w:rsidP="009E1698">
            <w:pPr>
              <w:pStyle w:val="ListBullet"/>
              <w:rPr>
                <w:lang w:val="en-NZ"/>
              </w:rPr>
            </w:pPr>
            <w:r w:rsidRPr="009E1698">
              <w:t>colour/finish</w:t>
            </w:r>
          </w:p>
        </w:tc>
      </w:tr>
      <w:tr w:rsidTr="00981EDA">
        <w:tblPrEx>
          <w:tblW w:w="0" w:type="auto"/>
          <w:tblLayout w:type="fixed"/>
          <w:tblCellMar>
            <w:left w:w="62" w:type="dxa"/>
            <w:right w:w="62" w:type="dxa"/>
          </w:tblCellMar>
          <w:tblLook w:val="0000"/>
        </w:tblPrEx>
        <w:tc>
          <w:tcPr>
            <w:tcW w:w="34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698">
            <w:pPr>
              <w:pStyle w:val="BodyText"/>
              <w:rPr>
                <w:lang w:val="en-NZ"/>
              </w:rPr>
            </w:pPr>
            <w:r w:rsidRPr="009E1698">
              <w:rPr>
                <w:rStyle w:val="SpecialBold"/>
              </w:rPr>
              <w:t>What is involved in making sure plastic pieces are joined</w:t>
            </w:r>
            <w:r w:rsidRPr="009E1698">
              <w:t>?</w:t>
            </w:r>
          </w:p>
        </w:tc>
        <w:tc>
          <w:tcPr>
            <w:tcW w:w="50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1698" w:rsidP="009E1698">
            <w:pPr>
              <w:pStyle w:val="BodyText"/>
            </w:pPr>
            <w:r w:rsidRPr="009E1698">
              <w:t xml:space="preserve">Plastic pieces can be joined together by: </w:t>
            </w:r>
          </w:p>
          <w:p w:rsidR="00000000" w:rsidRPr="009E1698" w:rsidP="009E1698">
            <w:pPr>
              <w:pStyle w:val="ListBullet"/>
            </w:pPr>
            <w:r w:rsidRPr="009E1698">
              <w:t>glue</w:t>
            </w:r>
          </w:p>
          <w:p w:rsidR="00000000" w:rsidRPr="009E1698" w:rsidP="009E1698">
            <w:pPr>
              <w:pStyle w:val="ListBullet"/>
            </w:pPr>
            <w:r w:rsidRPr="009E1698">
              <w:t>ultrasonic/hot air welding</w:t>
            </w:r>
          </w:p>
          <w:p w:rsidR="00000000" w:rsidRPr="009E1698" w:rsidP="009E1698">
            <w:pPr>
              <w:pStyle w:val="ListBullet"/>
            </w:pPr>
            <w:r w:rsidRPr="009E1698">
              <w:t>clips</w:t>
            </w:r>
          </w:p>
          <w:p w:rsidR="00000000" w:rsidP="009E1698">
            <w:pPr>
              <w:pStyle w:val="ListBullet"/>
              <w:rPr>
                <w:lang w:val="en-NZ"/>
              </w:rPr>
            </w:pPr>
            <w:r w:rsidRPr="009E1698">
              <w:t>metal fasteners ( e.g. screws, bolts, rivets.).</w:t>
            </w:r>
          </w:p>
        </w:tc>
      </w:tr>
      <w:tr w:rsidTr="00981EDA">
        <w:tblPrEx>
          <w:tblW w:w="0" w:type="auto"/>
          <w:tblLayout w:type="fixed"/>
          <w:tblCellMar>
            <w:left w:w="62" w:type="dxa"/>
            <w:right w:w="62" w:type="dxa"/>
          </w:tblCellMar>
          <w:tblLook w:val="0000"/>
        </w:tblPrEx>
        <w:tc>
          <w:tcPr>
            <w:tcW w:w="34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698">
            <w:pPr>
              <w:pStyle w:val="BodyText"/>
              <w:rPr>
                <w:lang w:val="en-NZ"/>
              </w:rPr>
            </w:pPr>
            <w:r w:rsidRPr="009E1698">
              <w:rPr>
                <w:rStyle w:val="SpecialBold"/>
              </w:rPr>
              <w:t>What is involved in making sure non-conformities are rectified</w:t>
            </w:r>
            <w:r w:rsidRPr="009E1698">
              <w:t>?</w:t>
            </w:r>
          </w:p>
        </w:tc>
        <w:tc>
          <w:tcPr>
            <w:tcW w:w="50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1698" w:rsidP="009E1698">
            <w:pPr>
              <w:pStyle w:val="BodyText"/>
            </w:pPr>
            <w:r w:rsidRPr="009E1698">
              <w:t xml:space="preserve">Rectifying non-conformities could involve: </w:t>
            </w:r>
          </w:p>
          <w:p w:rsidR="00000000" w:rsidRPr="009E1698" w:rsidP="009E1698">
            <w:pPr>
              <w:pStyle w:val="ListBullet"/>
            </w:pPr>
            <w:r w:rsidRPr="009E1698">
              <w:t>disassembly of the furniture item</w:t>
            </w:r>
          </w:p>
          <w:p w:rsidR="00000000" w:rsidRPr="009E1698" w:rsidP="009E1698">
            <w:pPr>
              <w:pStyle w:val="ListBullet"/>
            </w:pPr>
            <w:r w:rsidRPr="009E1698">
              <w:t>reshaping /resizing or re-cutting component materials</w:t>
            </w:r>
          </w:p>
          <w:p w:rsidR="00000000" w:rsidRPr="009E1698" w:rsidP="009E1698">
            <w:pPr>
              <w:pStyle w:val="ListBullet"/>
            </w:pPr>
            <w:r w:rsidRPr="009E1698">
              <w:t>reassembly</w:t>
            </w:r>
          </w:p>
          <w:p w:rsidR="00000000" w:rsidRPr="009E1698" w:rsidP="009E1698">
            <w:pPr>
              <w:pStyle w:val="ListBullet"/>
            </w:pPr>
            <w:r w:rsidRPr="009E1698">
              <w:t>refinishing</w:t>
            </w:r>
          </w:p>
          <w:p w:rsidR="00000000" w:rsidP="009E1698">
            <w:pPr>
              <w:pStyle w:val="ListBullet"/>
              <w:rPr>
                <w:lang w:val="en-NZ"/>
              </w:rPr>
            </w:pPr>
            <w:r w:rsidRPr="009E1698">
              <w:t>adjusting process conditions.</w:t>
            </w:r>
          </w:p>
        </w:tc>
      </w:tr>
      <w:tr w:rsidTr="00981EDA">
        <w:tblPrEx>
          <w:tblW w:w="0" w:type="auto"/>
          <w:tblLayout w:type="fixed"/>
          <w:tblCellMar>
            <w:left w:w="62" w:type="dxa"/>
            <w:right w:w="62" w:type="dxa"/>
          </w:tblCellMar>
          <w:tblLook w:val="0000"/>
        </w:tblPrEx>
        <w:tc>
          <w:tcPr>
            <w:tcW w:w="34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698">
            <w:pPr>
              <w:pStyle w:val="BodyText"/>
              <w:rPr>
                <w:lang w:val="en-NZ"/>
              </w:rPr>
            </w:pPr>
            <w:r w:rsidRPr="009E1698">
              <w:rPr>
                <w:rStyle w:val="SpecialBold"/>
              </w:rPr>
              <w:t>What is involved in making sure work is finished</w:t>
            </w:r>
            <w:r w:rsidRPr="009E1698">
              <w:t>?</w:t>
            </w:r>
          </w:p>
        </w:tc>
        <w:tc>
          <w:tcPr>
            <w:tcW w:w="50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1698" w:rsidP="009E1698">
            <w:pPr>
              <w:pStyle w:val="BodyText"/>
            </w:pPr>
            <w:r w:rsidRPr="009E1698">
              <w:t xml:space="preserve">Finishing work can include: </w:t>
            </w:r>
          </w:p>
          <w:p w:rsidR="00000000" w:rsidRPr="009E1698" w:rsidP="009E1698">
            <w:pPr>
              <w:pStyle w:val="ListBullet"/>
            </w:pPr>
            <w:r w:rsidRPr="009E1698">
              <w:t>sanding</w:t>
            </w:r>
          </w:p>
          <w:p w:rsidR="00000000" w:rsidRPr="009E1698" w:rsidP="009E1698">
            <w:pPr>
              <w:pStyle w:val="ListBullet"/>
            </w:pPr>
            <w:r w:rsidRPr="009E1698">
              <w:t>priming</w:t>
            </w:r>
          </w:p>
          <w:p w:rsidR="00000000" w:rsidRPr="009E1698" w:rsidP="009E1698">
            <w:pPr>
              <w:pStyle w:val="ListBullet"/>
            </w:pPr>
            <w:r w:rsidRPr="009E1698">
              <w:t>painting</w:t>
            </w:r>
          </w:p>
          <w:p w:rsidR="00000000" w:rsidRPr="009E1698" w:rsidP="009E1698">
            <w:pPr>
              <w:pStyle w:val="ListBullet"/>
            </w:pPr>
            <w:r w:rsidRPr="009E1698">
              <w:t>decorating.</w:t>
            </w:r>
          </w:p>
          <w:p w:rsidR="00000000" w:rsidRPr="009E1698" w:rsidP="009E1698">
            <w:pPr>
              <w:pStyle w:val="ListBullet"/>
            </w:pPr>
            <w:r w:rsidRPr="009E1698">
              <w:t>assembly</w:t>
            </w:r>
          </w:p>
          <w:p w:rsidR="00000000" w:rsidRPr="009E1698" w:rsidP="009E1698">
            <w:pPr>
              <w:pStyle w:val="ListBullet"/>
            </w:pPr>
            <w:r w:rsidRPr="009E1698">
              <w:t>polishing</w:t>
            </w:r>
          </w:p>
          <w:p w:rsidR="00000000" w:rsidRPr="009E1698" w:rsidP="009E1698">
            <w:pPr>
              <w:pStyle w:val="ListBullet"/>
            </w:pPr>
            <w:r w:rsidRPr="009E1698">
              <w:t>trimming</w:t>
            </w:r>
          </w:p>
        </w:tc>
      </w:tr>
    </w:tbl>
    <w:p w:rsidR="00981EDA" w:rsidP="009E1698">
      <w:pPr>
        <w:pStyle w:val="BodyText"/>
      </w:pPr>
    </w:p>
    <w:p w:rsidR="00981EDA" w:rsidP="009E1698">
      <w:pPr>
        <w:pStyle w:val="BodyText"/>
      </w:pPr>
    </w:p>
    <w:p w:rsidR="00000000" w:rsidRPr="009E1698" w:rsidP="009E1698">
      <w:pPr>
        <w:pStyle w:val="Heading1"/>
      </w:pPr>
      <w:bookmarkStart w:id="12" w:name="O_101126"/>
      <w:bookmarkEnd w:id="12"/>
      <w:r w:rsidRPr="009E1698">
        <w:t>Unit Sector(s)</w:t>
      </w:r>
    </w:p>
    <w:tbl>
      <w:tblPr>
        <w:tblW w:w="0" w:type="auto"/>
        <w:tblLayout w:type="fixed"/>
        <w:tblCellMar>
          <w:left w:w="62" w:type="dxa"/>
          <w:right w:w="62" w:type="dxa"/>
        </w:tblCellMar>
        <w:tblLook w:val="0000"/>
      </w:tblPr>
      <w:tblGrid>
        <w:gridCol w:w="2596"/>
        <w:gridCol w:w="5926"/>
      </w:tblGrid>
      <w:tr w:rsidTr="00981EDA">
        <w:tblPrEx>
          <w:tblW w:w="0" w:type="auto"/>
          <w:tblLayout w:type="fixed"/>
          <w:tblCellMar>
            <w:left w:w="62" w:type="dxa"/>
            <w:right w:w="62" w:type="dxa"/>
          </w:tblCellMar>
          <w:tblLook w:val="0000"/>
        </w:tblPrEx>
        <w:trPr>
          <w:tblHeader/>
        </w:trPr>
        <w:tc>
          <w:tcPr>
            <w:tcW w:w="2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698">
            <w:pPr>
              <w:pStyle w:val="BodyText"/>
              <w:rPr>
                <w:lang w:val="en-NZ"/>
              </w:rPr>
            </w:pPr>
            <w:r w:rsidRPr="009E1698">
              <w:rPr>
                <w:rStyle w:val="SpecialBold"/>
              </w:rPr>
              <w:t>Unit sector</w:t>
            </w:r>
          </w:p>
        </w:tc>
        <w:tc>
          <w:tcPr>
            <w:tcW w:w="5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1698" w:rsidP="009E1698">
            <w:pPr>
              <w:pStyle w:val="BodyText"/>
            </w:pPr>
            <w:r w:rsidRPr="009E1698">
              <w:t>Manufacturing Pathways</w:t>
            </w:r>
          </w:p>
        </w:tc>
      </w:tr>
    </w:tbl>
    <w:p w:rsidR="00000000" w:rsidRPr="009E1698" w:rsidP="009E1698">
      <w:pPr>
        <w:pStyle w:val="BodyText"/>
      </w:pPr>
    </w:p>
    <w:p w:rsidR="00000000" w:rsidRPr="009E1698" w:rsidP="009E1698">
      <w:pPr>
        <w:pStyle w:val="AllowPageBreak"/>
      </w:pPr>
    </w:p>
    <w:p w:rsidR="00000000" w:rsidRPr="009E1698" w:rsidP="009E1698">
      <w:pPr>
        <w:pStyle w:val="Heading1"/>
      </w:pPr>
      <w:bookmarkStart w:id="13" w:name="O_159276"/>
      <w:bookmarkEnd w:id="13"/>
      <w:r w:rsidRPr="009E1698">
        <w:t>Competency field</w:t>
      </w:r>
    </w:p>
    <w:tbl>
      <w:tblPr>
        <w:tblW w:w="0" w:type="auto"/>
        <w:tblLayout w:type="fixed"/>
        <w:tblCellMar>
          <w:left w:w="62" w:type="dxa"/>
          <w:right w:w="62" w:type="dxa"/>
        </w:tblCellMar>
        <w:tblLook w:val="0000"/>
      </w:tblPr>
      <w:tblGrid>
        <w:gridCol w:w="2784"/>
        <w:gridCol w:w="5738"/>
      </w:tblGrid>
      <w:tr w:rsidTr="00981EDA">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698">
            <w:pPr>
              <w:pStyle w:val="BodyText"/>
              <w:rPr>
                <w:lang w:val="en-NZ"/>
              </w:rPr>
            </w:pPr>
            <w:r w:rsidRPr="009E1698">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1698" w:rsidP="009E1698">
            <w:pPr>
              <w:pStyle w:val="BodyText"/>
            </w:pPr>
          </w:p>
        </w:tc>
      </w:tr>
    </w:tbl>
    <w:p w:rsidR="00000000" w:rsidRPr="009E1698" w:rsidP="009E1698">
      <w:pPr>
        <w:pStyle w:val="BodyText"/>
      </w:pPr>
    </w:p>
    <w:p w:rsidR="00000000" w:rsidRPr="009E1698" w:rsidP="009E1698">
      <w:pPr>
        <w:pStyle w:val="AllowPageBreak"/>
      </w:pPr>
    </w:p>
    <w:p w:rsidR="00000000" w:rsidRPr="009E1698" w:rsidP="009E1698">
      <w:pPr>
        <w:pStyle w:val="Heading1"/>
      </w:pPr>
      <w:bookmarkStart w:id="14" w:name="O_159275"/>
      <w:bookmarkEnd w:id="14"/>
      <w:r w:rsidRPr="009E1698">
        <w:t>Co-requisite units</w:t>
      </w:r>
    </w:p>
    <w:tbl>
      <w:tblPr>
        <w:tblW w:w="0" w:type="auto"/>
        <w:tblLayout w:type="fixed"/>
        <w:tblCellMar>
          <w:left w:w="62" w:type="dxa"/>
          <w:right w:w="62" w:type="dxa"/>
        </w:tblCellMar>
        <w:tblLook w:val="0000"/>
      </w:tblPr>
      <w:tblGrid>
        <w:gridCol w:w="2641"/>
        <w:gridCol w:w="1322"/>
        <w:gridCol w:w="4559"/>
      </w:tblGrid>
      <w:tr w:rsidTr="00981EDA">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698">
            <w:pPr>
              <w:pStyle w:val="BodyText"/>
              <w:rPr>
                <w:lang w:val="en-NZ"/>
              </w:rPr>
            </w:pPr>
            <w:r w:rsidRPr="009E1698">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981ED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1698">
            <w:pPr>
              <w:pStyle w:val="BodyText"/>
              <w:rPr>
                <w:lang w:val="en-NZ"/>
              </w:rPr>
            </w:pPr>
          </w:p>
        </w:tc>
      </w:tr>
      <w:tr w:rsidTr="00981ED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1698" w:rsidP="009E1698">
            <w:pPr>
              <w:pStyle w:val="BodyText"/>
            </w:pPr>
          </w:p>
        </w:tc>
      </w:tr>
    </w:tbl>
    <w:p w:rsidR="00000000" w:rsidRPr="009E1698" w:rsidP="009E1698">
      <w:pPr>
        <w:pStyle w:val="BodyText"/>
      </w:pPr>
    </w:p>
    <w:p w:rsidR="00000000" w:rsidRPr="009E1698" w:rsidP="009E1698"/>
    <w:sectPr w:rsidSect="009E169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169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81EDA" w:rsidP="00981ED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169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1EDA" w:rsidP="009E169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981EDA" w:rsidP="009E169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981EDA" w:rsidP="009E169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169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81EDA" w:rsidP="00981ED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169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1EDA" w:rsidP="009E1698">
    <w:pPr>
      <w:pStyle w:val="Header"/>
      <w:framePr w:wrap="around"/>
    </w:pPr>
    <w:r>
      <w:fldChar w:fldCharType="begin"/>
    </w:r>
    <w:r>
      <w:instrText xml:space="preserve"> TITLE   \* MERGEFORMAT </w:instrText>
    </w:r>
    <w:r>
      <w:fldChar w:fldCharType="separate"/>
    </w:r>
    <w:r>
      <w:t>MSAPCII299A Make an object from plastic</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981EDA" w:rsidP="009E169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E10B2C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542D12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169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E1698"/>
    <w:pPr>
      <w:spacing w:before="360" w:after="60"/>
      <w:outlineLvl w:val="0"/>
    </w:pPr>
    <w:rPr>
      <w:sz w:val="32"/>
    </w:rPr>
  </w:style>
  <w:style w:type="paragraph" w:styleId="Heading2">
    <w:name w:val="heading 2"/>
    <w:basedOn w:val="HeadingBase"/>
    <w:next w:val="BodyText"/>
    <w:link w:val="Heading2Char"/>
    <w:qFormat/>
    <w:rsid w:val="009E1698"/>
    <w:pPr>
      <w:keepLines/>
      <w:spacing w:before="240" w:after="120"/>
      <w:outlineLvl w:val="1"/>
    </w:pPr>
    <w:rPr>
      <w:sz w:val="28"/>
      <w:szCs w:val="40"/>
    </w:rPr>
  </w:style>
  <w:style w:type="paragraph" w:styleId="Heading3">
    <w:name w:val="heading 3"/>
    <w:basedOn w:val="HeadingBase"/>
    <w:next w:val="BodyText"/>
    <w:link w:val="Heading3Char"/>
    <w:qFormat/>
    <w:rsid w:val="009E1698"/>
    <w:pPr>
      <w:spacing w:before="180" w:after="120"/>
      <w:outlineLvl w:val="2"/>
    </w:pPr>
    <w:rPr>
      <w:spacing w:val="-10"/>
      <w:kern w:val="32"/>
    </w:rPr>
  </w:style>
  <w:style w:type="paragraph" w:styleId="Heading4">
    <w:name w:val="heading 4"/>
    <w:basedOn w:val="HeadingBase"/>
    <w:next w:val="BodyText"/>
    <w:link w:val="Heading4Char"/>
    <w:qFormat/>
    <w:rsid w:val="009E1698"/>
    <w:pPr>
      <w:spacing w:before="160" w:after="120"/>
      <w:outlineLvl w:val="3"/>
    </w:pPr>
    <w:rPr>
      <w:sz w:val="22"/>
    </w:rPr>
  </w:style>
  <w:style w:type="paragraph" w:styleId="Heading5">
    <w:name w:val="heading 5"/>
    <w:basedOn w:val="HeadingBase"/>
    <w:next w:val="Normal"/>
    <w:link w:val="Heading5Char"/>
    <w:qFormat/>
    <w:rsid w:val="009E1698"/>
    <w:pPr>
      <w:spacing w:before="80"/>
      <w:outlineLvl w:val="4"/>
    </w:pPr>
    <w:rPr>
      <w:color w:val="918585"/>
      <w:sz w:val="20"/>
    </w:rPr>
  </w:style>
  <w:style w:type="paragraph" w:styleId="Heading6">
    <w:name w:val="heading 6"/>
    <w:basedOn w:val="HeadingBase"/>
    <w:next w:val="Normal"/>
    <w:link w:val="Heading6Char"/>
    <w:qFormat/>
    <w:rsid w:val="009E1698"/>
    <w:pPr>
      <w:spacing w:before="60"/>
      <w:outlineLvl w:val="5"/>
    </w:pPr>
    <w:rPr>
      <w:color w:val="918585"/>
      <w:sz w:val="20"/>
    </w:rPr>
  </w:style>
  <w:style w:type="paragraph" w:styleId="Heading7">
    <w:name w:val="heading 7"/>
    <w:basedOn w:val="Normal"/>
    <w:next w:val="Normal"/>
    <w:link w:val="Heading7Char"/>
    <w:qFormat/>
    <w:rsid w:val="009E1698"/>
    <w:pPr>
      <w:ind w:left="720"/>
      <w:outlineLvl w:val="6"/>
    </w:pPr>
    <w:rPr>
      <w:i/>
    </w:rPr>
  </w:style>
  <w:style w:type="paragraph" w:styleId="Heading8">
    <w:name w:val="heading 8"/>
    <w:basedOn w:val="Normal"/>
    <w:next w:val="Normal"/>
    <w:link w:val="Heading8Char"/>
    <w:qFormat/>
    <w:rsid w:val="009E1698"/>
    <w:pPr>
      <w:ind w:left="720"/>
      <w:outlineLvl w:val="7"/>
    </w:pPr>
    <w:rPr>
      <w:i/>
    </w:rPr>
  </w:style>
  <w:style w:type="paragraph" w:styleId="Heading9">
    <w:name w:val="heading 9"/>
    <w:basedOn w:val="Normal"/>
    <w:next w:val="Normal"/>
    <w:link w:val="Heading9Char"/>
    <w:qFormat/>
    <w:rsid w:val="009E1698"/>
    <w:pPr>
      <w:ind w:left="720"/>
      <w:outlineLvl w:val="8"/>
    </w:pPr>
    <w:rPr>
      <w:i/>
    </w:rPr>
  </w:style>
  <w:style w:type="character" w:default="1" w:styleId="DefaultParagraphFont">
    <w:name w:val="Default Paragraph Font"/>
    <w:uiPriority w:val="1"/>
    <w:unhideWhenUsed/>
    <w:rsid w:val="009E169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E1698"/>
  </w:style>
  <w:style w:type="character" w:customStyle="1" w:styleId="Heading1Char">
    <w:name w:val="Heading 1 Char"/>
    <w:basedOn w:val="DefaultParagraphFont"/>
    <w:link w:val="Heading1"/>
    <w:rsid w:val="009E1698"/>
    <w:rPr>
      <w:rFonts w:ascii="Times New Roman" w:eastAsia="Times New Roman" w:hAnsi="Times New Roman" w:cs="Times New Roman"/>
      <w:b/>
      <w:sz w:val="32"/>
      <w:szCs w:val="20"/>
      <w:lang w:eastAsia="en-US"/>
    </w:rPr>
  </w:style>
  <w:style w:type="paragraph" w:styleId="BodyText">
    <w:name w:val="Body Text"/>
    <w:basedOn w:val="Normal"/>
    <w:link w:val="BodyTextChar"/>
    <w:rsid w:val="009E169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E1698"/>
    <w:rPr>
      <w:rFonts w:ascii="Times New Roman" w:eastAsia="Times New Roman" w:hAnsi="Times New Roman" w:cs="Times New Roman"/>
      <w:sz w:val="24"/>
      <w:lang w:val="en-US" w:eastAsia="en-US"/>
    </w:rPr>
  </w:style>
  <w:style w:type="paragraph" w:styleId="Footer">
    <w:name w:val="footer"/>
    <w:basedOn w:val="Normal"/>
    <w:link w:val="FooterChar"/>
    <w:rsid w:val="009E169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E1698"/>
    <w:rPr>
      <w:rFonts w:ascii="Times New Roman" w:eastAsia="Times New Roman" w:hAnsi="Times New Roman" w:cs="Times New Roman"/>
      <w:sz w:val="16"/>
      <w:lang w:val="en-US" w:eastAsia="en-US"/>
    </w:rPr>
  </w:style>
  <w:style w:type="paragraph" w:styleId="List">
    <w:name w:val="List"/>
    <w:basedOn w:val="BodyText"/>
    <w:next w:val="BodyText"/>
    <w:rsid w:val="009E1698"/>
    <w:pPr>
      <w:tabs>
        <w:tab w:val="left" w:pos="340"/>
      </w:tabs>
      <w:spacing w:before="60" w:after="60"/>
      <w:ind w:left="340" w:hanging="340"/>
    </w:pPr>
  </w:style>
  <w:style w:type="paragraph" w:styleId="ListBullet">
    <w:name w:val="List Bullet"/>
    <w:basedOn w:val="List"/>
    <w:rsid w:val="009E1698"/>
    <w:pPr>
      <w:numPr>
        <w:numId w:val="12"/>
      </w:numPr>
      <w:tabs>
        <w:tab w:val="clear" w:pos="340"/>
      </w:tabs>
      <w:spacing w:before="40" w:after="40"/>
    </w:pPr>
  </w:style>
  <w:style w:type="character" w:customStyle="1" w:styleId="SpecialBold">
    <w:name w:val="Special Bold"/>
    <w:basedOn w:val="DefaultParagraphFont"/>
    <w:rsid w:val="009E1698"/>
    <w:rPr>
      <w:b/>
      <w:spacing w:val="0"/>
    </w:rPr>
  </w:style>
  <w:style w:type="paragraph" w:styleId="Header">
    <w:name w:val="header"/>
    <w:basedOn w:val="Normal"/>
    <w:link w:val="HeaderChar"/>
    <w:rsid w:val="009E169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E169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E1698"/>
    <w:pPr>
      <w:spacing w:before="240" w:after="120"/>
      <w:outlineLvl w:val="0"/>
    </w:pPr>
    <w:rPr>
      <w:rFonts w:ascii="Times New Roman" w:hAnsi="Times New Roman"/>
      <w:b/>
      <w:sz w:val="28"/>
    </w:rPr>
  </w:style>
  <w:style w:type="paragraph" w:customStyle="1" w:styleId="AllowPageBreak">
    <w:name w:val="AllowPageBreak"/>
    <w:rsid w:val="009E169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E1698"/>
    <w:pPr>
      <w:tabs>
        <w:tab w:val="left" w:pos="680"/>
      </w:tabs>
      <w:spacing w:before="60" w:after="60"/>
      <w:ind w:left="680" w:hanging="340"/>
    </w:pPr>
  </w:style>
  <w:style w:type="character" w:customStyle="1" w:styleId="BoldandItalics">
    <w:name w:val="Bold and Italics"/>
    <w:qFormat/>
    <w:rsid w:val="009E1698"/>
    <w:rPr>
      <w:b/>
      <w:i/>
      <w:u w:val="none"/>
    </w:rPr>
  </w:style>
  <w:style w:type="character" w:customStyle="1" w:styleId="Heading2Char">
    <w:name w:val="Heading 2 Char"/>
    <w:basedOn w:val="DefaultParagraphFont"/>
    <w:link w:val="Heading2"/>
    <w:rsid w:val="009E169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E169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E169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E169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E169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E169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E169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E1698"/>
    <w:rPr>
      <w:rFonts w:ascii="Courier New" w:eastAsia="Times New Roman" w:hAnsi="Courier New" w:cs="Times New Roman"/>
      <w:i/>
      <w:szCs w:val="20"/>
      <w:lang w:val="en-US" w:eastAsia="en-US"/>
    </w:rPr>
  </w:style>
  <w:style w:type="paragraph" w:customStyle="1" w:styleId="HeadingBase">
    <w:name w:val="Heading Base"/>
    <w:rsid w:val="009E169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E1698"/>
    <w:pPr>
      <w:tabs>
        <w:tab w:val="right" w:leader="dot" w:pos="9072"/>
      </w:tabs>
      <w:ind w:left="567"/>
    </w:pPr>
    <w:rPr>
      <w:szCs w:val="22"/>
    </w:rPr>
  </w:style>
  <w:style w:type="paragraph" w:customStyle="1" w:styleId="TOCBase">
    <w:name w:val="TOC Base"/>
    <w:rsid w:val="009E169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E1698"/>
    <w:pPr>
      <w:tabs>
        <w:tab w:val="right" w:leader="dot" w:pos="9072"/>
      </w:tabs>
      <w:spacing w:before="40" w:after="40"/>
      <w:ind w:left="284"/>
    </w:pPr>
    <w:rPr>
      <w:rFonts w:ascii="Times New Roman" w:hAnsi="Times New Roman"/>
    </w:rPr>
  </w:style>
  <w:style w:type="paragraph" w:styleId="TOC1">
    <w:name w:val="toc 1"/>
    <w:basedOn w:val="TOCBase"/>
    <w:next w:val="Normal"/>
    <w:rsid w:val="009E169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E1698"/>
    <w:pPr>
      <w:spacing w:before="5040"/>
      <w:jc w:val="center"/>
    </w:pPr>
    <w:rPr>
      <w:sz w:val="48"/>
      <w:szCs w:val="72"/>
      <w:lang w:val="en-US"/>
    </w:rPr>
  </w:style>
  <w:style w:type="character" w:customStyle="1" w:styleId="TitleChar">
    <w:name w:val="Title Char"/>
    <w:basedOn w:val="DefaultParagraphFont"/>
    <w:link w:val="Title"/>
    <w:rsid w:val="009E169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E1698"/>
    <w:pPr>
      <w:tabs>
        <w:tab w:val="left" w:pos="3600"/>
        <w:tab w:val="left" w:pos="3958"/>
      </w:tabs>
    </w:pPr>
  </w:style>
  <w:style w:type="paragraph" w:customStyle="1" w:styleId="Note">
    <w:name w:val="Note"/>
    <w:basedOn w:val="BodyText"/>
    <w:rsid w:val="009E169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E1698"/>
    <w:pPr>
      <w:framePr w:wrap="auto" w:hAnchor="text" w:y="6049"/>
    </w:pPr>
    <w:rPr>
      <w:color w:val="000000"/>
      <w:sz w:val="40"/>
    </w:rPr>
  </w:style>
  <w:style w:type="paragraph" w:customStyle="1" w:styleId="TOCTitle">
    <w:name w:val="TOCTitle"/>
    <w:basedOn w:val="Heading1"/>
    <w:rsid w:val="009E1698"/>
    <w:pPr>
      <w:spacing w:after="240"/>
      <w:jc w:val="center"/>
      <w:outlineLvl w:val="9"/>
    </w:pPr>
    <w:rPr>
      <w:caps/>
    </w:rPr>
  </w:style>
  <w:style w:type="paragraph" w:customStyle="1" w:styleId="Version">
    <w:name w:val="Version"/>
    <w:rsid w:val="009E169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E1698"/>
    <w:pPr>
      <w:numPr>
        <w:numId w:val="13"/>
      </w:numPr>
      <w:tabs>
        <w:tab w:val="clear" w:pos="680"/>
      </w:tabs>
    </w:pPr>
  </w:style>
  <w:style w:type="paragraph" w:styleId="Index1">
    <w:name w:val="index 1"/>
    <w:basedOn w:val="Normal"/>
    <w:next w:val="Normal"/>
    <w:semiHidden/>
    <w:rsid w:val="009E1698"/>
    <w:pPr>
      <w:keepNext w:val="0"/>
      <w:tabs>
        <w:tab w:val="right" w:pos="4176"/>
      </w:tabs>
      <w:ind w:left="198" w:hanging="198"/>
    </w:pPr>
    <w:rPr>
      <w:rFonts w:ascii="Garamond" w:hAnsi="Garamond"/>
    </w:rPr>
  </w:style>
  <w:style w:type="paragraph" w:styleId="IndexHeading">
    <w:name w:val="index heading"/>
    <w:basedOn w:val="Normal"/>
    <w:next w:val="Index1"/>
    <w:semiHidden/>
    <w:rsid w:val="009E1698"/>
    <w:pPr>
      <w:spacing w:before="120" w:after="120"/>
    </w:pPr>
    <w:rPr>
      <w:rFonts w:ascii="Arial" w:hAnsi="Arial"/>
      <w:b/>
      <w:color w:val="918585"/>
      <w:sz w:val="24"/>
    </w:rPr>
  </w:style>
  <w:style w:type="paragraph" w:customStyle="1" w:styleId="Chapter">
    <w:name w:val="Chapter"/>
    <w:basedOn w:val="Normal"/>
    <w:rsid w:val="009E1698"/>
    <w:pPr>
      <w:spacing w:before="240"/>
    </w:pPr>
    <w:rPr>
      <w:rFonts w:ascii="Times New Roman" w:hAnsi="Times New Roman"/>
      <w:smallCaps/>
      <w:spacing w:val="80"/>
      <w:sz w:val="28"/>
    </w:rPr>
  </w:style>
  <w:style w:type="paragraph" w:customStyle="1" w:styleId="InChapter">
    <w:name w:val="InChapter"/>
    <w:basedOn w:val="Heading3"/>
    <w:rsid w:val="009E1698"/>
    <w:pPr>
      <w:spacing w:after="240"/>
      <w:outlineLvl w:val="9"/>
    </w:pPr>
    <w:rPr>
      <w:noProof/>
    </w:rPr>
  </w:style>
  <w:style w:type="paragraph" w:styleId="Index2">
    <w:name w:val="index 2"/>
    <w:basedOn w:val="Normal"/>
    <w:next w:val="Normal"/>
    <w:semiHidden/>
    <w:rsid w:val="009E1698"/>
    <w:pPr>
      <w:tabs>
        <w:tab w:val="right" w:pos="4176"/>
      </w:tabs>
      <w:ind w:left="568" w:hanging="284"/>
    </w:pPr>
    <w:rPr>
      <w:rFonts w:ascii="Garamond" w:hAnsi="Garamond"/>
    </w:rPr>
  </w:style>
  <w:style w:type="paragraph" w:customStyle="1" w:styleId="Byline">
    <w:name w:val="Byline"/>
    <w:rsid w:val="009E169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E1698"/>
    <w:pPr>
      <w:tabs>
        <w:tab w:val="clear" w:pos="3600"/>
        <w:tab w:val="clear" w:pos="3958"/>
      </w:tabs>
      <w:jc w:val="right"/>
    </w:pPr>
  </w:style>
  <w:style w:type="character" w:styleId="Emphasis">
    <w:name w:val="Emphasis"/>
    <w:basedOn w:val="DefaultParagraphFont"/>
    <w:qFormat/>
    <w:rsid w:val="009E1698"/>
    <w:rPr>
      <w:i/>
    </w:rPr>
  </w:style>
  <w:style w:type="paragraph" w:styleId="Caption">
    <w:name w:val="caption"/>
    <w:basedOn w:val="BodyText"/>
    <w:next w:val="Normal"/>
    <w:qFormat/>
    <w:rsid w:val="009E1698"/>
    <w:pPr>
      <w:framePr w:w="2268" w:hSpace="181" w:vSpace="181" w:wrap="around" w:vAnchor="text" w:hAnchor="page" w:x="1135" w:y="285" w:anchorLock="1"/>
    </w:pPr>
    <w:rPr>
      <w:i/>
    </w:rPr>
  </w:style>
  <w:style w:type="paragraph" w:customStyle="1" w:styleId="MiniTOCTitle">
    <w:name w:val="MiniTOCTitle"/>
    <w:basedOn w:val="Heading4"/>
    <w:rsid w:val="009E1698"/>
    <w:pPr>
      <w:spacing w:before="240"/>
      <w:outlineLvl w:val="9"/>
    </w:pPr>
    <w:rPr>
      <w:noProof/>
      <w:sz w:val="24"/>
    </w:rPr>
  </w:style>
  <w:style w:type="paragraph" w:customStyle="1" w:styleId="MiniTOCItem">
    <w:name w:val="MiniTOCItem"/>
    <w:basedOn w:val="ListBullet"/>
    <w:rsid w:val="009E1698"/>
    <w:pPr>
      <w:numPr>
        <w:numId w:val="0"/>
      </w:numPr>
      <w:tabs>
        <w:tab w:val="right" w:leader="dot" w:pos="6521"/>
      </w:tabs>
      <w:spacing w:before="0" w:after="0"/>
    </w:pPr>
  </w:style>
  <w:style w:type="paragraph" w:customStyle="1" w:styleId="TOFTitle">
    <w:name w:val="TOFTitle"/>
    <w:basedOn w:val="TOCTitle"/>
    <w:rsid w:val="009E1698"/>
  </w:style>
  <w:style w:type="paragraph" w:styleId="TableofFigures">
    <w:name w:val="table of figures"/>
    <w:basedOn w:val="Normal"/>
    <w:next w:val="Normal"/>
    <w:semiHidden/>
    <w:rsid w:val="009E1698"/>
    <w:pPr>
      <w:tabs>
        <w:tab w:val="right" w:leader="dot" w:pos="9072"/>
      </w:tabs>
      <w:ind w:left="970" w:hanging="403"/>
    </w:pPr>
    <w:rPr>
      <w:rFonts w:ascii="Times New Roman" w:hAnsi="Times New Roman"/>
      <w:b/>
    </w:rPr>
  </w:style>
  <w:style w:type="paragraph" w:styleId="ListNumber">
    <w:name w:val="List Number"/>
    <w:basedOn w:val="List"/>
    <w:rsid w:val="009E1698"/>
    <w:pPr>
      <w:numPr>
        <w:numId w:val="10"/>
      </w:numPr>
    </w:pPr>
  </w:style>
  <w:style w:type="character" w:customStyle="1" w:styleId="WingdingSymbols">
    <w:name w:val="Wingding Symbols"/>
    <w:rsid w:val="009E1698"/>
    <w:rPr>
      <w:rFonts w:ascii="Wingdings" w:hAnsi="Wingdings"/>
    </w:rPr>
  </w:style>
  <w:style w:type="paragraph" w:customStyle="1" w:styleId="TableHeading">
    <w:name w:val="Table Heading"/>
    <w:basedOn w:val="HeadingBase"/>
    <w:rsid w:val="009E1698"/>
    <w:pPr>
      <w:keepLines/>
      <w:pBdr>
        <w:bottom w:val="single" w:sz="6" w:space="1" w:color="918585"/>
      </w:pBdr>
      <w:spacing w:before="240"/>
    </w:pPr>
  </w:style>
  <w:style w:type="character" w:customStyle="1" w:styleId="HotSpot">
    <w:name w:val="HotSpot"/>
    <w:rsid w:val="009E1698"/>
    <w:rPr>
      <w:color w:val="0033CC"/>
      <w:u w:val="none"/>
    </w:rPr>
  </w:style>
  <w:style w:type="paragraph" w:customStyle="1" w:styleId="BodyTextRight">
    <w:name w:val="Body Text Right"/>
    <w:basedOn w:val="BodyText"/>
    <w:rsid w:val="009E1698"/>
    <w:pPr>
      <w:spacing w:before="0" w:after="0"/>
      <w:jc w:val="right"/>
    </w:pPr>
  </w:style>
  <w:style w:type="paragraph" w:styleId="Index3">
    <w:name w:val="index 3"/>
    <w:basedOn w:val="ListNumber2"/>
    <w:next w:val="Normal"/>
    <w:semiHidden/>
    <w:rsid w:val="009E1698"/>
    <w:pPr>
      <w:numPr>
        <w:numId w:val="0"/>
      </w:numPr>
      <w:tabs>
        <w:tab w:val="right" w:leader="dot" w:pos="4176"/>
      </w:tabs>
    </w:pPr>
  </w:style>
  <w:style w:type="paragraph" w:styleId="ListNumber2">
    <w:name w:val="List Number 2"/>
    <w:basedOn w:val="List2"/>
    <w:rsid w:val="009E1698"/>
    <w:pPr>
      <w:numPr>
        <w:numId w:val="9"/>
      </w:numPr>
      <w:tabs>
        <w:tab w:val="clear" w:pos="1060"/>
      </w:tabs>
    </w:pPr>
  </w:style>
  <w:style w:type="paragraph" w:customStyle="1" w:styleId="MarginNote">
    <w:name w:val="Margin Note"/>
    <w:basedOn w:val="BodyText"/>
    <w:rsid w:val="009E169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E169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E169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E1698"/>
    <w:rPr>
      <w:sz w:val="32"/>
    </w:rPr>
  </w:style>
  <w:style w:type="paragraph" w:customStyle="1" w:styleId="HeadingProcedure">
    <w:name w:val="Heading Procedure"/>
    <w:basedOn w:val="HeadingBase"/>
    <w:next w:val="Normal"/>
    <w:rsid w:val="009E1698"/>
    <w:pPr>
      <w:tabs>
        <w:tab w:val="left" w:pos="0"/>
      </w:tabs>
      <w:spacing w:before="120" w:after="60"/>
    </w:pPr>
    <w:rPr>
      <w:i/>
      <w:color w:val="918585"/>
      <w:sz w:val="22"/>
    </w:rPr>
  </w:style>
  <w:style w:type="paragraph" w:customStyle="1" w:styleId="TableBodyText">
    <w:name w:val="Table Body Text"/>
    <w:basedOn w:val="BodyText"/>
    <w:rsid w:val="009E1698"/>
    <w:pPr>
      <w:spacing w:before="60" w:after="60"/>
    </w:pPr>
  </w:style>
  <w:style w:type="paragraph" w:styleId="ListContinue">
    <w:name w:val="List Continue"/>
    <w:basedOn w:val="List"/>
    <w:rsid w:val="009E1698"/>
    <w:pPr>
      <w:ind w:firstLine="0"/>
    </w:pPr>
  </w:style>
  <w:style w:type="paragraph" w:customStyle="1" w:styleId="ListNote">
    <w:name w:val="List Note"/>
    <w:basedOn w:val="List"/>
    <w:rsid w:val="009E1698"/>
    <w:pPr>
      <w:pBdr>
        <w:top w:val="single" w:sz="6" w:space="2" w:color="918585"/>
        <w:bottom w:val="single" w:sz="6" w:space="2" w:color="918585"/>
      </w:pBdr>
      <w:tabs>
        <w:tab w:val="left" w:pos="1021"/>
      </w:tabs>
      <w:ind w:firstLine="0"/>
    </w:pPr>
  </w:style>
  <w:style w:type="paragraph" w:customStyle="1" w:styleId="Warning">
    <w:name w:val="Warning"/>
    <w:basedOn w:val="BodyText"/>
    <w:rsid w:val="009E1698"/>
    <w:pPr>
      <w:shd w:val="clear" w:color="auto" w:fill="D9D9D9"/>
      <w:tabs>
        <w:tab w:val="left" w:pos="992"/>
      </w:tabs>
      <w:ind w:left="119" w:right="119"/>
    </w:pPr>
    <w:rPr>
      <w:sz w:val="20"/>
    </w:rPr>
  </w:style>
  <w:style w:type="paragraph" w:customStyle="1" w:styleId="MarginIcons">
    <w:name w:val="Margin Icons"/>
    <w:basedOn w:val="BodyText"/>
    <w:rsid w:val="009E169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E1698"/>
    <w:rPr>
      <w:rFonts w:ascii="Courier New" w:hAnsi="Courier New"/>
    </w:rPr>
  </w:style>
  <w:style w:type="paragraph" w:customStyle="1" w:styleId="NoteBullet">
    <w:name w:val="Note Bullet"/>
    <w:basedOn w:val="Note"/>
    <w:rsid w:val="009E1698"/>
    <w:pPr>
      <w:tabs>
        <w:tab w:val="clear" w:pos="680"/>
      </w:tabs>
      <w:spacing w:before="60" w:after="60"/>
    </w:pPr>
  </w:style>
  <w:style w:type="paragraph" w:customStyle="1" w:styleId="SubHeading2">
    <w:name w:val="SubHeading2"/>
    <w:basedOn w:val="HeadingBase"/>
    <w:rsid w:val="009E1698"/>
    <w:pPr>
      <w:spacing w:before="240" w:after="60"/>
    </w:pPr>
    <w:rPr>
      <w:sz w:val="20"/>
    </w:rPr>
  </w:style>
  <w:style w:type="paragraph" w:customStyle="1" w:styleId="SubHeading1">
    <w:name w:val="SubHeading1"/>
    <w:basedOn w:val="HeadingBase"/>
    <w:rsid w:val="009E1698"/>
    <w:pPr>
      <w:spacing w:before="240" w:after="60"/>
    </w:pPr>
    <w:rPr>
      <w:color w:val="918585"/>
      <w:sz w:val="22"/>
    </w:rPr>
  </w:style>
  <w:style w:type="paragraph" w:customStyle="1" w:styleId="SideHeading">
    <w:name w:val="Side Heading"/>
    <w:basedOn w:val="HeadingBase"/>
    <w:rsid w:val="009E169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E1698"/>
    <w:pPr>
      <w:tabs>
        <w:tab w:val="num" w:pos="360"/>
      </w:tabs>
    </w:pPr>
  </w:style>
  <w:style w:type="paragraph" w:styleId="PlainText">
    <w:name w:val="Plain Text"/>
    <w:basedOn w:val="Normal"/>
    <w:link w:val="PlainTextChar"/>
    <w:rsid w:val="009E1698"/>
    <w:rPr>
      <w:sz w:val="20"/>
    </w:rPr>
  </w:style>
  <w:style w:type="character" w:customStyle="1" w:styleId="PlainTextChar">
    <w:name w:val="Plain Text Char"/>
    <w:basedOn w:val="DefaultParagraphFont"/>
    <w:link w:val="PlainText"/>
    <w:rsid w:val="009E169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E1698"/>
    <w:rPr>
      <w:b/>
      <w:smallCaps/>
    </w:rPr>
  </w:style>
  <w:style w:type="paragraph" w:customStyle="1" w:styleId="TableListNumber">
    <w:name w:val="Table List Number"/>
    <w:basedOn w:val="ListNumber"/>
    <w:rsid w:val="009E1698"/>
    <w:pPr>
      <w:numPr>
        <w:numId w:val="0"/>
      </w:numPr>
    </w:pPr>
  </w:style>
  <w:style w:type="paragraph" w:styleId="TOC4">
    <w:name w:val="toc 4"/>
    <w:basedOn w:val="TOCBase"/>
    <w:next w:val="Normal"/>
    <w:semiHidden/>
    <w:rsid w:val="009E1698"/>
    <w:pPr>
      <w:tabs>
        <w:tab w:val="right" w:leader="dot" w:pos="9071"/>
      </w:tabs>
      <w:ind w:left="1701"/>
    </w:pPr>
  </w:style>
  <w:style w:type="paragraph" w:customStyle="1" w:styleId="ListAlpha">
    <w:name w:val="List Alpha"/>
    <w:basedOn w:val="List"/>
    <w:rsid w:val="009E1698"/>
    <w:pPr>
      <w:numPr>
        <w:numId w:val="8"/>
      </w:numPr>
    </w:pPr>
  </w:style>
  <w:style w:type="paragraph" w:customStyle="1" w:styleId="ListAlpha2">
    <w:name w:val="List Alpha 2"/>
    <w:basedOn w:val="List2"/>
    <w:rsid w:val="009E1698"/>
    <w:pPr>
      <w:numPr>
        <w:numId w:val="7"/>
      </w:numPr>
    </w:pPr>
  </w:style>
  <w:style w:type="paragraph" w:styleId="List3">
    <w:name w:val="List 3"/>
    <w:basedOn w:val="BodyText"/>
    <w:rsid w:val="009E1698"/>
    <w:pPr>
      <w:tabs>
        <w:tab w:val="left" w:pos="1021"/>
      </w:tabs>
      <w:spacing w:before="60" w:after="60"/>
      <w:ind w:left="1020" w:hanging="340"/>
    </w:pPr>
  </w:style>
  <w:style w:type="paragraph" w:styleId="List4">
    <w:name w:val="List 4"/>
    <w:basedOn w:val="BodyText"/>
    <w:rsid w:val="009E1698"/>
    <w:pPr>
      <w:tabs>
        <w:tab w:val="left" w:pos="1361"/>
      </w:tabs>
      <w:spacing w:before="60" w:after="60"/>
      <w:ind w:left="1361" w:hanging="340"/>
    </w:pPr>
  </w:style>
  <w:style w:type="paragraph" w:styleId="List5">
    <w:name w:val="List 5"/>
    <w:basedOn w:val="BodyText"/>
    <w:rsid w:val="009E1698"/>
    <w:pPr>
      <w:tabs>
        <w:tab w:val="left" w:pos="1701"/>
      </w:tabs>
      <w:spacing w:before="60" w:after="60"/>
      <w:ind w:left="1701" w:hanging="340"/>
    </w:pPr>
  </w:style>
  <w:style w:type="paragraph" w:styleId="ListBullet3">
    <w:name w:val="List Bullet 3"/>
    <w:basedOn w:val="List3"/>
    <w:rsid w:val="009E1698"/>
    <w:pPr>
      <w:numPr>
        <w:numId w:val="14"/>
      </w:numPr>
      <w:tabs>
        <w:tab w:val="clear" w:pos="1021"/>
      </w:tabs>
      <w:ind w:left="1037" w:hanging="357"/>
    </w:pPr>
  </w:style>
  <w:style w:type="paragraph" w:styleId="ListBullet4">
    <w:name w:val="List Bullet 4"/>
    <w:basedOn w:val="List4"/>
    <w:rsid w:val="009E1698"/>
    <w:pPr>
      <w:numPr>
        <w:numId w:val="2"/>
      </w:numPr>
    </w:pPr>
  </w:style>
  <w:style w:type="paragraph" w:styleId="ListBullet5">
    <w:name w:val="List Bullet 5"/>
    <w:basedOn w:val="List5"/>
    <w:rsid w:val="009E1698"/>
    <w:pPr>
      <w:numPr>
        <w:numId w:val="3"/>
      </w:numPr>
    </w:pPr>
  </w:style>
  <w:style w:type="paragraph" w:styleId="ListContinue2">
    <w:name w:val="List Continue 2"/>
    <w:basedOn w:val="List2"/>
    <w:rsid w:val="009E1698"/>
    <w:pPr>
      <w:ind w:firstLine="0"/>
    </w:pPr>
  </w:style>
  <w:style w:type="paragraph" w:styleId="ListContinue3">
    <w:name w:val="List Continue 3"/>
    <w:basedOn w:val="List3"/>
    <w:rsid w:val="009E1698"/>
    <w:pPr>
      <w:ind w:left="1021" w:firstLine="0"/>
    </w:pPr>
  </w:style>
  <w:style w:type="paragraph" w:styleId="ListContinue4">
    <w:name w:val="List Continue 4"/>
    <w:basedOn w:val="List4"/>
    <w:rsid w:val="009E1698"/>
    <w:pPr>
      <w:ind w:firstLine="0"/>
    </w:pPr>
  </w:style>
  <w:style w:type="paragraph" w:styleId="ListContinue5">
    <w:name w:val="List Continue 5"/>
    <w:basedOn w:val="List5"/>
    <w:rsid w:val="009E1698"/>
    <w:pPr>
      <w:ind w:firstLine="0"/>
    </w:pPr>
  </w:style>
  <w:style w:type="paragraph" w:styleId="ListNumber3">
    <w:name w:val="List Number 3"/>
    <w:basedOn w:val="List3"/>
    <w:rsid w:val="009E1698"/>
    <w:pPr>
      <w:numPr>
        <w:numId w:val="4"/>
      </w:numPr>
    </w:pPr>
  </w:style>
  <w:style w:type="paragraph" w:styleId="ListNumber4">
    <w:name w:val="List Number 4"/>
    <w:basedOn w:val="List4"/>
    <w:rsid w:val="009E1698"/>
    <w:pPr>
      <w:numPr>
        <w:numId w:val="5"/>
      </w:numPr>
    </w:pPr>
  </w:style>
  <w:style w:type="paragraph" w:styleId="ListNumber5">
    <w:name w:val="List Number 5"/>
    <w:basedOn w:val="List5"/>
    <w:rsid w:val="009E1698"/>
    <w:pPr>
      <w:numPr>
        <w:numId w:val="6"/>
      </w:numPr>
    </w:pPr>
  </w:style>
  <w:style w:type="paragraph" w:styleId="BlockText">
    <w:name w:val="Block Text"/>
    <w:basedOn w:val="Normal"/>
    <w:rsid w:val="009E1698"/>
    <w:pPr>
      <w:spacing w:after="120"/>
      <w:ind w:left="1440" w:right="1440"/>
    </w:pPr>
  </w:style>
  <w:style w:type="character" w:customStyle="1" w:styleId="Subscript">
    <w:name w:val="Subscript"/>
    <w:basedOn w:val="DefaultParagraphFont"/>
    <w:rsid w:val="009E1698"/>
    <w:rPr>
      <w:sz w:val="16"/>
      <w:vertAlign w:val="subscript"/>
    </w:rPr>
  </w:style>
  <w:style w:type="character" w:customStyle="1" w:styleId="Superscript">
    <w:name w:val="Superscript"/>
    <w:basedOn w:val="DefaultParagraphFont"/>
    <w:rsid w:val="009E1698"/>
    <w:rPr>
      <w:sz w:val="16"/>
      <w:vertAlign w:val="superscript"/>
    </w:rPr>
  </w:style>
  <w:style w:type="character" w:customStyle="1" w:styleId="Symbols">
    <w:name w:val="Symbols"/>
    <w:basedOn w:val="DefaultParagraphFont"/>
    <w:rsid w:val="009E1698"/>
    <w:rPr>
      <w:rFonts w:ascii="Symbol" w:hAnsi="Symbol"/>
    </w:rPr>
  </w:style>
  <w:style w:type="character" w:customStyle="1" w:styleId="MenuOptions">
    <w:name w:val="Menu Options"/>
    <w:basedOn w:val="DefaultParagraphFont"/>
    <w:rsid w:val="009E1698"/>
    <w:rPr>
      <w:rFonts w:ascii="Arial Narrow" w:hAnsi="Arial Narrow"/>
      <w:smallCaps/>
    </w:rPr>
  </w:style>
  <w:style w:type="character" w:customStyle="1" w:styleId="Buttons">
    <w:name w:val="Buttons"/>
    <w:basedOn w:val="DefaultParagraphFont"/>
    <w:rsid w:val="009E1698"/>
    <w:rPr>
      <w:b/>
    </w:rPr>
  </w:style>
  <w:style w:type="character" w:customStyle="1" w:styleId="Underlined">
    <w:name w:val="Underlined"/>
    <w:basedOn w:val="DefaultParagraphFont"/>
    <w:rsid w:val="009E1698"/>
    <w:rPr>
      <w:u w:val="single"/>
    </w:rPr>
  </w:style>
  <w:style w:type="paragraph" w:customStyle="1" w:styleId="TableBodyTextRight">
    <w:name w:val="Table Body Text Right"/>
    <w:basedOn w:val="TableBodyText"/>
    <w:rsid w:val="009E1698"/>
    <w:pPr>
      <w:widowControl w:val="0"/>
      <w:autoSpaceDE w:val="0"/>
      <w:autoSpaceDN w:val="0"/>
      <w:adjustRightInd w:val="0"/>
      <w:jc w:val="right"/>
    </w:pPr>
    <w:rPr>
      <w:rFonts w:cs="Arial"/>
      <w:szCs w:val="18"/>
    </w:rPr>
  </w:style>
  <w:style w:type="paragraph" w:customStyle="1" w:styleId="CopyrightText">
    <w:name w:val="Copyright Text"/>
    <w:basedOn w:val="BodyText"/>
    <w:rsid w:val="009E1698"/>
    <w:rPr>
      <w:sz w:val="18"/>
    </w:rPr>
  </w:style>
  <w:style w:type="paragraph" w:customStyle="1" w:styleId="BodySmallRight">
    <w:name w:val="Body Small Right"/>
    <w:basedOn w:val="BodyTextRight"/>
    <w:rsid w:val="009E1698"/>
    <w:rPr>
      <w:sz w:val="18"/>
      <w:szCs w:val="18"/>
    </w:rPr>
  </w:style>
  <w:style w:type="paragraph" w:customStyle="1" w:styleId="MarginEdition">
    <w:name w:val="Margin Edition"/>
    <w:basedOn w:val="MarginNote"/>
    <w:rsid w:val="009E1698"/>
    <w:pPr>
      <w:spacing w:before="0" w:after="0"/>
    </w:pPr>
    <w:rPr>
      <w:rFonts w:ascii="Times New Roman" w:hAnsi="Times New Roman"/>
      <w:color w:val="999999"/>
    </w:rPr>
  </w:style>
  <w:style w:type="paragraph" w:customStyle="1" w:styleId="Spacer">
    <w:name w:val="Spacer"/>
    <w:basedOn w:val="Normal"/>
    <w:rsid w:val="009E1698"/>
    <w:rPr>
      <w:sz w:val="2"/>
      <w:szCs w:val="2"/>
    </w:rPr>
  </w:style>
  <w:style w:type="character" w:customStyle="1" w:styleId="Small">
    <w:name w:val="Small"/>
    <w:basedOn w:val="DefaultParagraphFont"/>
    <w:rsid w:val="009E1698"/>
    <w:rPr>
      <w:sz w:val="16"/>
    </w:rPr>
  </w:style>
  <w:style w:type="paragraph" w:customStyle="1" w:styleId="WideTable">
    <w:name w:val="Wide Table"/>
    <w:basedOn w:val="Normal"/>
    <w:rsid w:val="009E1698"/>
    <w:pPr>
      <w:ind w:left="-1418"/>
    </w:pPr>
    <w:rPr>
      <w:sz w:val="2"/>
      <w:szCs w:val="2"/>
    </w:rPr>
  </w:style>
  <w:style w:type="character" w:styleId="PageNumber">
    <w:name w:val="page number"/>
    <w:basedOn w:val="DefaultParagraphFont"/>
    <w:rsid w:val="009E1698"/>
  </w:style>
  <w:style w:type="paragraph" w:styleId="Quote">
    <w:name w:val="Quote"/>
    <w:basedOn w:val="Heading1"/>
    <w:link w:val="QuoteChar"/>
    <w:qFormat/>
    <w:rsid w:val="009E1698"/>
    <w:rPr>
      <w:b w:val="0"/>
      <w:sz w:val="72"/>
      <w:szCs w:val="72"/>
      <w:lang w:val="en-NZ"/>
    </w:rPr>
  </w:style>
  <w:style w:type="character" w:customStyle="1" w:styleId="QuoteChar">
    <w:name w:val="Quote Char"/>
    <w:basedOn w:val="DefaultParagraphFont"/>
    <w:link w:val="Quote"/>
    <w:rsid w:val="009E169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E1698"/>
    <w:pPr>
      <w:pageBreakBefore/>
    </w:pPr>
  </w:style>
  <w:style w:type="paragraph" w:customStyle="1" w:styleId="Border">
    <w:name w:val="Border"/>
    <w:basedOn w:val="Normal"/>
    <w:qFormat/>
    <w:rsid w:val="009E169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E1698"/>
    <w:rPr>
      <w:b/>
      <w:bCs/>
      <w:i/>
      <w:iCs/>
      <w:color w:val="auto"/>
    </w:rPr>
  </w:style>
  <w:style w:type="paragraph" w:styleId="IntenseQuote">
    <w:name w:val="Intense Quote"/>
    <w:basedOn w:val="Normal"/>
    <w:next w:val="Normal"/>
    <w:link w:val="IntenseQuoteChar"/>
    <w:uiPriority w:val="30"/>
    <w:qFormat/>
    <w:rsid w:val="009E169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E169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E1698"/>
    <w:rPr>
      <w:smallCaps/>
      <w:color w:val="auto"/>
      <w:u w:val="single"/>
    </w:rPr>
  </w:style>
  <w:style w:type="character" w:styleId="IntenseReference">
    <w:name w:val="Intense Reference"/>
    <w:basedOn w:val="DefaultParagraphFont"/>
    <w:uiPriority w:val="32"/>
    <w:qFormat/>
    <w:rsid w:val="009E1698"/>
    <w:rPr>
      <w:b/>
      <w:bCs/>
      <w:smallCaps/>
      <w:color w:val="auto"/>
      <w:spacing w:val="5"/>
      <w:u w:val="single"/>
    </w:rPr>
  </w:style>
  <w:style w:type="paragraph" w:customStyle="1" w:styleId="2ColumnHeading">
    <w:name w:val="2Column Heading"/>
    <w:basedOn w:val="BodyText"/>
    <w:qFormat/>
    <w:rsid w:val="009E1698"/>
    <w:pPr>
      <w:spacing w:after="60"/>
      <w:ind w:left="-2268"/>
    </w:pPr>
    <w:rPr>
      <w:b/>
    </w:rPr>
  </w:style>
  <w:style w:type="paragraph" w:customStyle="1" w:styleId="Heading1TOC">
    <w:name w:val="Heading1 TOC"/>
    <w:basedOn w:val="Normal"/>
    <w:qFormat/>
    <w:rsid w:val="009E1698"/>
    <w:pPr>
      <w:spacing w:before="240" w:after="120"/>
    </w:pPr>
    <w:rPr>
      <w:rFonts w:ascii="Times New Roman" w:hAnsi="Times New Roman"/>
      <w:b/>
      <w:sz w:val="32"/>
    </w:rPr>
  </w:style>
  <w:style w:type="paragraph" w:customStyle="1" w:styleId="Heading2TOC">
    <w:name w:val="Heading2 TOC"/>
    <w:basedOn w:val="Normal"/>
    <w:qFormat/>
    <w:rsid w:val="009E1698"/>
    <w:pPr>
      <w:spacing w:before="240" w:after="60"/>
    </w:pPr>
    <w:rPr>
      <w:rFonts w:ascii="Times New Roman" w:hAnsi="Times New Roman"/>
      <w:b/>
      <w:sz w:val="28"/>
    </w:rPr>
  </w:style>
  <w:style w:type="character" w:customStyle="1" w:styleId="Underline">
    <w:name w:val="Underline"/>
    <w:basedOn w:val="DefaultParagraphFont"/>
    <w:qFormat/>
    <w:rsid w:val="009E1698"/>
    <w:rPr>
      <w:u w:val="single"/>
    </w:rPr>
  </w:style>
  <w:style w:type="paragraph" w:styleId="BalloonText">
    <w:name w:val="Balloon Text"/>
    <w:basedOn w:val="Normal"/>
    <w:link w:val="BalloonTextChar"/>
    <w:rsid w:val="009E1698"/>
    <w:rPr>
      <w:rFonts w:ascii="Tahoma" w:hAnsi="Tahoma" w:cs="Tahoma"/>
      <w:sz w:val="16"/>
      <w:szCs w:val="16"/>
    </w:rPr>
  </w:style>
  <w:style w:type="character" w:customStyle="1" w:styleId="BalloonTextChar">
    <w:name w:val="Balloon Text Char"/>
    <w:basedOn w:val="DefaultParagraphFont"/>
    <w:link w:val="BalloonText"/>
    <w:rsid w:val="009E169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E169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E169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1573</Words>
  <Characters>9936</Characters>
  <Application>Microsoft Office Word</Application>
  <DocSecurity>0</DocSecurity>
  <Lines>403</Lines>
  <Paragraphs>261</Paragraphs>
  <ScaleCrop>false</ScaleCrop>
  <Company>Author-it Software Corporation Ltd.</Company>
  <LinksUpToDate>false</LinksUpToDate>
  <CharactersWithSpaces>11424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MSAPCII299A Make an object from plastic</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2012-05-26T07:55:00Z</dcterms:created>
  <dcterms:modified xsi:type="dcterms:W3CDTF">2012-05-26T07:55:00Z</dcterms:modified>
</cp:coreProperties>
</file>