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478" w:rsidP="008B0478">
      <w:pPr>
        <w:pStyle w:val="Title"/>
      </w:pPr>
      <w:r>
        <w:fldChar w:fldCharType="begin"/>
      </w:r>
      <w:r>
        <w:instrText xml:space="preserve"> TITLE   \* MERGEFORMAT </w:instrText>
      </w:r>
      <w:r>
        <w:fldChar w:fldCharType="separate"/>
      </w:r>
      <w:r>
        <w:t>MSAPCII298A Make an object from metal</w:t>
      </w:r>
      <w:r>
        <w:fldChar w:fldCharType="end"/>
      </w:r>
    </w:p>
    <w:p w:rsidR="008B0478" w:rsidP="008B0478">
      <w:pPr>
        <w:pStyle w:val="Version"/>
        <w:sectPr w:rsidSect="008F1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17B2" w:rsidP="008F17B2">
      <w:pPr>
        <w:pStyle w:val="SuperHeading"/>
      </w:pPr>
      <w:r w:rsidRPr="008F17B2">
        <w:t>MSAPCII298A Make an object from metal</w:t>
      </w:r>
    </w:p>
    <w:p w:rsidR="00000000" w:rsidRPr="008F17B2" w:rsidP="008F17B2">
      <w:pPr>
        <w:pStyle w:val="SuperHeading"/>
      </w:pPr>
    </w:p>
    <w:p w:rsidR="00000000" w:rsidRPr="008F17B2" w:rsidP="008F17B2">
      <w:pPr>
        <w:pStyle w:val="Heading1"/>
      </w:pPr>
      <w:bookmarkStart w:id="1" w:name="O_101103"/>
      <w:bookmarkEnd w:id="1"/>
      <w:r w:rsidRPr="008F17B2">
        <w:t>Modification History</w:t>
      </w:r>
    </w:p>
    <w:p w:rsidR="00000000" w:rsidRPr="008F17B2" w:rsidP="008F17B2">
      <w:pPr>
        <w:pStyle w:val="BodyText"/>
      </w:pPr>
      <w:r w:rsidRPr="008F17B2">
        <w:t>Not applicable.</w:t>
      </w:r>
    </w:p>
    <w:p w:rsidR="00000000" w:rsidRPr="008F17B2" w:rsidP="008F17B2">
      <w:pPr>
        <w:pStyle w:val="AllowPageBreak"/>
      </w:pPr>
    </w:p>
    <w:p w:rsidR="00000000" w:rsidRPr="008F17B2" w:rsidP="008F17B2">
      <w:pPr>
        <w:pStyle w:val="Heading1"/>
      </w:pPr>
      <w:bookmarkStart w:id="2" w:name="O_101104"/>
      <w:bookmarkEnd w:id="2"/>
      <w:r w:rsidRPr="008F17B2">
        <w:t>Unit Descriptor</w:t>
      </w:r>
    </w:p>
    <w:tbl>
      <w:tblPr>
        <w:tblW w:w="0" w:type="auto"/>
        <w:tblLayout w:type="fixed"/>
        <w:tblCellMar>
          <w:left w:w="62" w:type="dxa"/>
          <w:right w:w="62" w:type="dxa"/>
        </w:tblCellMar>
        <w:tblLook w:val="0000"/>
      </w:tblPr>
      <w:tblGrid>
        <w:gridCol w:w="2667"/>
        <w:gridCol w:w="5855"/>
      </w:tblGrid>
      <w:tr w:rsidTr="008B047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This competency standard covers the skills required to make an object from metal in accordance with the requiremen</w:t>
            </w:r>
            <w:r w:rsidRPr="008F17B2">
              <w:t xml:space="preserve">ts of an established design and in a simulated or trial manufacturing environment where there is a high degree of direct supervision.  . </w:t>
            </w:r>
          </w:p>
          <w:p w:rsidR="00000000" w:rsidRPr="008F17B2" w:rsidP="008F17B2">
            <w:pPr>
              <w:pStyle w:val="BodyText"/>
            </w:pPr>
            <w:r w:rsidRPr="008F17B2">
              <w:t>The elements of this unit should always be assessed in conjunction with other units that relate to the requirements of</w:t>
            </w:r>
            <w:r w:rsidRPr="008F17B2">
              <w:t xml:space="preserve"> a specified work or job function.</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3" w:name="O_101105"/>
      <w:bookmarkEnd w:id="3"/>
      <w:r w:rsidRPr="008F17B2">
        <w:t>Application of the Unit</w:t>
      </w:r>
    </w:p>
    <w:tbl>
      <w:tblPr>
        <w:tblW w:w="0" w:type="auto"/>
        <w:tblLayout w:type="fixed"/>
        <w:tblCellMar>
          <w:left w:w="62" w:type="dxa"/>
          <w:right w:w="62" w:type="dxa"/>
        </w:tblCellMar>
        <w:tblLook w:val="0000"/>
      </w:tblPr>
      <w:tblGrid>
        <w:gridCol w:w="2749"/>
        <w:gridCol w:w="5773"/>
      </w:tblGrid>
      <w:tr w:rsidTr="008B047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 xml:space="preserve">This unit applies to a learning and assessment environment where access to normal production operations is not available. A typical environment </w:t>
            </w:r>
            <w:r w:rsidRPr="008F17B2">
              <w:t>will be for application in a VET in Schools delivery environment or other simulated or trial manufacturing environment where a high degree of supervision exists.</w:t>
            </w:r>
          </w:p>
          <w:p w:rsidR="00000000" w:rsidRPr="008F17B2" w:rsidP="008F17B2">
            <w:pPr>
              <w:pStyle w:val="BodyText"/>
            </w:pPr>
            <w:r w:rsidRPr="008F17B2">
              <w:t>This unit applies to the manufacture of a simple metal object such as: small decorative box, w</w:t>
            </w:r>
            <w:r w:rsidRPr="008F17B2">
              <w:t>ith or without a lid; desk pencil holder; metallic photo album; cabinet; shelving; CD rack; metallic picture frame etc.</w:t>
            </w:r>
          </w:p>
          <w:p w:rsidR="00000000" w:rsidRPr="008F17B2" w:rsidP="008F17B2">
            <w:pPr>
              <w:pStyle w:val="BodyText"/>
            </w:pPr>
            <w:r w:rsidRPr="008F17B2">
              <w:t>Training and assessment against this competency unit must incorporate all relevant OHS and related legislative requirements.</w:t>
            </w:r>
          </w:p>
          <w:p w:rsidR="00000000" w:rsidRPr="008F17B2" w:rsidP="008F17B2">
            <w:pPr>
              <w:pStyle w:val="BodyText"/>
            </w:pPr>
            <w:r w:rsidRPr="008F17B2">
              <w:t>The unit sh</w:t>
            </w:r>
            <w:r w:rsidRPr="008F17B2">
              <w:t>ould be regarded as an integrating unit which has application in Certificate I and II qualifications that act as general introductory qualifications to manufacturing industry. It should be applied to a specific 'project' or task which has a defined beginni</w:t>
            </w:r>
            <w:r w:rsidRPr="008F17B2">
              <w:t>ng, middle and end, occurs over an extended period of time, and is reflective of the particular sector of the Manufacturing industry and/or organisation.</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4" w:name="O_101106"/>
      <w:bookmarkEnd w:id="4"/>
      <w:r w:rsidRPr="008F17B2">
        <w:t>Licensing/Regulatory Information</w:t>
      </w:r>
    </w:p>
    <w:p w:rsidR="00000000" w:rsidRPr="008F17B2" w:rsidP="008F17B2">
      <w:pPr>
        <w:pStyle w:val="BodyText"/>
      </w:pPr>
      <w:r w:rsidRPr="008F17B2">
        <w:t>Not applicable.</w:t>
      </w:r>
    </w:p>
    <w:p w:rsidR="00000000" w:rsidRPr="008F17B2" w:rsidP="008F17B2">
      <w:pPr>
        <w:pStyle w:val="AllowPageBreak"/>
      </w:pPr>
    </w:p>
    <w:p w:rsidR="00000000" w:rsidRPr="008F17B2" w:rsidP="008F17B2">
      <w:pPr>
        <w:pStyle w:val="Heading1"/>
      </w:pPr>
      <w:bookmarkStart w:id="5" w:name="O_101107"/>
      <w:bookmarkEnd w:id="5"/>
      <w:r w:rsidRPr="008F17B2">
        <w:t>Pre-Requisites</w:t>
      </w:r>
    </w:p>
    <w:tbl>
      <w:tblPr>
        <w:tblW w:w="0" w:type="auto"/>
        <w:tblLayout w:type="fixed"/>
        <w:tblCellMar>
          <w:left w:w="62" w:type="dxa"/>
          <w:right w:w="62" w:type="dxa"/>
        </w:tblCellMar>
        <w:tblLook w:val="0000"/>
      </w:tblPr>
      <w:tblGrid>
        <w:gridCol w:w="2775"/>
        <w:gridCol w:w="1295"/>
        <w:gridCol w:w="4452"/>
      </w:tblGrid>
      <w:tr w:rsidTr="008B04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p>
        </w:tc>
      </w:tr>
      <w:tr w:rsidTr="008B0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p>
        </w:tc>
      </w:tr>
      <w:tr w:rsidTr="008B0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6" w:name="O_101108"/>
      <w:bookmarkEnd w:id="6"/>
      <w:r w:rsidRPr="008F17B2">
        <w:t>Employability Skills Information</w:t>
      </w:r>
    </w:p>
    <w:tbl>
      <w:tblPr>
        <w:tblW w:w="0" w:type="auto"/>
        <w:tblLayout w:type="fixed"/>
        <w:tblCellMar>
          <w:left w:w="62" w:type="dxa"/>
          <w:right w:w="62" w:type="dxa"/>
        </w:tblCellMar>
        <w:tblLook w:val="0000"/>
      </w:tblPr>
      <w:tblGrid>
        <w:gridCol w:w="2802"/>
        <w:gridCol w:w="5720"/>
      </w:tblGrid>
      <w:tr w:rsidTr="008B04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This unit contains employability skills.</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7" w:name="O_101109"/>
      <w:bookmarkEnd w:id="7"/>
      <w:r w:rsidRPr="008F17B2">
        <w:t>Elements and Performance Criteria Pre-Content</w:t>
      </w:r>
    </w:p>
    <w:tbl>
      <w:tblPr>
        <w:tblW w:w="0" w:type="auto"/>
        <w:tblLayout w:type="fixed"/>
        <w:tblCellMar>
          <w:left w:w="62" w:type="dxa"/>
          <w:right w:w="62" w:type="dxa"/>
        </w:tblCellMar>
        <w:tblLook w:val="0000"/>
      </w:tblPr>
      <w:tblGrid>
        <w:gridCol w:w="2554"/>
        <w:gridCol w:w="5968"/>
      </w:tblGrid>
      <w:tr w:rsidTr="008B047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Performance criteria describe the performance needed to demonstrate achievement of the element. Where bold italicised text is used, further information is detailed in the required skills and</w:t>
            </w:r>
            <w:r w:rsidRPr="008F17B2">
              <w:t xml:space="preserve"> knowledge section and the range statement. Assessment of performance is to be consistent with the evidence guide.</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8" w:name="O_101110"/>
      <w:bookmarkEnd w:id="8"/>
      <w:r w:rsidRPr="008F17B2">
        <w:t>Elements and Performance Criteria</w:t>
      </w:r>
    </w:p>
    <w:tbl>
      <w:tblPr>
        <w:tblW w:w="0" w:type="auto"/>
        <w:tblLayout w:type="fixed"/>
        <w:tblCellMar>
          <w:left w:w="62" w:type="dxa"/>
          <w:right w:w="62" w:type="dxa"/>
        </w:tblCellMar>
        <w:tblLook w:val="0000"/>
      </w:tblPr>
      <w:tblGrid>
        <w:gridCol w:w="2554"/>
        <w:gridCol w:w="5968"/>
      </w:tblGrid>
      <w:tr w:rsidTr="008B047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PERFORMANCE CRITERIA</w:t>
            </w:r>
          </w:p>
        </w:tc>
      </w:tr>
      <w:tr w:rsidTr="008B047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List"/>
              <w:rPr>
                <w:lang w:val="en-NZ"/>
              </w:rPr>
            </w:pPr>
            <w:r w:rsidRPr="008F17B2">
              <w:t>1.</w:t>
            </w:r>
            <w:r w:rsidRPr="008F17B2">
              <w:tab/>
              <w:t>Identify job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2"/>
            </w:pPr>
            <w:r w:rsidRPr="008F17B2">
              <w:t>1.1.</w:t>
            </w:r>
            <w:r w:rsidRPr="008F17B2">
              <w:tab/>
              <w:t xml:space="preserve">Specifications for </w:t>
            </w:r>
            <w:r w:rsidRPr="008F17B2">
              <w:rPr>
                <w:rStyle w:val="BoldandItalics"/>
              </w:rPr>
              <w:t>metal</w:t>
            </w:r>
            <w:r w:rsidRPr="008F17B2">
              <w:t xml:space="preserve"> item are identified from </w:t>
            </w:r>
            <w:r w:rsidRPr="008F17B2">
              <w:rPr>
                <w:rStyle w:val="BoldandItalics"/>
              </w:rPr>
              <w:t>work instructions</w:t>
            </w:r>
          </w:p>
          <w:p w:rsidR="00000000" w:rsidRPr="008F17B2" w:rsidP="008F17B2">
            <w:pPr>
              <w:pStyle w:val="List2"/>
            </w:pPr>
            <w:r w:rsidRPr="008F17B2">
              <w:t>1.2.</w:t>
            </w:r>
            <w:r w:rsidRPr="008F17B2">
              <w:tab/>
              <w:t xml:space="preserve">Design is interpreted to determine process, tool, equipment and materials requirements </w:t>
            </w:r>
          </w:p>
          <w:p w:rsidR="00000000" w:rsidP="008F17B2">
            <w:pPr>
              <w:pStyle w:val="List2"/>
              <w:rPr>
                <w:lang w:val="en-NZ"/>
              </w:rPr>
            </w:pPr>
            <w:r w:rsidRPr="008F17B2">
              <w:t>1.3.</w:t>
            </w:r>
            <w:r w:rsidRPr="008F17B2">
              <w:tab/>
            </w:r>
            <w:r w:rsidRPr="008F17B2">
              <w:rPr>
                <w:rStyle w:val="BoldandItalics"/>
              </w:rPr>
              <w:t>OH</w:t>
            </w:r>
            <w:r w:rsidRPr="008F17B2">
              <w:t>&amp;</w:t>
            </w:r>
            <w:r w:rsidRPr="008F17B2">
              <w:rPr>
                <w:rStyle w:val="BoldandItalics"/>
              </w:rPr>
              <w:t>S requirements</w:t>
            </w:r>
            <w:r w:rsidRPr="008F17B2">
              <w:t xml:space="preserve"> are considered and observed throughout the </w:t>
            </w:r>
            <w:r w:rsidRPr="008F17B2">
              <w:rPr>
                <w:rStyle w:val="BoldandItalics"/>
              </w:rPr>
              <w:t>workplace</w:t>
            </w:r>
          </w:p>
        </w:tc>
      </w:tr>
      <w:tr w:rsidTr="008B047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List"/>
              <w:rPr>
                <w:lang w:val="en-NZ"/>
              </w:rPr>
            </w:pPr>
            <w:r w:rsidRPr="008F17B2">
              <w:t>2.</w:t>
            </w:r>
            <w:r w:rsidRPr="008F17B2">
              <w:tab/>
              <w:t>Prepare for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2"/>
            </w:pPr>
            <w:r w:rsidRPr="008F17B2">
              <w:t>2.1.</w:t>
            </w:r>
            <w:r w:rsidRPr="008F17B2">
              <w:tab/>
            </w:r>
            <w:r w:rsidRPr="008F17B2">
              <w:rPr>
                <w:rStyle w:val="BoldandItalics"/>
              </w:rPr>
              <w:t>Suitable work are</w:t>
            </w:r>
            <w:r w:rsidRPr="008F17B2">
              <w:rPr>
                <w:rStyle w:val="BoldandItalics"/>
              </w:rPr>
              <w:t>a</w:t>
            </w:r>
            <w:r w:rsidRPr="008F17B2">
              <w:t xml:space="preserve"> is selected for the task </w:t>
            </w:r>
          </w:p>
          <w:p w:rsidR="00000000" w:rsidRPr="008F17B2" w:rsidP="008F17B2">
            <w:pPr>
              <w:pStyle w:val="List2"/>
            </w:pPr>
            <w:r w:rsidRPr="008F17B2">
              <w:t>2.2.</w:t>
            </w:r>
            <w:r w:rsidRPr="008F17B2">
              <w:tab/>
              <w:t xml:space="preserve">Work area is prepared according to OH&amp;S and ergonomic requirements </w:t>
            </w:r>
          </w:p>
          <w:p w:rsidR="00000000" w:rsidRPr="008F17B2" w:rsidP="008F17B2">
            <w:pPr>
              <w:pStyle w:val="List2"/>
            </w:pPr>
            <w:r w:rsidRPr="008F17B2">
              <w:t>2.3.</w:t>
            </w:r>
            <w:r w:rsidRPr="008F17B2">
              <w:tab/>
            </w:r>
            <w:r w:rsidRPr="008F17B2">
              <w:rPr>
                <w:rStyle w:val="BoldandItalics"/>
              </w:rPr>
              <w:t>Appropriate tools</w:t>
            </w:r>
            <w:r w:rsidRPr="008F17B2">
              <w:t xml:space="preserve">, </w:t>
            </w:r>
            <w:r w:rsidRPr="008F17B2">
              <w:rPr>
                <w:rStyle w:val="BoldandItalics"/>
              </w:rPr>
              <w:t>equipment</w:t>
            </w:r>
            <w:r w:rsidRPr="008F17B2">
              <w:t xml:space="preserve"> and </w:t>
            </w:r>
            <w:r w:rsidRPr="008F17B2">
              <w:rPr>
                <w:rStyle w:val="BoldandItalics"/>
              </w:rPr>
              <w:t>materials</w:t>
            </w:r>
            <w:r w:rsidRPr="008F17B2">
              <w:t xml:space="preserve"> are selected in accordance with the specifications determined for the work </w:t>
            </w:r>
          </w:p>
          <w:p w:rsidR="00000000" w:rsidRPr="008F17B2" w:rsidP="008F17B2">
            <w:pPr>
              <w:pStyle w:val="List2"/>
            </w:pPr>
            <w:r w:rsidRPr="008F17B2">
              <w:t>2.4.</w:t>
            </w:r>
            <w:r w:rsidRPr="008F17B2">
              <w:tab/>
              <w:t>Equipment and machinery is</w:t>
            </w:r>
            <w:r w:rsidRPr="008F17B2">
              <w:t xml:space="preserve"> cleaned, checked, and prepared for operation in accordance with OH&amp;S requirements and workplace procedure </w:t>
            </w:r>
          </w:p>
          <w:p w:rsidR="00000000" w:rsidRPr="008F17B2" w:rsidP="008F17B2">
            <w:pPr>
              <w:pStyle w:val="List2"/>
            </w:pPr>
            <w:r w:rsidRPr="008F17B2">
              <w:t>2.5.</w:t>
            </w:r>
            <w:r w:rsidRPr="008F17B2">
              <w:tab/>
            </w:r>
            <w:r w:rsidRPr="008F17B2">
              <w:rPr>
                <w:rStyle w:val="BoldandItalics"/>
              </w:rPr>
              <w:t>Potential hazards</w:t>
            </w:r>
            <w:r w:rsidRPr="008F17B2">
              <w:t xml:space="preserve"> associated with the use of tools, equipment, materials and the workplace are identified and steps taken to eliminate them in </w:t>
            </w:r>
            <w:r w:rsidRPr="008F17B2">
              <w:t xml:space="preserve">accordance with OH&amp;S legislative requirements and established workplace procedures. </w:t>
            </w:r>
          </w:p>
          <w:p w:rsidR="00000000" w:rsidP="008F17B2">
            <w:pPr>
              <w:pStyle w:val="List2"/>
              <w:rPr>
                <w:lang w:val="en-NZ"/>
              </w:rPr>
            </w:pPr>
            <w:r w:rsidRPr="008F17B2">
              <w:t>2.6.</w:t>
            </w:r>
            <w:r w:rsidRPr="008F17B2">
              <w:tab/>
              <w:t xml:space="preserve">Where required , </w:t>
            </w:r>
            <w:r w:rsidRPr="008F17B2">
              <w:rPr>
                <w:rStyle w:val="BoldandItalics"/>
              </w:rPr>
              <w:t>records</w:t>
            </w:r>
            <w:r w:rsidRPr="008F17B2">
              <w:t xml:space="preserve"> are kept in accordance with workplace requirements </w:t>
            </w:r>
          </w:p>
        </w:tc>
      </w:tr>
      <w:tr w:rsidTr="008B047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List"/>
              <w:rPr>
                <w:lang w:val="en-NZ"/>
              </w:rPr>
            </w:pPr>
            <w:r w:rsidRPr="008F17B2">
              <w:t>3.</w:t>
            </w:r>
            <w:r w:rsidRPr="008F17B2">
              <w:tab/>
              <w:t>Produce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2"/>
            </w:pPr>
            <w:r w:rsidRPr="008F17B2">
              <w:t>3.1.</w:t>
            </w:r>
            <w:r w:rsidRPr="008F17B2">
              <w:tab/>
            </w:r>
            <w:r w:rsidRPr="008F17B2">
              <w:t xml:space="preserve">Dimensions are transferred from job specifications and/or drawings or sketches and material is marked out to conform to </w:t>
            </w:r>
            <w:r w:rsidRPr="008F17B2">
              <w:rPr>
                <w:rStyle w:val="BoldandItalics"/>
              </w:rPr>
              <w:t>specifications</w:t>
            </w:r>
            <w:r w:rsidRPr="008F17B2">
              <w:t xml:space="preserve"> and templates are </w:t>
            </w:r>
            <w:r w:rsidRPr="008F17B2">
              <w:rPr>
                <w:rStyle w:val="BoldandItalics"/>
              </w:rPr>
              <w:t>formed</w:t>
            </w:r>
            <w:r w:rsidRPr="008F17B2">
              <w:t xml:space="preserve"> using appropriate machinery or tools </w:t>
            </w:r>
          </w:p>
          <w:p w:rsidR="00000000" w:rsidRPr="008F17B2" w:rsidP="008F17B2">
            <w:pPr>
              <w:pStyle w:val="List2"/>
            </w:pPr>
            <w:r w:rsidRPr="008F17B2">
              <w:t>3.2.</w:t>
            </w:r>
            <w:r w:rsidRPr="008F17B2">
              <w:tab/>
              <w:t xml:space="preserve">Edges and surfaces are </w:t>
            </w:r>
            <w:r w:rsidRPr="008F17B2">
              <w:rPr>
                <w:rStyle w:val="BoldandItalics"/>
              </w:rPr>
              <w:t>prepared</w:t>
            </w:r>
            <w:r w:rsidRPr="008F17B2">
              <w:t xml:space="preserve"> according to specific</w:t>
            </w:r>
            <w:r w:rsidRPr="008F17B2">
              <w:t xml:space="preserve">ations. </w:t>
            </w:r>
          </w:p>
          <w:p w:rsidR="00000000" w:rsidRPr="008F17B2" w:rsidP="008F17B2">
            <w:pPr>
              <w:pStyle w:val="List2"/>
            </w:pPr>
            <w:r w:rsidRPr="008F17B2">
              <w:t>3.3.</w:t>
            </w:r>
            <w:r w:rsidRPr="008F17B2">
              <w:tab/>
              <w:t xml:space="preserve">Components are </w:t>
            </w:r>
            <w:r w:rsidRPr="008F17B2">
              <w:rPr>
                <w:rStyle w:val="BoldandItalics"/>
              </w:rPr>
              <w:t>joined</w:t>
            </w:r>
            <w:r w:rsidRPr="008F17B2">
              <w:t xml:space="preserve"> according to project requirements </w:t>
            </w:r>
          </w:p>
          <w:p w:rsidR="00000000" w:rsidRPr="008F17B2" w:rsidP="008F17B2">
            <w:pPr>
              <w:pStyle w:val="List2"/>
            </w:pPr>
            <w:r w:rsidRPr="008F17B2">
              <w:t>3.4.</w:t>
            </w:r>
            <w:r w:rsidRPr="008F17B2">
              <w:tab/>
              <w:t xml:space="preserve">Work is checked for conformance with specifications. </w:t>
            </w:r>
          </w:p>
          <w:p w:rsidR="00000000" w:rsidRPr="008F17B2" w:rsidP="008F17B2">
            <w:pPr>
              <w:pStyle w:val="List2"/>
            </w:pPr>
            <w:r w:rsidRPr="008F17B2">
              <w:t>3.5.</w:t>
            </w:r>
            <w:r w:rsidRPr="008F17B2">
              <w:tab/>
              <w:t xml:space="preserve">Non-conformity with specifications or quality standard is </w:t>
            </w:r>
            <w:r w:rsidRPr="008F17B2">
              <w:rPr>
                <w:rStyle w:val="BoldandItalics"/>
              </w:rPr>
              <w:t>rectified</w:t>
            </w:r>
          </w:p>
          <w:p w:rsidR="00000000" w:rsidP="008F17B2">
            <w:pPr>
              <w:pStyle w:val="List2"/>
              <w:rPr>
                <w:lang w:val="en-NZ"/>
              </w:rPr>
            </w:pPr>
            <w:r w:rsidRPr="008F17B2">
              <w:t>3.6.</w:t>
            </w:r>
            <w:r w:rsidRPr="008F17B2">
              <w:tab/>
              <w:t xml:space="preserve">Work is </w:t>
            </w:r>
            <w:r w:rsidRPr="008F17B2">
              <w:rPr>
                <w:rStyle w:val="BoldandItalics"/>
              </w:rPr>
              <w:t>finished</w:t>
            </w:r>
            <w:r w:rsidRPr="008F17B2">
              <w:t xml:space="preserve"> according to specifications and</w:t>
            </w:r>
            <w:r w:rsidRPr="008F17B2">
              <w:t xml:space="preserve"> quality standards </w:t>
            </w:r>
          </w:p>
        </w:tc>
      </w:tr>
      <w:tr w:rsidTr="008B047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List"/>
              <w:rPr>
                <w:lang w:val="en-NZ"/>
              </w:rPr>
            </w:pPr>
            <w:r w:rsidRPr="008F17B2">
              <w:t>4.</w:t>
            </w:r>
            <w:r w:rsidRPr="008F17B2">
              <w:tab/>
              <w:t>Complete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2"/>
            </w:pPr>
            <w:r w:rsidRPr="008F17B2">
              <w:t>4.1.</w:t>
            </w:r>
            <w:r w:rsidRPr="008F17B2">
              <w:tab/>
              <w:t xml:space="preserve">Completed work is checked against required quality standards </w:t>
            </w:r>
          </w:p>
          <w:p w:rsidR="00000000" w:rsidRPr="008F17B2" w:rsidP="008F17B2">
            <w:pPr>
              <w:pStyle w:val="List2"/>
            </w:pPr>
            <w:r w:rsidRPr="008F17B2">
              <w:t>4.2.</w:t>
            </w:r>
            <w:r w:rsidRPr="008F17B2">
              <w:tab/>
              <w:t xml:space="preserve">Unused materials are returned to storage and waste and scrap are dealt with following workplace procedures </w:t>
            </w:r>
          </w:p>
          <w:p w:rsidR="00000000" w:rsidRPr="008F17B2" w:rsidP="008F17B2">
            <w:pPr>
              <w:pStyle w:val="List2"/>
            </w:pPr>
            <w:r w:rsidRPr="008F17B2">
              <w:t>4.3.</w:t>
            </w:r>
            <w:r w:rsidRPr="008F17B2">
              <w:tab/>
              <w:t>Work area is cleaned, tools and e</w:t>
            </w:r>
            <w:r w:rsidRPr="008F17B2">
              <w:t xml:space="preserve">quipment are returned to storage </w:t>
            </w:r>
          </w:p>
          <w:p w:rsidR="00000000" w:rsidRPr="008F17B2" w:rsidP="008F17B2">
            <w:pPr>
              <w:pStyle w:val="List2"/>
            </w:pPr>
            <w:r w:rsidRPr="008F17B2">
              <w:t>4.4.</w:t>
            </w:r>
            <w:r w:rsidRPr="008F17B2">
              <w:tab/>
              <w:t>Where required, documentation and records are completed and maintained following workplace procedures</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9" w:name="O_101111"/>
      <w:bookmarkEnd w:id="9"/>
      <w:r w:rsidRPr="008F17B2">
        <w:t>Required Skills and Knowledge</w:t>
      </w:r>
    </w:p>
    <w:tbl>
      <w:tblPr>
        <w:tblW w:w="0" w:type="auto"/>
        <w:tblLayout w:type="fixed"/>
        <w:tblCellMar>
          <w:left w:w="62" w:type="dxa"/>
          <w:right w:w="62" w:type="dxa"/>
        </w:tblCellMar>
        <w:tblLook w:val="0000"/>
      </w:tblPr>
      <w:tblGrid>
        <w:gridCol w:w="8522"/>
      </w:tblGrid>
      <w:tr w:rsidTr="008B04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REQUIRED SKILLS AND KNOWLEDGE</w:t>
            </w:r>
          </w:p>
        </w:tc>
      </w:tr>
      <w:tr w:rsidTr="008B04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t>This section describes the skills and knowledge required for this unit.</w:t>
            </w:r>
          </w:p>
        </w:tc>
      </w:tr>
      <w:tr w:rsidTr="008B0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Required skills</w:t>
            </w:r>
          </w:p>
        </w:tc>
      </w:tr>
      <w:tr w:rsidTr="008B0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Bullet"/>
            </w:pPr>
            <w:r w:rsidRPr="008F17B2">
              <w:t>apply occupational health and safety standards</w:t>
            </w:r>
          </w:p>
          <w:p w:rsidR="00000000" w:rsidRPr="008F17B2" w:rsidP="008F17B2">
            <w:pPr>
              <w:pStyle w:val="ListBullet"/>
            </w:pPr>
            <w:r w:rsidRPr="008F17B2">
              <w:t>observe relevant statutory requirements and codes of practice</w:t>
            </w:r>
          </w:p>
          <w:p w:rsidR="00000000" w:rsidRPr="008F17B2" w:rsidP="008F17B2">
            <w:pPr>
              <w:pStyle w:val="ListBullet"/>
            </w:pPr>
            <w:r w:rsidRPr="008F17B2">
              <w:t>use, update and where appropriate produce sketches and basic drawings</w:t>
            </w:r>
          </w:p>
          <w:p w:rsidR="00000000" w:rsidRPr="008F17B2" w:rsidP="008F17B2">
            <w:pPr>
              <w:pStyle w:val="ListBullet"/>
            </w:pPr>
            <w:r w:rsidRPr="008F17B2">
              <w:t>select materials and resources</w:t>
            </w:r>
          </w:p>
          <w:p w:rsidR="00000000" w:rsidRPr="008F17B2" w:rsidP="008F17B2">
            <w:pPr>
              <w:pStyle w:val="ListBullet"/>
            </w:pPr>
            <w:r w:rsidRPr="008F17B2">
              <w:t>use and apply basic quality standards</w:t>
            </w:r>
          </w:p>
          <w:p w:rsidR="00000000" w:rsidRPr="008F17B2" w:rsidP="008F17B2">
            <w:pPr>
              <w:pStyle w:val="ListBullet"/>
            </w:pPr>
            <w:r w:rsidRPr="008F17B2">
              <w:t>apply quality procedures</w:t>
            </w:r>
          </w:p>
          <w:p w:rsidR="00000000" w:rsidRPr="008F17B2" w:rsidP="008F17B2">
            <w:pPr>
              <w:pStyle w:val="ListBullet"/>
            </w:pPr>
            <w:r w:rsidRPr="008F17B2">
              <w:t>communicate effectively</w:t>
            </w:r>
          </w:p>
          <w:p w:rsidR="00000000" w:rsidRPr="008F17B2" w:rsidP="008F17B2">
            <w:pPr>
              <w:pStyle w:val="ListBullet"/>
            </w:pPr>
            <w:r w:rsidRPr="008F17B2">
              <w:t>communicate ideas and information to obtain confirmation of work req</w:t>
            </w:r>
            <w:r w:rsidRPr="008F17B2">
              <w:t>uirements and specifications, coordination with other workers and the reporting of work outcomes and problems.</w:t>
            </w:r>
          </w:p>
          <w:p w:rsidR="00000000" w:rsidRPr="008F17B2" w:rsidP="008F17B2">
            <w:pPr>
              <w:pStyle w:val="ListBullet"/>
            </w:pPr>
            <w:r w:rsidRPr="008F17B2">
              <w:t>collect, organise and understand information related to work orders, basic plans and safety procedures.</w:t>
            </w:r>
          </w:p>
          <w:p w:rsidR="00000000" w:rsidRPr="008F17B2" w:rsidP="008F17B2">
            <w:pPr>
              <w:pStyle w:val="ListBullet"/>
            </w:pPr>
            <w:r w:rsidRPr="008F17B2">
              <w:t>plan and organise activities, including p</w:t>
            </w:r>
            <w:r w:rsidRPr="008F17B2">
              <w:t>reparation for work and obtaining equipment and materials.</w:t>
            </w:r>
          </w:p>
          <w:p w:rsidR="00000000" w:rsidRPr="008F17B2" w:rsidP="008F17B2">
            <w:pPr>
              <w:pStyle w:val="ListBullet"/>
            </w:pPr>
            <w:r w:rsidRPr="008F17B2">
              <w:t>work with others and in a team to optimise efficient workflow and productivity.</w:t>
            </w:r>
          </w:p>
          <w:p w:rsidR="00000000" w:rsidRPr="008F17B2" w:rsidP="008F17B2">
            <w:pPr>
              <w:pStyle w:val="ListBullet"/>
            </w:pPr>
            <w:r w:rsidRPr="008F17B2">
              <w:t>apply pre-checking and quality techniques to anticipate construction problems, avoid reworking and avoid wastage.</w:t>
            </w:r>
          </w:p>
          <w:p w:rsidR="00000000" w:rsidRPr="008F17B2" w:rsidP="008F17B2">
            <w:pPr>
              <w:pStyle w:val="ListBullet"/>
            </w:pPr>
            <w:r w:rsidRPr="008F17B2">
              <w:t>use</w:t>
            </w:r>
            <w:r w:rsidRPr="008F17B2">
              <w:t xml:space="preserve"> of routine workplace tools, equipment, materials and measuring devices.</w:t>
            </w:r>
          </w:p>
          <w:p w:rsidR="00000000" w:rsidRPr="008F17B2" w:rsidP="008F17B2">
            <w:pPr>
              <w:pStyle w:val="BodyText"/>
            </w:pPr>
            <w:r w:rsidRPr="008F17B2">
              <w:t>Depending on the object to be made required skills may also include:</w:t>
            </w:r>
          </w:p>
          <w:p w:rsidR="00000000" w:rsidRPr="008F17B2" w:rsidP="008F17B2">
            <w:pPr>
              <w:pStyle w:val="ListBullet"/>
            </w:pPr>
            <w:r w:rsidRPr="008F17B2">
              <w:t>use cutting and heating equipment</w:t>
            </w:r>
          </w:p>
          <w:p w:rsidR="00000000" w:rsidRPr="008F17B2" w:rsidP="008F17B2">
            <w:pPr>
              <w:pStyle w:val="ListBullet"/>
            </w:pPr>
            <w:r w:rsidRPr="008F17B2">
              <w:t>use of mechanical cutting equipment</w:t>
            </w:r>
          </w:p>
          <w:p w:rsidR="00000000" w:rsidRPr="008F17B2" w:rsidP="008F17B2">
            <w:pPr>
              <w:pStyle w:val="ListBullet"/>
            </w:pPr>
            <w:r w:rsidRPr="008F17B2">
              <w:t>use of workshop plant and equipment</w:t>
            </w:r>
          </w:p>
          <w:p w:rsidR="00000000" w:rsidP="008F17B2">
            <w:pPr>
              <w:pStyle w:val="ListBullet"/>
              <w:rPr>
                <w:lang w:val="en-NZ"/>
              </w:rPr>
            </w:pPr>
            <w:r w:rsidRPr="008F17B2">
              <w:t xml:space="preserve">use of </w:t>
            </w:r>
            <w:r w:rsidRPr="008F17B2">
              <w:t>hand and portable power tools</w:t>
            </w:r>
          </w:p>
        </w:tc>
      </w:tr>
      <w:tr w:rsidTr="008B0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Required knowledge</w:t>
            </w:r>
          </w:p>
        </w:tc>
      </w:tr>
      <w:tr w:rsidTr="008B0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ListBullet"/>
            </w:pPr>
            <w:r w:rsidRPr="008F17B2">
              <w:t>the interpretation of a plan representing the product to be made</w:t>
            </w:r>
          </w:p>
          <w:p w:rsidR="00000000" w:rsidRPr="008F17B2" w:rsidP="008F17B2">
            <w:pPr>
              <w:pStyle w:val="ListBullet"/>
            </w:pPr>
            <w:r w:rsidRPr="008F17B2">
              <w:t>the concept of workflow and its relation to manufacture of objects</w:t>
            </w:r>
          </w:p>
          <w:p w:rsidR="00000000" w:rsidRPr="008F17B2" w:rsidP="008F17B2">
            <w:pPr>
              <w:pStyle w:val="ListBullet"/>
            </w:pPr>
            <w:r w:rsidRPr="008F17B2">
              <w:t>identification of appropriate hand and power tools, materials, equipment, processes and procedures.</w:t>
            </w:r>
          </w:p>
          <w:p w:rsidR="00000000" w:rsidRPr="008F17B2" w:rsidP="008F17B2">
            <w:pPr>
              <w:pStyle w:val="ListBullet"/>
            </w:pPr>
            <w:r w:rsidRPr="008F17B2">
              <w:t>occupational health and safety standards and practices.</w:t>
            </w:r>
          </w:p>
          <w:p w:rsidR="00000000" w:rsidRPr="008F17B2" w:rsidP="008F17B2">
            <w:pPr>
              <w:pStyle w:val="ListBullet"/>
            </w:pPr>
            <w:r w:rsidRPr="008F17B2">
              <w:t>relevant statutory requirements and codes of practice</w:t>
            </w:r>
          </w:p>
          <w:p w:rsidR="00000000" w:rsidRPr="008F17B2" w:rsidP="008F17B2">
            <w:pPr>
              <w:pStyle w:val="ListBullet"/>
            </w:pPr>
            <w:r w:rsidRPr="008F17B2">
              <w:t>hand and portable power tools and their applic</w:t>
            </w:r>
            <w:r w:rsidRPr="008F17B2">
              <w:t>ation</w:t>
            </w:r>
          </w:p>
          <w:p w:rsidR="00000000" w:rsidRPr="008F17B2" w:rsidP="008F17B2">
            <w:pPr>
              <w:pStyle w:val="ListBullet"/>
            </w:pPr>
            <w:r w:rsidRPr="008F17B2">
              <w:t>mechanical cutting techniques</w:t>
            </w:r>
          </w:p>
          <w:p w:rsidR="00000000" w:rsidRPr="008F17B2" w:rsidP="008F17B2">
            <w:pPr>
              <w:pStyle w:val="ListBullet"/>
            </w:pPr>
            <w:r w:rsidRPr="008F17B2">
              <w:t>paints, sealants and glues</w:t>
            </w:r>
          </w:p>
          <w:p w:rsidR="00000000" w:rsidRPr="008F17B2" w:rsidP="008F17B2">
            <w:pPr>
              <w:pStyle w:val="ListBullet"/>
            </w:pPr>
            <w:r w:rsidRPr="008F17B2">
              <w:t>jigs and templates</w:t>
            </w:r>
          </w:p>
          <w:p w:rsidR="00000000" w:rsidRPr="008F17B2" w:rsidP="008F17B2">
            <w:pPr>
              <w:pStyle w:val="ListBullet"/>
            </w:pPr>
            <w:r w:rsidRPr="008F17B2">
              <w:t>workshop plant and equipment</w:t>
            </w:r>
          </w:p>
          <w:p w:rsidR="00000000" w:rsidRPr="008F17B2" w:rsidP="008F17B2">
            <w:pPr>
              <w:pStyle w:val="ListBullet"/>
            </w:pPr>
            <w:r w:rsidRPr="008F17B2">
              <w:t>manufacture and assembly techniques</w:t>
            </w:r>
          </w:p>
          <w:p w:rsidR="00000000" w:rsidRPr="008F17B2" w:rsidP="008F17B2">
            <w:pPr>
              <w:pStyle w:val="ListBullet"/>
            </w:pPr>
            <w:r w:rsidRPr="008F17B2">
              <w:t>common materials used in the manufacture of metal objects</w:t>
            </w:r>
          </w:p>
          <w:p w:rsidR="00000000" w:rsidRPr="008F17B2" w:rsidP="008F17B2">
            <w:pPr>
              <w:pStyle w:val="ListBullet"/>
            </w:pPr>
            <w:r w:rsidRPr="008F17B2">
              <w:t>mathematical techniques</w:t>
            </w:r>
          </w:p>
          <w:p w:rsidR="00000000" w:rsidRPr="008F17B2" w:rsidP="008F17B2">
            <w:pPr>
              <w:pStyle w:val="ListBullet"/>
            </w:pPr>
            <w:r w:rsidRPr="008F17B2">
              <w:t>communication principles</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10" w:name="O_101112"/>
      <w:bookmarkEnd w:id="10"/>
      <w:r w:rsidRPr="008F17B2">
        <w:t>Evidence Guide</w:t>
      </w:r>
    </w:p>
    <w:tbl>
      <w:tblPr>
        <w:tblW w:w="9570" w:type="dxa"/>
        <w:tblLayout w:type="fixed"/>
        <w:tblCellMar>
          <w:left w:w="62" w:type="dxa"/>
          <w:right w:w="62" w:type="dxa"/>
        </w:tblCellMar>
        <w:tblLook w:val="0000"/>
      </w:tblPr>
      <w:tblGrid>
        <w:gridCol w:w="3908"/>
        <w:gridCol w:w="5662"/>
      </w:tblGrid>
      <w:tr w:rsidTr="008B04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EVIDENCE GUIDE</w:t>
            </w:r>
          </w:p>
        </w:tc>
      </w:tr>
      <w:tr w:rsidTr="008B04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t xml:space="preserve">The Evidence Guide provides advice on assessment and must be read in conjunction with the performance criteria, required skills and knowledge, </w:t>
            </w:r>
            <w:r w:rsidRPr="008F17B2">
              <w:t>range statement and the Assessment Guidelines for the Training Package.</w:t>
            </w:r>
          </w:p>
        </w:tc>
      </w:tr>
      <w:tr w:rsidTr="008B0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p>
        </w:tc>
      </w:tr>
      <w:tr w:rsidTr="008B0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Knowledge and application of relevant sections of:</w:t>
            </w:r>
          </w:p>
          <w:p w:rsidR="00000000" w:rsidRPr="008F17B2" w:rsidP="008F17B2">
            <w:pPr>
              <w:pStyle w:val="ListBullet"/>
            </w:pPr>
            <w:r w:rsidRPr="008F17B2">
              <w:t>occupational</w:t>
            </w:r>
            <w:r w:rsidRPr="008F17B2">
              <w:t>, health and safety legislation; statutory legislation;</w:t>
            </w:r>
          </w:p>
          <w:p w:rsidR="00000000" w:rsidRPr="008F17B2" w:rsidP="008F17B2">
            <w:pPr>
              <w:pStyle w:val="ListBullet"/>
            </w:pPr>
            <w:r w:rsidRPr="008F17B2">
              <w:t>enterprise/site safety procedures;</w:t>
            </w:r>
          </w:p>
          <w:p w:rsidR="00000000" w:rsidRPr="008F17B2" w:rsidP="008F17B2">
            <w:pPr>
              <w:pStyle w:val="ListBullet"/>
            </w:pPr>
            <w:r w:rsidRPr="008F17B2">
              <w:t>enterprise/site emergency procedures</w:t>
            </w:r>
          </w:p>
          <w:p w:rsidR="00000000" w:rsidRPr="008F17B2" w:rsidP="008F17B2">
            <w:pPr>
              <w:pStyle w:val="ListBullet"/>
            </w:pPr>
            <w:r w:rsidRPr="008F17B2">
              <w:t>preparation and planning of work</w:t>
            </w:r>
          </w:p>
          <w:p w:rsidR="00000000" w:rsidRPr="008F17B2" w:rsidP="008F17B2">
            <w:pPr>
              <w:pStyle w:val="ListBullet"/>
            </w:pPr>
            <w:r w:rsidRPr="008F17B2">
              <w:t>lay out, marking off/out and developing techniques and procedures</w:t>
            </w:r>
          </w:p>
          <w:p w:rsidR="00000000" w:rsidRPr="008F17B2" w:rsidP="008F17B2">
            <w:pPr>
              <w:pStyle w:val="ListBullet"/>
            </w:pPr>
            <w:r w:rsidRPr="008F17B2">
              <w:t>fabrication techniques</w:t>
            </w:r>
          </w:p>
          <w:p w:rsidR="00000000" w:rsidRPr="008F17B2" w:rsidP="008F17B2">
            <w:pPr>
              <w:pStyle w:val="ListBullet"/>
            </w:pPr>
            <w:r w:rsidRPr="008F17B2">
              <w:t>shaping techniques</w:t>
            </w:r>
          </w:p>
          <w:p w:rsidR="00000000" w:rsidRPr="008F17B2" w:rsidP="008F17B2">
            <w:pPr>
              <w:pStyle w:val="ListBullet"/>
            </w:pPr>
            <w:r w:rsidRPr="008F17B2">
              <w:t>cutting techniques</w:t>
            </w:r>
          </w:p>
          <w:p w:rsidR="00000000" w:rsidRPr="008F17B2" w:rsidP="008F17B2">
            <w:pPr>
              <w:pStyle w:val="ListBullet"/>
            </w:pPr>
            <w:r w:rsidRPr="008F17B2">
              <w:t>perform normal operator maintenance of work area to enable work to be conducted safely and efficiently</w:t>
            </w:r>
          </w:p>
          <w:p w:rsidR="00000000" w:rsidRPr="008F17B2" w:rsidP="008F17B2">
            <w:pPr>
              <w:pStyle w:val="ListBullet"/>
            </w:pPr>
            <w:r w:rsidRPr="008F17B2">
              <w:t>relevant standards and procedures</w:t>
            </w:r>
          </w:p>
          <w:p w:rsidR="00000000" w:rsidP="008F17B2">
            <w:pPr>
              <w:pStyle w:val="ListBullet"/>
              <w:rPr>
                <w:lang w:val="en-NZ"/>
              </w:rPr>
            </w:pPr>
            <w:r w:rsidRPr="008F17B2">
              <w:t>completion of work procedures</w:t>
            </w:r>
          </w:p>
        </w:tc>
      </w:tr>
      <w:tr w:rsidTr="008B0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t xml:space="preserve">Assessment may occur on the </w:t>
            </w:r>
            <w:r w:rsidRPr="008F17B2">
              <w:t xml:space="preserve">job or in a workplace simulated facility with relevant equipment, materials, work instructions and deadlines. </w:t>
            </w:r>
          </w:p>
        </w:tc>
      </w:tr>
      <w:tr w:rsidTr="008B0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Specific resources required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Access to plans, hand and/or power tools, equipment, materials and a work area.</w:t>
            </w:r>
          </w:p>
          <w:p w:rsidR="00000000" w:rsidRPr="008F17B2" w:rsidP="008F17B2">
            <w:pPr>
              <w:pStyle w:val="BodyText"/>
            </w:pPr>
            <w:r w:rsidRPr="008F17B2">
              <w:t>Access is required to opportunities and appropriate resources to either:</w:t>
            </w:r>
          </w:p>
          <w:p w:rsidR="00000000" w:rsidRPr="008F17B2" w:rsidP="008F17B2">
            <w:pPr>
              <w:pStyle w:val="ListBullet"/>
            </w:pPr>
            <w:r w:rsidRPr="008F17B2">
              <w:t>carry out a range of suitably simulated practical and knowledge assessments that demonstrate the skills and knowledge to work safely (usually as part of a holistic assessment involvi</w:t>
            </w:r>
            <w:r w:rsidRPr="008F17B2">
              <w:t>ng other competency units; and/or</w:t>
            </w:r>
          </w:p>
          <w:p w:rsidR="00000000" w:rsidRPr="008F17B2" w:rsidP="008F17B2">
            <w:pPr>
              <w:pStyle w:val="ListBullet"/>
            </w:pPr>
            <w:r w:rsidRPr="008F17B2">
              <w:t>participate in actual workplace activities that demonstrate the skills and knowledge to work safely</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11" w:name="O_101113"/>
      <w:bookmarkEnd w:id="11"/>
      <w:r w:rsidRPr="008F17B2">
        <w:t>Range Statement</w:t>
      </w:r>
    </w:p>
    <w:tbl>
      <w:tblPr>
        <w:tblW w:w="0" w:type="auto"/>
        <w:tblLayout w:type="fixed"/>
        <w:tblCellMar>
          <w:left w:w="62" w:type="dxa"/>
          <w:right w:w="62" w:type="dxa"/>
        </w:tblCellMar>
        <w:tblLook w:val="0000"/>
      </w:tblPr>
      <w:tblGrid>
        <w:gridCol w:w="3500"/>
        <w:gridCol w:w="5022"/>
      </w:tblGrid>
      <w:tr w:rsidTr="008B04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RANGE STATEMENT</w:t>
            </w:r>
          </w:p>
        </w:tc>
      </w:tr>
      <w:tr w:rsidTr="008B0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t>The range statement relates to the unit of competency as a whole. It allows for different work environments and situations that may affect performance. Bold italicised wording, if used in the performance criteria, is detailed below. Essential operating con</w:t>
            </w:r>
            <w:r w:rsidRPr="008F17B2">
              <w:t>ditions that may be present with training and assessment (depending on the work situation, needs of the candidate, accessibility of the item, and local industry and regional contexts) may also be included.</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What can metal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 xml:space="preserve">Metal </w:t>
            </w:r>
            <w:r w:rsidRPr="008F17B2">
              <w:rPr>
                <w:rStyle w:val="BoldandItalics"/>
              </w:rPr>
              <w:t>may include</w:t>
            </w:r>
            <w:r w:rsidRPr="008F17B2">
              <w:t>:</w:t>
            </w:r>
          </w:p>
          <w:p w:rsidR="00000000" w:rsidRPr="008F17B2" w:rsidP="008F17B2">
            <w:pPr>
              <w:pStyle w:val="ListBullet"/>
            </w:pPr>
            <w:r w:rsidRPr="008F17B2">
              <w:t>mild</w:t>
            </w:r>
            <w:r w:rsidRPr="008F17B2">
              <w:t xml:space="preserve"> steel</w:t>
            </w:r>
          </w:p>
          <w:p w:rsidR="00000000" w:rsidRPr="008F17B2" w:rsidP="008F17B2">
            <w:pPr>
              <w:pStyle w:val="ListBullet"/>
            </w:pPr>
            <w:r w:rsidRPr="008F17B2">
              <w:t>galvanised steel</w:t>
            </w:r>
          </w:p>
          <w:p w:rsidR="00000000" w:rsidRPr="008F17B2" w:rsidP="008F17B2">
            <w:pPr>
              <w:pStyle w:val="ListBullet"/>
            </w:pPr>
            <w:r w:rsidRPr="008F17B2">
              <w:t>stainless steel</w:t>
            </w:r>
          </w:p>
          <w:p w:rsidR="00000000" w:rsidRPr="008F17B2" w:rsidP="008F17B2">
            <w:pPr>
              <w:pStyle w:val="ListBullet"/>
            </w:pPr>
            <w:r w:rsidRPr="008F17B2">
              <w:t>aluminium</w:t>
            </w:r>
          </w:p>
          <w:p w:rsidR="00000000" w:rsidP="008F17B2">
            <w:pPr>
              <w:pStyle w:val="ListBullet"/>
              <w:rPr>
                <w:lang w:val="en-NZ"/>
              </w:rPr>
            </w:pPr>
            <w:r w:rsidRPr="008F17B2">
              <w:t>brass</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can object from metal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BoldandItalics"/>
              </w:rPr>
              <w:t>An</w:t>
            </w:r>
            <w:r w:rsidRPr="008F17B2">
              <w:t xml:space="preserve"> </w:t>
            </w:r>
            <w:r w:rsidRPr="008F17B2">
              <w:rPr>
                <w:rStyle w:val="Emphasis"/>
              </w:rPr>
              <w:t>object from metal</w:t>
            </w:r>
            <w:r w:rsidRPr="008F17B2">
              <w:t xml:space="preserve"> </w:t>
            </w:r>
            <w:r w:rsidRPr="008F17B2">
              <w:rPr>
                <w:rStyle w:val="BoldandItalics"/>
              </w:rPr>
              <w:t>can include</w:t>
            </w:r>
            <w:r w:rsidRPr="008F17B2">
              <w:t>:</w:t>
            </w:r>
          </w:p>
          <w:p w:rsidR="00000000" w:rsidRPr="008F17B2" w:rsidP="008F17B2">
            <w:pPr>
              <w:pStyle w:val="ListBullet"/>
            </w:pPr>
            <w:r w:rsidRPr="008F17B2">
              <w:t>a small decorative box, with or without a lid</w:t>
            </w:r>
          </w:p>
          <w:p w:rsidR="00000000" w:rsidRPr="008F17B2" w:rsidP="008F17B2">
            <w:pPr>
              <w:pStyle w:val="ListBullet"/>
            </w:pPr>
            <w:r w:rsidRPr="008F17B2">
              <w:t>desk pencil holder</w:t>
            </w:r>
          </w:p>
          <w:p w:rsidR="00000000" w:rsidRPr="008F17B2" w:rsidP="008F17B2">
            <w:pPr>
              <w:pStyle w:val="ListBullet"/>
            </w:pPr>
            <w:r w:rsidRPr="008F17B2">
              <w:t>metallic photo album</w:t>
            </w:r>
          </w:p>
          <w:p w:rsidR="00000000" w:rsidRPr="008F17B2" w:rsidP="008F17B2">
            <w:pPr>
              <w:pStyle w:val="ListBullet"/>
            </w:pPr>
            <w:r w:rsidRPr="008F17B2">
              <w:t>cabinet</w:t>
            </w:r>
          </w:p>
          <w:p w:rsidR="00000000" w:rsidRPr="008F17B2" w:rsidP="008F17B2">
            <w:pPr>
              <w:pStyle w:val="ListBullet"/>
            </w:pPr>
            <w:r w:rsidRPr="008F17B2">
              <w:t>shelving</w:t>
            </w:r>
          </w:p>
          <w:p w:rsidR="00000000" w:rsidRPr="008F17B2" w:rsidP="008F17B2">
            <w:pPr>
              <w:pStyle w:val="ListBullet"/>
            </w:pPr>
            <w:r w:rsidRPr="008F17B2">
              <w:t>CD rack</w:t>
            </w:r>
          </w:p>
          <w:p w:rsidR="00000000" w:rsidP="008F17B2">
            <w:pPr>
              <w:pStyle w:val="ListBullet"/>
              <w:rPr>
                <w:lang w:val="en-NZ"/>
              </w:rPr>
            </w:pPr>
            <w:r w:rsidRPr="008F17B2">
              <w:t>metallic picture frame.</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are the work instructions</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BoldandItalics"/>
              </w:rPr>
              <w:t>Work instructions</w:t>
            </w:r>
            <w:r w:rsidRPr="008F17B2">
              <w:t xml:space="preserve"> may include: </w:t>
            </w:r>
          </w:p>
          <w:p w:rsidR="00000000" w:rsidRPr="008F17B2" w:rsidP="008F17B2">
            <w:pPr>
              <w:pStyle w:val="ListBullet"/>
            </w:pPr>
            <w:r w:rsidRPr="008F17B2">
              <w:t>job sheets</w:t>
            </w:r>
          </w:p>
          <w:p w:rsidR="00000000" w:rsidRPr="008F17B2" w:rsidP="008F17B2">
            <w:pPr>
              <w:pStyle w:val="ListBullet"/>
            </w:pPr>
            <w:r w:rsidRPr="008F17B2">
              <w:t>patterns</w:t>
            </w:r>
          </w:p>
          <w:p w:rsidR="00000000" w:rsidRPr="008F17B2" w:rsidP="008F17B2">
            <w:pPr>
              <w:pStyle w:val="ListBullet"/>
            </w:pPr>
            <w:r w:rsidRPr="008F17B2">
              <w:t>plans</w:t>
            </w:r>
          </w:p>
          <w:p w:rsidR="00000000" w:rsidRPr="008F17B2" w:rsidP="008F17B2">
            <w:pPr>
              <w:pStyle w:val="ListBullet"/>
            </w:pPr>
            <w:r w:rsidRPr="008F17B2">
              <w:t>drawings and sketches</w:t>
            </w:r>
          </w:p>
          <w:p w:rsidR="00000000" w:rsidRPr="008F17B2" w:rsidP="008F17B2">
            <w:pPr>
              <w:pStyle w:val="ListBullet"/>
            </w:pPr>
            <w:r w:rsidRPr="008F17B2">
              <w:t>verbal or illustrated directions from supervisor</w:t>
            </w:r>
          </w:p>
          <w:p w:rsidR="00000000" w:rsidRPr="008F17B2" w:rsidP="008F17B2">
            <w:pPr>
              <w:pStyle w:val="ListBullet"/>
            </w:pPr>
            <w:r w:rsidRPr="008F17B2">
              <w:t>number and type of objects to be produced</w:t>
            </w:r>
          </w:p>
          <w:p w:rsidR="00000000" w:rsidRPr="008F17B2" w:rsidP="008F17B2">
            <w:pPr>
              <w:pStyle w:val="ListBullet"/>
            </w:pPr>
            <w:r w:rsidRPr="008F17B2">
              <w:t>quality requirements.</w:t>
            </w:r>
          </w:p>
          <w:p w:rsidR="00000000" w:rsidRPr="008F17B2" w:rsidP="008F17B2">
            <w:pPr>
              <w:pStyle w:val="ListBullet"/>
            </w:pPr>
            <w:r w:rsidRPr="008F17B2">
              <w:t>OH&amp;S requirements</w:t>
            </w:r>
          </w:p>
          <w:p w:rsidR="00000000" w:rsidP="008F17B2">
            <w:pPr>
              <w:pStyle w:val="ListBullet"/>
              <w:rPr>
                <w:lang w:val="en-NZ"/>
              </w:rPr>
            </w:pPr>
            <w:r w:rsidRPr="008F17B2">
              <w:t>environmental requirements</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can OH</w:t>
            </w:r>
            <w:r w:rsidRPr="008F17B2">
              <w:t>&amp;</w:t>
            </w:r>
            <w:r w:rsidRPr="008F17B2">
              <w:rPr>
                <w:rStyle w:val="SpecialBold"/>
              </w:rPr>
              <w:t>S requirements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BoldandItalics"/>
              </w:rPr>
              <w:t>OH</w:t>
            </w:r>
            <w:r w:rsidRPr="008F17B2">
              <w:t>&amp;</w:t>
            </w:r>
            <w:r w:rsidRPr="008F17B2">
              <w:rPr>
                <w:rStyle w:val="BoldandItalics"/>
              </w:rPr>
              <w:t>S requirements</w:t>
            </w:r>
            <w:r w:rsidRPr="008F17B2">
              <w:t xml:space="preserve"> </w:t>
            </w:r>
            <w:r w:rsidRPr="008F17B2">
              <w:rPr>
                <w:rStyle w:val="Emphasis"/>
              </w:rPr>
              <w:t>may include</w:t>
            </w:r>
            <w:r w:rsidRPr="008F17B2">
              <w:t xml:space="preserve">: </w:t>
            </w:r>
          </w:p>
          <w:p w:rsidR="00000000" w:rsidRPr="008F17B2" w:rsidP="008F17B2">
            <w:pPr>
              <w:pStyle w:val="ListBullet"/>
            </w:pPr>
            <w:r w:rsidRPr="008F17B2">
              <w:t>legislative requirements</w:t>
            </w:r>
          </w:p>
          <w:p w:rsidR="00000000" w:rsidRPr="008F17B2" w:rsidP="008F17B2">
            <w:pPr>
              <w:pStyle w:val="ListBullet"/>
            </w:pPr>
            <w:r w:rsidRPr="008F17B2">
              <w:t>hazardous and dangerous goods codes</w:t>
            </w:r>
          </w:p>
          <w:p w:rsidR="00000000" w:rsidRPr="008F17B2" w:rsidP="008F17B2">
            <w:pPr>
              <w:pStyle w:val="ListBullet"/>
            </w:pPr>
            <w:r w:rsidRPr="008F17B2">
              <w:t>safe operating procedures</w:t>
            </w:r>
          </w:p>
          <w:p w:rsidR="00000000" w:rsidP="008F17B2">
            <w:pPr>
              <w:pStyle w:val="ListBullet"/>
              <w:rPr>
                <w:lang w:val="en-NZ"/>
              </w:rPr>
            </w:pPr>
            <w:r w:rsidRPr="008F17B2">
              <w:t>specific workplace rules regarding personal protective wear and equipment such as disposable overalls, dust mask, eye and ear protection and gloves.</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Workplace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 xml:space="preserve">Workplace for this unit means a manufacturing environment specifically established for learning </w:t>
            </w:r>
            <w:r w:rsidRPr="008F17B2">
              <w:t>introductory manufacturing skills. It may be:</w:t>
            </w:r>
          </w:p>
          <w:p w:rsidR="00000000" w:rsidRPr="008F17B2" w:rsidP="008F17B2">
            <w:pPr>
              <w:pStyle w:val="ListBullet"/>
            </w:pPr>
            <w:r w:rsidRPr="008F17B2">
              <w:t>a school classroom or workshop equipped to teach manufacturing principles and practices</w:t>
            </w:r>
          </w:p>
          <w:p w:rsidR="00000000" w:rsidRPr="008F17B2" w:rsidP="008F17B2">
            <w:pPr>
              <w:pStyle w:val="ListBullet"/>
            </w:pPr>
            <w:r w:rsidRPr="008F17B2">
              <w:t>RTO premises equipped to teach manufacturing principles and practices</w:t>
            </w:r>
          </w:p>
          <w:p w:rsidR="00000000" w:rsidP="008F17B2">
            <w:pPr>
              <w:pStyle w:val="ListBullet"/>
              <w:rPr>
                <w:lang w:val="en-NZ"/>
              </w:rPr>
            </w:pPr>
            <w:r w:rsidRPr="008F17B2">
              <w:t>an enterprise environment where above average super</w:t>
            </w:r>
            <w:r w:rsidRPr="008F17B2">
              <w:t>vision exists and training is occurring. The normal production imperatives have been modified to take into account the training being delivered.</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can a suitable work area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A suitable work area</w:t>
            </w:r>
            <w:r w:rsidRPr="008F17B2">
              <w:t xml:space="preserve"> may include: </w:t>
            </w:r>
          </w:p>
          <w:p w:rsidR="00000000" w:rsidRPr="008F17B2" w:rsidP="008F17B2">
            <w:pPr>
              <w:pStyle w:val="ListBullet"/>
            </w:pPr>
            <w:r w:rsidRPr="008F17B2">
              <w:t>workbench</w:t>
            </w:r>
          </w:p>
          <w:p w:rsidR="00000000" w:rsidRPr="008F17B2" w:rsidP="008F17B2">
            <w:pPr>
              <w:pStyle w:val="ListBullet"/>
            </w:pPr>
            <w:r w:rsidRPr="008F17B2">
              <w:t>desk or table</w:t>
            </w:r>
          </w:p>
          <w:p w:rsidR="00000000" w:rsidRPr="008F17B2" w:rsidP="008F17B2">
            <w:pPr>
              <w:pStyle w:val="ListBullet"/>
            </w:pPr>
            <w:r w:rsidRPr="008F17B2">
              <w:t>workshop</w:t>
            </w:r>
          </w:p>
          <w:p w:rsidR="00000000" w:rsidRPr="008F17B2" w:rsidP="008F17B2">
            <w:pPr>
              <w:pStyle w:val="ListBullet"/>
            </w:pPr>
            <w:r w:rsidRPr="008F17B2">
              <w:t>shed</w:t>
            </w:r>
          </w:p>
          <w:p w:rsidR="00000000" w:rsidP="008F17B2">
            <w:pPr>
              <w:pStyle w:val="ListBullet"/>
              <w:rPr>
                <w:lang w:val="en-NZ"/>
              </w:rPr>
            </w:pPr>
            <w:r w:rsidRPr="008F17B2">
              <w:t>durable space</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can appropriate tools</w:t>
            </w:r>
            <w:r w:rsidRPr="008F17B2">
              <w:t xml:space="preserve">, </w:t>
            </w:r>
            <w:r w:rsidRPr="008F17B2">
              <w:rPr>
                <w:rStyle w:val="SpecialBold"/>
              </w:rPr>
              <w:t>equipment and materials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Appropriate tools</w:t>
            </w:r>
            <w:r w:rsidRPr="008F17B2">
              <w:t xml:space="preserve"> will vary according to the project, but may include: </w:t>
            </w:r>
          </w:p>
          <w:p w:rsidR="00000000" w:rsidRPr="008F17B2" w:rsidP="008F17B2">
            <w:pPr>
              <w:pStyle w:val="ListBullet"/>
            </w:pPr>
            <w:r w:rsidRPr="008F17B2">
              <w:t>measuring tapes or rulers</w:t>
            </w:r>
          </w:p>
          <w:p w:rsidR="00000000" w:rsidRPr="008F17B2" w:rsidP="008F17B2">
            <w:pPr>
              <w:pStyle w:val="ListBullet"/>
            </w:pPr>
            <w:r w:rsidRPr="008F17B2">
              <w:t>hammers</w:t>
            </w:r>
          </w:p>
          <w:p w:rsidR="00000000" w:rsidRPr="008F17B2" w:rsidP="008F17B2">
            <w:pPr>
              <w:pStyle w:val="ListBullet"/>
            </w:pPr>
            <w:r w:rsidRPr="008F17B2">
              <w:t>mallets</w:t>
            </w:r>
          </w:p>
          <w:p w:rsidR="00000000" w:rsidRPr="008F17B2" w:rsidP="008F17B2">
            <w:pPr>
              <w:pStyle w:val="ListBullet"/>
            </w:pPr>
            <w:r w:rsidRPr="008F17B2">
              <w:t>squares</w:t>
            </w:r>
          </w:p>
          <w:p w:rsidR="00000000" w:rsidRPr="008F17B2" w:rsidP="008F17B2">
            <w:pPr>
              <w:pStyle w:val="ListBullet"/>
            </w:pPr>
            <w:r w:rsidRPr="008F17B2">
              <w:t>bevels</w:t>
            </w:r>
          </w:p>
          <w:p w:rsidR="00000000" w:rsidRPr="008F17B2" w:rsidP="008F17B2">
            <w:pPr>
              <w:pStyle w:val="ListBullet"/>
            </w:pPr>
            <w:r w:rsidRPr="008F17B2">
              <w:t>chisels</w:t>
            </w:r>
          </w:p>
          <w:p w:rsidR="00000000" w:rsidRPr="008F17B2" w:rsidP="008F17B2">
            <w:pPr>
              <w:pStyle w:val="ListBullet"/>
            </w:pPr>
            <w:r w:rsidRPr="008F17B2">
              <w:t>files</w:t>
            </w:r>
          </w:p>
          <w:p w:rsidR="00000000" w:rsidRPr="008F17B2" w:rsidP="008F17B2">
            <w:pPr>
              <w:pStyle w:val="ListBullet"/>
            </w:pPr>
            <w:r w:rsidRPr="008F17B2">
              <w:t>planes</w:t>
            </w:r>
          </w:p>
          <w:p w:rsidR="00000000" w:rsidRPr="008F17B2" w:rsidP="008F17B2">
            <w:pPr>
              <w:pStyle w:val="ListBullet"/>
            </w:pPr>
            <w:r w:rsidRPr="008F17B2">
              <w:t>hand saws</w:t>
            </w:r>
          </w:p>
          <w:p w:rsidR="00000000" w:rsidRPr="008F17B2" w:rsidP="008F17B2">
            <w:pPr>
              <w:pStyle w:val="ListBullet"/>
            </w:pPr>
            <w:r w:rsidRPr="008F17B2">
              <w:t>cordless drills/ screwdrivers</w:t>
            </w:r>
          </w:p>
          <w:p w:rsidR="00000000" w:rsidRPr="008F17B2" w:rsidP="008F17B2">
            <w:pPr>
              <w:pStyle w:val="ListBullet"/>
            </w:pPr>
            <w:r w:rsidRPr="008F17B2">
              <w:t>fixing and joining devices</w:t>
            </w:r>
          </w:p>
          <w:p w:rsidR="00000000" w:rsidRPr="008F17B2" w:rsidP="008F17B2">
            <w:pPr>
              <w:pStyle w:val="ListBullet"/>
            </w:pPr>
            <w:r w:rsidRPr="008F17B2">
              <w:t>jigs</w:t>
            </w:r>
          </w:p>
          <w:p w:rsidR="00000000" w:rsidRPr="008F17B2" w:rsidP="008F17B2">
            <w:pPr>
              <w:pStyle w:val="ListBullet"/>
            </w:pPr>
            <w:r w:rsidRPr="008F17B2">
              <w:t>clamping devices</w:t>
            </w:r>
          </w:p>
          <w:p w:rsidR="00000000" w:rsidRPr="008F17B2" w:rsidP="008F17B2">
            <w:pPr>
              <w:pStyle w:val="ListBullet"/>
            </w:pPr>
            <w:r w:rsidRPr="008F17B2">
              <w:t>pincers</w:t>
            </w:r>
          </w:p>
          <w:p w:rsidR="00000000" w:rsidRPr="008F17B2" w:rsidP="008F17B2">
            <w:pPr>
              <w:pStyle w:val="BodyText"/>
            </w:pPr>
            <w:r w:rsidRPr="008F17B2">
              <w:rPr>
                <w:rStyle w:val="Emphasis"/>
              </w:rPr>
              <w:t>Appropriate equipment</w:t>
            </w:r>
            <w:r w:rsidRPr="008F17B2">
              <w:t xml:space="preserve"> could include: </w:t>
            </w:r>
          </w:p>
          <w:p w:rsidR="00000000" w:rsidRPr="008F17B2" w:rsidP="008F17B2">
            <w:pPr>
              <w:pStyle w:val="ListBullet"/>
            </w:pPr>
            <w:r w:rsidRPr="008F17B2">
              <w:t>power saws</w:t>
            </w:r>
          </w:p>
          <w:p w:rsidR="00000000" w:rsidRPr="008F17B2" w:rsidP="008F17B2">
            <w:pPr>
              <w:pStyle w:val="ListBullet"/>
            </w:pPr>
            <w:r w:rsidRPr="008F17B2">
              <w:t>power drills</w:t>
            </w:r>
          </w:p>
          <w:p w:rsidR="00000000" w:rsidRPr="008F17B2" w:rsidP="008F17B2">
            <w:pPr>
              <w:pStyle w:val="ListBullet"/>
            </w:pPr>
            <w:r w:rsidRPr="008F17B2">
              <w:t>band saws</w:t>
            </w:r>
          </w:p>
          <w:p w:rsidR="00000000" w:rsidRPr="008F17B2" w:rsidP="008F17B2">
            <w:pPr>
              <w:pStyle w:val="ListBullet"/>
            </w:pPr>
            <w:r w:rsidRPr="008F17B2">
              <w:t>vertical drill presses</w:t>
            </w:r>
          </w:p>
          <w:p w:rsidR="00000000" w:rsidRPr="008F17B2" w:rsidP="008F17B2">
            <w:pPr>
              <w:pStyle w:val="ListBullet"/>
            </w:pPr>
            <w:r w:rsidRPr="008F17B2">
              <w:t>protective eye ware</w:t>
            </w:r>
          </w:p>
          <w:p w:rsidR="00000000" w:rsidRPr="008F17B2" w:rsidP="008F17B2">
            <w:pPr>
              <w:pStyle w:val="ListBullet"/>
            </w:pPr>
            <w:r w:rsidRPr="008F17B2">
              <w:t>protective gloves</w:t>
            </w:r>
          </w:p>
          <w:p w:rsidR="00000000" w:rsidRPr="008F17B2" w:rsidP="008F17B2">
            <w:pPr>
              <w:pStyle w:val="ListBullet"/>
            </w:pPr>
            <w:r w:rsidRPr="008F17B2">
              <w:t>dust masks</w:t>
            </w:r>
          </w:p>
          <w:p w:rsidR="00000000" w:rsidRPr="008F17B2" w:rsidP="008F17B2">
            <w:pPr>
              <w:pStyle w:val="ListBullet"/>
            </w:pPr>
            <w:r w:rsidRPr="008F17B2">
              <w:t>overalls or protective clothing</w:t>
            </w:r>
          </w:p>
          <w:p w:rsidR="00000000" w:rsidRPr="008F17B2" w:rsidP="008F17B2">
            <w:pPr>
              <w:pStyle w:val="BodyText"/>
            </w:pPr>
            <w:r w:rsidRPr="008F17B2">
              <w:rPr>
                <w:rStyle w:val="Emphasis"/>
              </w:rPr>
              <w:t>Appropriate materials</w:t>
            </w:r>
            <w:r w:rsidRPr="008F17B2">
              <w:t xml:space="preserve"> could include: </w:t>
            </w:r>
          </w:p>
          <w:p w:rsidR="00000000" w:rsidRPr="008F17B2" w:rsidP="008F17B2">
            <w:pPr>
              <w:pStyle w:val="ListBullet"/>
            </w:pPr>
            <w:r w:rsidRPr="008F17B2">
              <w:t>metal</w:t>
            </w:r>
          </w:p>
          <w:p w:rsidR="00000000" w:rsidRPr="008F17B2" w:rsidP="008F17B2">
            <w:pPr>
              <w:pStyle w:val="ListBullet"/>
            </w:pPr>
            <w:r w:rsidRPr="008F17B2">
              <w:t>adhesives</w:t>
            </w:r>
          </w:p>
          <w:p w:rsidR="00000000" w:rsidRPr="008F17B2" w:rsidP="008F17B2">
            <w:pPr>
              <w:pStyle w:val="ListBullet"/>
            </w:pPr>
            <w:r w:rsidRPr="008F17B2">
              <w:t>screws</w:t>
            </w:r>
          </w:p>
          <w:p w:rsidR="00000000" w:rsidRPr="008F17B2" w:rsidP="008F17B2">
            <w:pPr>
              <w:pStyle w:val="ListBullet"/>
            </w:pPr>
            <w:r w:rsidRPr="008F17B2">
              <w:t>nuts</w:t>
            </w:r>
          </w:p>
          <w:p w:rsidR="00000000" w:rsidRPr="008F17B2" w:rsidP="008F17B2">
            <w:pPr>
              <w:pStyle w:val="ListBullet"/>
            </w:pPr>
            <w:r w:rsidRPr="008F17B2">
              <w:t>bolts</w:t>
            </w:r>
          </w:p>
          <w:p w:rsidR="00000000" w:rsidRPr="008F17B2" w:rsidP="008F17B2">
            <w:pPr>
              <w:pStyle w:val="ListBullet"/>
            </w:pPr>
            <w:r w:rsidRPr="008F17B2">
              <w:t>hinges and metal fasteners</w:t>
            </w:r>
          </w:p>
          <w:p w:rsidR="00000000" w:rsidRPr="008F17B2" w:rsidP="008F17B2">
            <w:pPr>
              <w:pStyle w:val="ListBullet"/>
            </w:pPr>
            <w:r w:rsidRPr="008F17B2">
              <w:t>pencils and markers</w:t>
            </w:r>
          </w:p>
          <w:p w:rsidR="00000000" w:rsidP="008F17B2">
            <w:pPr>
              <w:pStyle w:val="ListBullet"/>
              <w:rPr>
                <w:lang w:val="en-NZ"/>
              </w:rPr>
            </w:pPr>
            <w:r w:rsidRPr="008F17B2">
              <w:t>paints.</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potential hazards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Potential hazards</w:t>
            </w:r>
            <w:r w:rsidRPr="008F17B2">
              <w:t xml:space="preserve"> may include: </w:t>
            </w:r>
          </w:p>
          <w:p w:rsidR="00000000" w:rsidRPr="008F17B2" w:rsidP="008F17B2">
            <w:pPr>
              <w:pStyle w:val="ListBullet"/>
            </w:pPr>
            <w:r w:rsidRPr="008F17B2">
              <w:t>broken or faulty equipment</w:t>
            </w:r>
          </w:p>
          <w:p w:rsidR="00000000" w:rsidRPr="008F17B2" w:rsidP="008F17B2">
            <w:pPr>
              <w:pStyle w:val="ListBullet"/>
            </w:pPr>
            <w:r w:rsidRPr="008F17B2">
              <w:t>unnoticed sharp objects</w:t>
            </w:r>
          </w:p>
          <w:p w:rsidR="00000000" w:rsidRPr="008F17B2" w:rsidP="008F17B2">
            <w:pPr>
              <w:pStyle w:val="ListBullet"/>
            </w:pPr>
            <w:r w:rsidRPr="008F17B2">
              <w:t>poor lighting</w:t>
            </w:r>
          </w:p>
          <w:p w:rsidR="00000000" w:rsidRPr="008F17B2" w:rsidP="008F17B2">
            <w:pPr>
              <w:pStyle w:val="ListBullet"/>
            </w:pPr>
            <w:r w:rsidRPr="008F17B2">
              <w:t>inadequate ventilation</w:t>
            </w:r>
          </w:p>
          <w:p w:rsidR="00000000" w:rsidRPr="008F17B2" w:rsidP="008F17B2">
            <w:pPr>
              <w:pStyle w:val="ListBullet"/>
            </w:pPr>
            <w:r w:rsidRPr="008F17B2">
              <w:t>inadequate attention to the activities of others</w:t>
            </w:r>
          </w:p>
          <w:p w:rsidR="00000000" w:rsidRPr="008F17B2" w:rsidP="008F17B2">
            <w:pPr>
              <w:pStyle w:val="ListBullet"/>
            </w:pPr>
            <w:r w:rsidRPr="008F17B2">
              <w:t>electrical shortages and power overload</w:t>
            </w:r>
          </w:p>
          <w:p w:rsidR="00000000" w:rsidRPr="008F17B2" w:rsidP="008F17B2">
            <w:pPr>
              <w:pStyle w:val="ListBullet"/>
            </w:pPr>
            <w:r w:rsidRPr="008F17B2">
              <w:t>disorganised or cluttered workspace (poor housekeeping)</w:t>
            </w:r>
          </w:p>
          <w:p w:rsidR="00000000" w:rsidRPr="008F17B2" w:rsidP="008F17B2">
            <w:pPr>
              <w:pStyle w:val="ListBullet"/>
            </w:pPr>
            <w:r w:rsidRPr="008F17B2">
              <w:t>poor attention when dealing with tools and equipme</w:t>
            </w:r>
            <w:r w:rsidRPr="008F17B2">
              <w:t>nt.</w:t>
            </w:r>
          </w:p>
          <w:p w:rsidR="00000000" w:rsidP="008F17B2">
            <w:pPr>
              <w:pStyle w:val="ListBullet"/>
              <w:rPr>
                <w:lang w:val="en-NZ"/>
              </w:rPr>
            </w:pPr>
            <w:r w:rsidRPr="008F17B2">
              <w:t>environmental chemicals, heat, dust, noise, gas and oil.</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could records include</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BoldandItalics"/>
              </w:rPr>
              <w:t>Records</w:t>
            </w:r>
            <w:r w:rsidRPr="008F17B2">
              <w:t xml:space="preserve"> could include: </w:t>
            </w:r>
          </w:p>
          <w:p w:rsidR="00000000" w:rsidRPr="008F17B2" w:rsidP="008F17B2">
            <w:pPr>
              <w:pStyle w:val="ListBullet"/>
            </w:pPr>
            <w:r w:rsidRPr="008F17B2">
              <w:t>plant and maintenance records</w:t>
            </w:r>
          </w:p>
          <w:p w:rsidR="00000000" w:rsidRPr="008F17B2" w:rsidP="008F17B2">
            <w:pPr>
              <w:pStyle w:val="ListBullet"/>
            </w:pPr>
            <w:r w:rsidRPr="008F17B2">
              <w:t>job cards</w:t>
            </w:r>
          </w:p>
          <w:p w:rsidR="00000000" w:rsidRPr="008F17B2" w:rsidP="008F17B2">
            <w:pPr>
              <w:pStyle w:val="ListBullet"/>
            </w:pPr>
            <w:r w:rsidRPr="008F17B2">
              <w:t>check sheets</w:t>
            </w:r>
          </w:p>
          <w:p w:rsidR="00000000" w:rsidRPr="008F17B2" w:rsidP="008F17B2">
            <w:pPr>
              <w:pStyle w:val="ListBullet"/>
            </w:pPr>
            <w:r w:rsidRPr="008F17B2">
              <w:t>reporting requirements</w:t>
            </w:r>
          </w:p>
          <w:p w:rsidR="00000000" w:rsidRPr="008F17B2" w:rsidP="008F17B2">
            <w:pPr>
              <w:pStyle w:val="ListBullet"/>
            </w:pPr>
            <w:r w:rsidRPr="008F17B2">
              <w:t>documenting equipment and/or material defects</w:t>
            </w:r>
          </w:p>
          <w:p w:rsidR="00000000" w:rsidP="008F17B2">
            <w:pPr>
              <w:pStyle w:val="ListBullet"/>
              <w:rPr>
                <w:lang w:val="en-NZ"/>
              </w:rPr>
            </w:pPr>
            <w:r w:rsidRPr="008F17B2">
              <w:t>workplace procedures relating to the use of tools and equipment.</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could specifications include and what does it mean for materials to be formed</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BoldandItalics"/>
              </w:rPr>
              <w:t>Specifications</w:t>
            </w:r>
            <w:r w:rsidRPr="008F17B2">
              <w:t xml:space="preserve"> could include: </w:t>
            </w:r>
          </w:p>
          <w:p w:rsidR="00000000" w:rsidRPr="008F17B2" w:rsidP="008F17B2">
            <w:pPr>
              <w:pStyle w:val="ListBullet"/>
            </w:pPr>
            <w:r w:rsidRPr="008F17B2">
              <w:t>measurements and dimensions</w:t>
            </w:r>
          </w:p>
          <w:p w:rsidR="00000000" w:rsidP="008F17B2">
            <w:pPr>
              <w:pStyle w:val="ListBullet"/>
              <w:rPr>
                <w:lang w:val="en-NZ"/>
              </w:rPr>
            </w:pPr>
            <w:r w:rsidRPr="008F17B2">
              <w:t>forming methods could include cutting, bending</w:t>
            </w:r>
            <w:r w:rsidRPr="008F17B2">
              <w:t>, rolling, beading.</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is involved in making sure edges and surfaces are prepared</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Preparing edges and surfaces</w:t>
            </w:r>
            <w:r w:rsidRPr="008F17B2">
              <w:t xml:space="preserve"> could include: </w:t>
            </w:r>
          </w:p>
          <w:p w:rsidR="00000000" w:rsidRPr="008F17B2" w:rsidP="008F17B2">
            <w:pPr>
              <w:pStyle w:val="ListBullet"/>
            </w:pPr>
            <w:r w:rsidRPr="008F17B2">
              <w:t>filing</w:t>
            </w:r>
          </w:p>
          <w:p w:rsidR="00000000" w:rsidRPr="008F17B2" w:rsidP="008F17B2">
            <w:pPr>
              <w:pStyle w:val="ListBullet"/>
            </w:pPr>
            <w:r w:rsidRPr="008F17B2">
              <w:t>sanding</w:t>
            </w:r>
          </w:p>
          <w:p w:rsidR="00000000" w:rsidRPr="008F17B2" w:rsidP="008F17B2">
            <w:pPr>
              <w:pStyle w:val="ListBullet"/>
            </w:pPr>
            <w:r w:rsidRPr="008F17B2">
              <w:t>cleaning</w:t>
            </w:r>
          </w:p>
          <w:p w:rsidR="00000000" w:rsidRPr="008F17B2" w:rsidP="008F17B2">
            <w:pPr>
              <w:pStyle w:val="ListBullet"/>
            </w:pPr>
            <w:r w:rsidRPr="008F17B2">
              <w:t>grinding</w:t>
            </w:r>
          </w:p>
          <w:p w:rsidR="00000000" w:rsidP="008F17B2">
            <w:pPr>
              <w:pStyle w:val="ListBullet"/>
              <w:rPr>
                <w:lang w:val="en-NZ"/>
              </w:rPr>
            </w:pPr>
            <w:r w:rsidRPr="008F17B2">
              <w:t>polishing</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is involved in making sure metal pieces are joined</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Joining metal pieces</w:t>
            </w:r>
            <w:r w:rsidRPr="008F17B2">
              <w:t xml:space="preserve"> could include attaching pieces together with: </w:t>
            </w:r>
          </w:p>
          <w:p w:rsidR="00000000" w:rsidRPr="008F17B2" w:rsidP="008F17B2">
            <w:pPr>
              <w:pStyle w:val="ListBullet"/>
            </w:pPr>
            <w:r w:rsidRPr="008F17B2">
              <w:t>screws, rivets, nuts and bolts</w:t>
            </w:r>
          </w:p>
          <w:p w:rsidR="00000000" w:rsidRPr="008F17B2" w:rsidP="008F17B2">
            <w:pPr>
              <w:pStyle w:val="ListBullet"/>
            </w:pPr>
            <w:r w:rsidRPr="008F17B2">
              <w:t>hinging</w:t>
            </w:r>
          </w:p>
          <w:p w:rsidR="00000000" w:rsidP="008F17B2">
            <w:pPr>
              <w:pStyle w:val="ListBullet"/>
              <w:rPr>
                <w:lang w:val="en-NZ"/>
              </w:rPr>
            </w:pPr>
            <w:r w:rsidRPr="008F17B2">
              <w:t>soldering</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is involved in making sure non-conformities are rectified</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Rectifying non</w:t>
            </w:r>
            <w:r w:rsidRPr="008F17B2">
              <w:t>-</w:t>
            </w:r>
            <w:r w:rsidRPr="008F17B2">
              <w:rPr>
                <w:rStyle w:val="Emphasis"/>
              </w:rPr>
              <w:t>conformities</w:t>
            </w:r>
            <w:r w:rsidRPr="008F17B2">
              <w:t xml:space="preserve"> could involve: </w:t>
            </w:r>
          </w:p>
          <w:p w:rsidR="00000000" w:rsidRPr="008F17B2" w:rsidP="008F17B2">
            <w:pPr>
              <w:pStyle w:val="ListBullet"/>
            </w:pPr>
            <w:r w:rsidRPr="008F17B2">
              <w:t>deconstructing the assembled pieces</w:t>
            </w:r>
          </w:p>
          <w:p w:rsidR="00000000" w:rsidRPr="008F17B2" w:rsidP="008F17B2">
            <w:pPr>
              <w:pStyle w:val="ListBullet"/>
            </w:pPr>
            <w:r w:rsidRPr="008F17B2">
              <w:t>reshaping /r</w:t>
            </w:r>
            <w:r w:rsidRPr="008F17B2">
              <w:t>esizing or re-cutting elements</w:t>
            </w:r>
          </w:p>
          <w:p w:rsidR="00000000" w:rsidP="008F17B2">
            <w:pPr>
              <w:pStyle w:val="ListBullet"/>
              <w:rPr>
                <w:lang w:val="en-NZ"/>
              </w:rPr>
            </w:pPr>
            <w:r w:rsidRPr="008F17B2">
              <w:t>reassembling elements.</w:t>
            </w:r>
          </w:p>
        </w:tc>
      </w:tr>
      <w:tr w:rsidTr="008B047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SpecialBold"/>
              </w:rPr>
              <w:t>What is involved in making sure work is finished</w:t>
            </w:r>
            <w:r w:rsidRPr="008F17B2">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rPr>
                <w:rStyle w:val="Emphasis"/>
              </w:rPr>
              <w:t>Finishing work</w:t>
            </w:r>
            <w:r w:rsidRPr="008F17B2">
              <w:t xml:space="preserve"> can include: </w:t>
            </w:r>
          </w:p>
          <w:p w:rsidR="00000000" w:rsidRPr="008F17B2" w:rsidP="008F17B2">
            <w:pPr>
              <w:pStyle w:val="ListBullet"/>
            </w:pPr>
            <w:r w:rsidRPr="008F17B2">
              <w:t>filing</w:t>
            </w:r>
          </w:p>
          <w:p w:rsidR="00000000" w:rsidRPr="008F17B2" w:rsidP="008F17B2">
            <w:pPr>
              <w:pStyle w:val="ListBullet"/>
            </w:pPr>
            <w:r w:rsidRPr="008F17B2">
              <w:t>polishing</w:t>
            </w:r>
          </w:p>
          <w:p w:rsidR="00000000" w:rsidRPr="008F17B2" w:rsidP="008F17B2">
            <w:pPr>
              <w:pStyle w:val="ListBullet"/>
            </w:pPr>
            <w:r w:rsidRPr="008F17B2">
              <w:t>grinding</w:t>
            </w:r>
          </w:p>
          <w:p w:rsidR="00000000" w:rsidRPr="008F17B2" w:rsidP="008F17B2">
            <w:pPr>
              <w:pStyle w:val="ListBullet"/>
            </w:pPr>
            <w:r w:rsidRPr="008F17B2">
              <w:t>painting and decorating.</w:t>
            </w:r>
          </w:p>
        </w:tc>
      </w:tr>
    </w:tbl>
    <w:p w:rsidR="008B0478" w:rsidP="008F17B2">
      <w:pPr>
        <w:pStyle w:val="BodyText"/>
      </w:pPr>
    </w:p>
    <w:p w:rsidR="008B0478" w:rsidP="008F17B2">
      <w:pPr>
        <w:pStyle w:val="BodyText"/>
      </w:pPr>
    </w:p>
    <w:p w:rsidR="00000000" w:rsidRPr="008F17B2" w:rsidP="008F17B2">
      <w:pPr>
        <w:pStyle w:val="Heading1"/>
      </w:pPr>
      <w:bookmarkStart w:id="12" w:name="O_101114"/>
      <w:bookmarkEnd w:id="12"/>
      <w:r w:rsidRPr="008F17B2">
        <w:t>Unit Sector(s)</w:t>
      </w:r>
    </w:p>
    <w:tbl>
      <w:tblPr>
        <w:tblW w:w="0" w:type="auto"/>
        <w:tblLayout w:type="fixed"/>
        <w:tblCellMar>
          <w:left w:w="62" w:type="dxa"/>
          <w:right w:w="62" w:type="dxa"/>
        </w:tblCellMar>
        <w:tblLook w:val="0000"/>
      </w:tblPr>
      <w:tblGrid>
        <w:gridCol w:w="2596"/>
        <w:gridCol w:w="5926"/>
      </w:tblGrid>
      <w:tr w:rsidTr="008B0478">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r w:rsidRPr="008F17B2">
              <w:t>Manufacturing Pathways</w:t>
            </w: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13" w:name="O_159274"/>
      <w:bookmarkEnd w:id="13"/>
      <w:r w:rsidRPr="008F17B2">
        <w:t>Competency field</w:t>
      </w:r>
    </w:p>
    <w:tbl>
      <w:tblPr>
        <w:tblW w:w="0" w:type="auto"/>
        <w:tblLayout w:type="fixed"/>
        <w:tblCellMar>
          <w:left w:w="62" w:type="dxa"/>
          <w:right w:w="62" w:type="dxa"/>
        </w:tblCellMar>
        <w:tblLook w:val="0000"/>
      </w:tblPr>
      <w:tblGrid>
        <w:gridCol w:w="2784"/>
        <w:gridCol w:w="5738"/>
      </w:tblGrid>
      <w:tr w:rsidTr="008B04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p>
        </w:tc>
      </w:tr>
    </w:tbl>
    <w:p w:rsidR="00000000" w:rsidRPr="008F17B2" w:rsidP="008F17B2">
      <w:pPr>
        <w:pStyle w:val="BodyText"/>
      </w:pPr>
    </w:p>
    <w:p w:rsidR="00000000" w:rsidRPr="008F17B2" w:rsidP="008F17B2">
      <w:pPr>
        <w:pStyle w:val="AllowPageBreak"/>
      </w:pPr>
    </w:p>
    <w:p w:rsidR="00000000" w:rsidRPr="008F17B2" w:rsidP="008F17B2">
      <w:pPr>
        <w:pStyle w:val="Heading1"/>
      </w:pPr>
      <w:bookmarkStart w:id="14" w:name="O_159273"/>
      <w:bookmarkEnd w:id="14"/>
      <w:r w:rsidRPr="008F17B2">
        <w:t>Co-requisite units</w:t>
      </w:r>
    </w:p>
    <w:tbl>
      <w:tblPr>
        <w:tblW w:w="0" w:type="auto"/>
        <w:tblLayout w:type="fixed"/>
        <w:tblCellMar>
          <w:left w:w="62" w:type="dxa"/>
          <w:right w:w="62" w:type="dxa"/>
        </w:tblCellMar>
        <w:tblLook w:val="0000"/>
      </w:tblPr>
      <w:tblGrid>
        <w:gridCol w:w="2641"/>
        <w:gridCol w:w="1322"/>
        <w:gridCol w:w="4559"/>
      </w:tblGrid>
      <w:tr w:rsidTr="008B04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r w:rsidRPr="008F17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p>
        </w:tc>
      </w:tr>
      <w:tr w:rsidTr="008B0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B2">
            <w:pPr>
              <w:pStyle w:val="BodyText"/>
              <w:rPr>
                <w:lang w:val="en-NZ"/>
              </w:rPr>
            </w:pPr>
          </w:p>
        </w:tc>
      </w:tr>
      <w:tr w:rsidTr="008B0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B2" w:rsidP="008F17B2">
            <w:pPr>
              <w:pStyle w:val="BodyText"/>
            </w:pPr>
          </w:p>
        </w:tc>
      </w:tr>
    </w:tbl>
    <w:p w:rsidR="00000000" w:rsidRPr="008F17B2" w:rsidP="008F17B2">
      <w:pPr>
        <w:pStyle w:val="BodyText"/>
      </w:pPr>
    </w:p>
    <w:p w:rsidR="00000000" w:rsidRPr="008F17B2" w:rsidP="008F17B2"/>
    <w:sectPr w:rsidSect="008F1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478" w:rsidP="008B0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78" w:rsidP="008F1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0478" w:rsidP="008F17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0478" w:rsidP="008F17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478" w:rsidP="008B04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78" w:rsidP="008F17B2">
    <w:pPr>
      <w:pStyle w:val="Header"/>
      <w:framePr w:wrap="around"/>
    </w:pPr>
    <w:r>
      <w:fldChar w:fldCharType="begin"/>
    </w:r>
    <w:r>
      <w:instrText xml:space="preserve"> TITLE   \* MERGEFORMAT </w:instrText>
    </w:r>
    <w:r>
      <w:fldChar w:fldCharType="separate"/>
    </w:r>
    <w:r>
      <w:t>MSAPCII298A Make an object from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0478" w:rsidP="008F17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D46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E19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7B2"/>
    <w:pPr>
      <w:spacing w:before="360" w:after="60"/>
      <w:outlineLvl w:val="0"/>
    </w:pPr>
    <w:rPr>
      <w:sz w:val="32"/>
    </w:rPr>
  </w:style>
  <w:style w:type="paragraph" w:styleId="Heading2">
    <w:name w:val="heading 2"/>
    <w:basedOn w:val="HeadingBase"/>
    <w:next w:val="BodyText"/>
    <w:link w:val="Heading2Char"/>
    <w:qFormat/>
    <w:rsid w:val="008F17B2"/>
    <w:pPr>
      <w:keepLines/>
      <w:spacing w:before="240" w:after="120"/>
      <w:outlineLvl w:val="1"/>
    </w:pPr>
    <w:rPr>
      <w:sz w:val="28"/>
      <w:szCs w:val="40"/>
    </w:rPr>
  </w:style>
  <w:style w:type="paragraph" w:styleId="Heading3">
    <w:name w:val="heading 3"/>
    <w:basedOn w:val="HeadingBase"/>
    <w:next w:val="BodyText"/>
    <w:link w:val="Heading3Char"/>
    <w:qFormat/>
    <w:rsid w:val="008F17B2"/>
    <w:pPr>
      <w:spacing w:before="180" w:after="120"/>
      <w:outlineLvl w:val="2"/>
    </w:pPr>
    <w:rPr>
      <w:spacing w:val="-10"/>
      <w:kern w:val="32"/>
    </w:rPr>
  </w:style>
  <w:style w:type="paragraph" w:styleId="Heading4">
    <w:name w:val="heading 4"/>
    <w:basedOn w:val="HeadingBase"/>
    <w:next w:val="BodyText"/>
    <w:link w:val="Heading4Char"/>
    <w:qFormat/>
    <w:rsid w:val="008F17B2"/>
    <w:pPr>
      <w:spacing w:before="160" w:after="120"/>
      <w:outlineLvl w:val="3"/>
    </w:pPr>
    <w:rPr>
      <w:sz w:val="22"/>
    </w:rPr>
  </w:style>
  <w:style w:type="paragraph" w:styleId="Heading5">
    <w:name w:val="heading 5"/>
    <w:basedOn w:val="HeadingBase"/>
    <w:next w:val="Normal"/>
    <w:link w:val="Heading5Char"/>
    <w:qFormat/>
    <w:rsid w:val="008F17B2"/>
    <w:pPr>
      <w:spacing w:before="80"/>
      <w:outlineLvl w:val="4"/>
    </w:pPr>
    <w:rPr>
      <w:color w:val="918585"/>
      <w:sz w:val="20"/>
    </w:rPr>
  </w:style>
  <w:style w:type="paragraph" w:styleId="Heading6">
    <w:name w:val="heading 6"/>
    <w:basedOn w:val="HeadingBase"/>
    <w:next w:val="Normal"/>
    <w:link w:val="Heading6Char"/>
    <w:qFormat/>
    <w:rsid w:val="008F17B2"/>
    <w:pPr>
      <w:spacing w:before="60"/>
      <w:outlineLvl w:val="5"/>
    </w:pPr>
    <w:rPr>
      <w:color w:val="918585"/>
      <w:sz w:val="20"/>
    </w:rPr>
  </w:style>
  <w:style w:type="paragraph" w:styleId="Heading7">
    <w:name w:val="heading 7"/>
    <w:basedOn w:val="Normal"/>
    <w:next w:val="Normal"/>
    <w:link w:val="Heading7Char"/>
    <w:qFormat/>
    <w:rsid w:val="008F17B2"/>
    <w:pPr>
      <w:ind w:left="720"/>
      <w:outlineLvl w:val="6"/>
    </w:pPr>
    <w:rPr>
      <w:i/>
    </w:rPr>
  </w:style>
  <w:style w:type="paragraph" w:styleId="Heading8">
    <w:name w:val="heading 8"/>
    <w:basedOn w:val="Normal"/>
    <w:next w:val="Normal"/>
    <w:link w:val="Heading8Char"/>
    <w:qFormat/>
    <w:rsid w:val="008F17B2"/>
    <w:pPr>
      <w:ind w:left="720"/>
      <w:outlineLvl w:val="7"/>
    </w:pPr>
    <w:rPr>
      <w:i/>
    </w:rPr>
  </w:style>
  <w:style w:type="paragraph" w:styleId="Heading9">
    <w:name w:val="heading 9"/>
    <w:basedOn w:val="Normal"/>
    <w:next w:val="Normal"/>
    <w:link w:val="Heading9Char"/>
    <w:qFormat/>
    <w:rsid w:val="008F17B2"/>
    <w:pPr>
      <w:ind w:left="720"/>
      <w:outlineLvl w:val="8"/>
    </w:pPr>
    <w:rPr>
      <w:i/>
    </w:rPr>
  </w:style>
  <w:style w:type="character" w:default="1" w:styleId="DefaultParagraphFont">
    <w:name w:val="Default Paragraph Font"/>
    <w:uiPriority w:val="1"/>
    <w:unhideWhenUsed/>
    <w:rsid w:val="008F1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7B2"/>
  </w:style>
  <w:style w:type="character" w:customStyle="1" w:styleId="Heading1Char">
    <w:name w:val="Heading 1 Char"/>
    <w:link w:val="Heading1"/>
    <w:rsid w:val="008F17B2"/>
    <w:rPr>
      <w:rFonts w:ascii="Times New Roman" w:eastAsia="Times New Roman" w:hAnsi="Times New Roman" w:cs="Times New Roman"/>
      <w:b/>
      <w:sz w:val="32"/>
      <w:szCs w:val="20"/>
      <w:lang w:eastAsia="en-US"/>
    </w:rPr>
  </w:style>
  <w:style w:type="paragraph" w:styleId="BodyText">
    <w:name w:val="Body Text"/>
    <w:basedOn w:val="Normal"/>
    <w:link w:val="BodyTextChar"/>
    <w:rsid w:val="008F17B2"/>
    <w:pPr>
      <w:spacing w:before="120" w:after="120"/>
      <w:contextualSpacing/>
    </w:pPr>
    <w:rPr>
      <w:rFonts w:ascii="Times New Roman" w:hAnsi="Times New Roman"/>
      <w:sz w:val="24"/>
      <w:szCs w:val="22"/>
    </w:rPr>
  </w:style>
  <w:style w:type="character" w:customStyle="1" w:styleId="BodyTextChar">
    <w:name w:val="Body Text Char"/>
    <w:link w:val="BodyText"/>
    <w:rsid w:val="008F17B2"/>
    <w:rPr>
      <w:rFonts w:ascii="Times New Roman" w:eastAsia="Times New Roman" w:hAnsi="Times New Roman" w:cs="Times New Roman"/>
      <w:sz w:val="24"/>
      <w:lang w:val="en-US" w:eastAsia="en-US"/>
    </w:rPr>
  </w:style>
  <w:style w:type="paragraph" w:styleId="Footer">
    <w:name w:val="footer"/>
    <w:basedOn w:val="Normal"/>
    <w:link w:val="FooterChar"/>
    <w:rsid w:val="008F1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17B2"/>
    <w:rPr>
      <w:rFonts w:ascii="Times New Roman" w:eastAsia="Times New Roman" w:hAnsi="Times New Roman" w:cs="Times New Roman"/>
      <w:sz w:val="16"/>
      <w:lang w:val="en-US" w:eastAsia="en-US"/>
    </w:rPr>
  </w:style>
  <w:style w:type="paragraph" w:styleId="List">
    <w:name w:val="List"/>
    <w:basedOn w:val="BodyText"/>
    <w:next w:val="BodyText"/>
    <w:rsid w:val="008F17B2"/>
    <w:pPr>
      <w:tabs>
        <w:tab w:val="left" w:pos="340"/>
      </w:tabs>
      <w:spacing w:before="60" w:after="60"/>
      <w:ind w:left="340" w:hanging="340"/>
    </w:pPr>
  </w:style>
  <w:style w:type="paragraph" w:styleId="ListBullet">
    <w:name w:val="List Bullet"/>
    <w:basedOn w:val="List"/>
    <w:rsid w:val="008F17B2"/>
    <w:pPr>
      <w:numPr>
        <w:numId w:val="12"/>
      </w:numPr>
      <w:tabs>
        <w:tab w:val="clear" w:pos="340"/>
      </w:tabs>
      <w:spacing w:before="40" w:after="40"/>
    </w:pPr>
  </w:style>
  <w:style w:type="character" w:customStyle="1" w:styleId="SpecialBold">
    <w:name w:val="Special Bold"/>
    <w:rsid w:val="008F17B2"/>
    <w:rPr>
      <w:b/>
      <w:spacing w:val="0"/>
    </w:rPr>
  </w:style>
  <w:style w:type="paragraph" w:styleId="Header">
    <w:name w:val="header"/>
    <w:basedOn w:val="Normal"/>
    <w:link w:val="HeaderChar"/>
    <w:rsid w:val="008F1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17B2"/>
    <w:rPr>
      <w:rFonts w:ascii="Times New Roman" w:eastAsia="Times New Roman" w:hAnsi="Times New Roman" w:cs="Times New Roman"/>
      <w:sz w:val="16"/>
      <w:szCs w:val="20"/>
      <w:lang w:val="en-GB" w:eastAsia="en-US"/>
    </w:rPr>
  </w:style>
  <w:style w:type="character" w:styleId="Emphasis">
    <w:name w:val="Emphasis"/>
    <w:qFormat/>
    <w:rsid w:val="008F17B2"/>
    <w:rPr>
      <w:i/>
    </w:rPr>
  </w:style>
  <w:style w:type="paragraph" w:customStyle="1" w:styleId="SuperHeading">
    <w:name w:val="SuperHeading"/>
    <w:basedOn w:val="Normal"/>
    <w:rsid w:val="008F17B2"/>
    <w:pPr>
      <w:spacing w:before="240" w:after="120"/>
      <w:outlineLvl w:val="0"/>
    </w:pPr>
    <w:rPr>
      <w:rFonts w:ascii="Times New Roman" w:hAnsi="Times New Roman"/>
      <w:b/>
      <w:sz w:val="28"/>
    </w:rPr>
  </w:style>
  <w:style w:type="paragraph" w:customStyle="1" w:styleId="AllowPageBreak">
    <w:name w:val="AllowPageBreak"/>
    <w:rsid w:val="008F17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7B2"/>
    <w:pPr>
      <w:tabs>
        <w:tab w:val="left" w:pos="680"/>
      </w:tabs>
      <w:spacing w:before="60" w:after="60"/>
      <w:ind w:left="680" w:hanging="340"/>
    </w:pPr>
  </w:style>
  <w:style w:type="character" w:customStyle="1" w:styleId="BoldandItalics">
    <w:name w:val="Bold and Italics"/>
    <w:qFormat/>
    <w:rsid w:val="008F17B2"/>
    <w:rPr>
      <w:b/>
      <w:i/>
      <w:u w:val="none"/>
    </w:rPr>
  </w:style>
  <w:style w:type="character" w:customStyle="1" w:styleId="Heading2Char">
    <w:name w:val="Heading 2 Char"/>
    <w:link w:val="Heading2"/>
    <w:rsid w:val="008F17B2"/>
    <w:rPr>
      <w:rFonts w:ascii="Times New Roman" w:eastAsia="Times New Roman" w:hAnsi="Times New Roman" w:cs="Times New Roman"/>
      <w:b/>
      <w:sz w:val="28"/>
      <w:szCs w:val="40"/>
      <w:lang w:eastAsia="en-US"/>
    </w:rPr>
  </w:style>
  <w:style w:type="character" w:customStyle="1" w:styleId="Heading3Char">
    <w:name w:val="Heading 3 Char"/>
    <w:link w:val="Heading3"/>
    <w:rsid w:val="008F17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17B2"/>
    <w:rPr>
      <w:rFonts w:ascii="Times New Roman" w:eastAsia="Times New Roman" w:hAnsi="Times New Roman" w:cs="Times New Roman"/>
      <w:b/>
      <w:szCs w:val="20"/>
      <w:lang w:eastAsia="en-US"/>
    </w:rPr>
  </w:style>
  <w:style w:type="character" w:customStyle="1" w:styleId="Heading5Char">
    <w:name w:val="Heading 5 Char"/>
    <w:link w:val="Heading5"/>
    <w:rsid w:val="008F17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1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7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7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7B2"/>
    <w:rPr>
      <w:rFonts w:ascii="Courier New" w:eastAsia="Times New Roman" w:hAnsi="Courier New" w:cs="Times New Roman"/>
      <w:i/>
      <w:szCs w:val="20"/>
      <w:lang w:val="en-US" w:eastAsia="en-US"/>
    </w:rPr>
  </w:style>
  <w:style w:type="paragraph" w:customStyle="1" w:styleId="HeadingBase">
    <w:name w:val="Heading Base"/>
    <w:rsid w:val="008F1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7B2"/>
    <w:pPr>
      <w:tabs>
        <w:tab w:val="right" w:leader="dot" w:pos="9072"/>
      </w:tabs>
      <w:ind w:left="567"/>
    </w:pPr>
    <w:rPr>
      <w:szCs w:val="22"/>
    </w:rPr>
  </w:style>
  <w:style w:type="paragraph" w:customStyle="1" w:styleId="TOCBase">
    <w:name w:val="TOC Base"/>
    <w:rsid w:val="008F1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7B2"/>
    <w:pPr>
      <w:tabs>
        <w:tab w:val="right" w:leader="dot" w:pos="9072"/>
      </w:tabs>
      <w:spacing w:before="40" w:after="40"/>
      <w:ind w:left="284"/>
    </w:pPr>
    <w:rPr>
      <w:rFonts w:ascii="Times New Roman" w:hAnsi="Times New Roman"/>
    </w:rPr>
  </w:style>
  <w:style w:type="paragraph" w:styleId="TOC1">
    <w:name w:val="toc 1"/>
    <w:basedOn w:val="TOCBase"/>
    <w:next w:val="Normal"/>
    <w:rsid w:val="008F17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7B2"/>
    <w:pPr>
      <w:spacing w:before="5040"/>
      <w:jc w:val="center"/>
    </w:pPr>
    <w:rPr>
      <w:sz w:val="48"/>
      <w:szCs w:val="72"/>
      <w:lang w:val="en-US"/>
    </w:rPr>
  </w:style>
  <w:style w:type="character" w:customStyle="1" w:styleId="TitleChar">
    <w:name w:val="Title Char"/>
    <w:link w:val="Title"/>
    <w:rsid w:val="008F1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7B2"/>
    <w:pPr>
      <w:tabs>
        <w:tab w:val="left" w:pos="3600"/>
        <w:tab w:val="left" w:pos="3958"/>
      </w:tabs>
    </w:pPr>
  </w:style>
  <w:style w:type="paragraph" w:customStyle="1" w:styleId="Note">
    <w:name w:val="Note"/>
    <w:basedOn w:val="BodyText"/>
    <w:rsid w:val="008F1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7B2"/>
    <w:pPr>
      <w:framePr w:wrap="auto" w:hAnchor="text" w:y="6049"/>
    </w:pPr>
    <w:rPr>
      <w:color w:val="000000"/>
      <w:sz w:val="40"/>
    </w:rPr>
  </w:style>
  <w:style w:type="paragraph" w:customStyle="1" w:styleId="TOCTitle">
    <w:name w:val="TOCTitle"/>
    <w:basedOn w:val="Heading1"/>
    <w:rsid w:val="008F17B2"/>
    <w:pPr>
      <w:spacing w:after="240"/>
      <w:jc w:val="center"/>
      <w:outlineLvl w:val="9"/>
    </w:pPr>
    <w:rPr>
      <w:caps/>
    </w:rPr>
  </w:style>
  <w:style w:type="paragraph" w:customStyle="1" w:styleId="Version">
    <w:name w:val="Version"/>
    <w:rsid w:val="008F17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7B2"/>
    <w:pPr>
      <w:numPr>
        <w:numId w:val="13"/>
      </w:numPr>
      <w:tabs>
        <w:tab w:val="clear" w:pos="680"/>
      </w:tabs>
    </w:pPr>
  </w:style>
  <w:style w:type="paragraph" w:styleId="Index1">
    <w:name w:val="index 1"/>
    <w:basedOn w:val="Normal"/>
    <w:next w:val="Normal"/>
    <w:semiHidden/>
    <w:rsid w:val="008F17B2"/>
    <w:pPr>
      <w:keepNext w:val="0"/>
      <w:tabs>
        <w:tab w:val="right" w:pos="4176"/>
      </w:tabs>
      <w:ind w:left="198" w:hanging="198"/>
    </w:pPr>
    <w:rPr>
      <w:rFonts w:ascii="Garamond" w:hAnsi="Garamond"/>
    </w:rPr>
  </w:style>
  <w:style w:type="paragraph" w:styleId="IndexHeading">
    <w:name w:val="index heading"/>
    <w:basedOn w:val="Normal"/>
    <w:next w:val="Index1"/>
    <w:semiHidden/>
    <w:rsid w:val="008F17B2"/>
    <w:pPr>
      <w:spacing w:before="120" w:after="120"/>
    </w:pPr>
    <w:rPr>
      <w:rFonts w:ascii="Arial" w:hAnsi="Arial"/>
      <w:b/>
      <w:color w:val="918585"/>
      <w:sz w:val="24"/>
    </w:rPr>
  </w:style>
  <w:style w:type="paragraph" w:customStyle="1" w:styleId="Chapter">
    <w:name w:val="Chapter"/>
    <w:basedOn w:val="Normal"/>
    <w:rsid w:val="008F17B2"/>
    <w:pPr>
      <w:spacing w:before="240"/>
    </w:pPr>
    <w:rPr>
      <w:rFonts w:ascii="Times New Roman" w:hAnsi="Times New Roman"/>
      <w:smallCaps/>
      <w:spacing w:val="80"/>
      <w:sz w:val="28"/>
    </w:rPr>
  </w:style>
  <w:style w:type="paragraph" w:customStyle="1" w:styleId="InChapter">
    <w:name w:val="InChapter"/>
    <w:basedOn w:val="Heading3"/>
    <w:rsid w:val="008F17B2"/>
    <w:pPr>
      <w:spacing w:after="240"/>
      <w:outlineLvl w:val="9"/>
    </w:pPr>
    <w:rPr>
      <w:noProof/>
    </w:rPr>
  </w:style>
  <w:style w:type="paragraph" w:styleId="Index2">
    <w:name w:val="index 2"/>
    <w:basedOn w:val="Normal"/>
    <w:next w:val="Normal"/>
    <w:semiHidden/>
    <w:rsid w:val="008F17B2"/>
    <w:pPr>
      <w:tabs>
        <w:tab w:val="right" w:pos="4176"/>
      </w:tabs>
      <w:ind w:left="568" w:hanging="284"/>
    </w:pPr>
    <w:rPr>
      <w:rFonts w:ascii="Garamond" w:hAnsi="Garamond"/>
    </w:rPr>
  </w:style>
  <w:style w:type="paragraph" w:customStyle="1" w:styleId="Byline">
    <w:name w:val="Byline"/>
    <w:rsid w:val="008F1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7B2"/>
    <w:pPr>
      <w:tabs>
        <w:tab w:val="clear" w:pos="3600"/>
        <w:tab w:val="clear" w:pos="3958"/>
      </w:tabs>
      <w:jc w:val="right"/>
    </w:pPr>
  </w:style>
  <w:style w:type="paragraph" w:styleId="Caption">
    <w:name w:val="caption"/>
    <w:basedOn w:val="BodyText"/>
    <w:next w:val="Normal"/>
    <w:qFormat/>
    <w:rsid w:val="008F17B2"/>
    <w:pPr>
      <w:framePr w:w="2268" w:hSpace="181" w:vSpace="181" w:wrap="around" w:vAnchor="text" w:hAnchor="page" w:x="1135" w:y="285" w:anchorLock="1"/>
    </w:pPr>
    <w:rPr>
      <w:i/>
    </w:rPr>
  </w:style>
  <w:style w:type="paragraph" w:customStyle="1" w:styleId="MiniTOCTitle">
    <w:name w:val="MiniTOCTitle"/>
    <w:basedOn w:val="Heading4"/>
    <w:rsid w:val="008F17B2"/>
    <w:pPr>
      <w:spacing w:before="240"/>
      <w:outlineLvl w:val="9"/>
    </w:pPr>
    <w:rPr>
      <w:noProof/>
      <w:sz w:val="24"/>
    </w:rPr>
  </w:style>
  <w:style w:type="paragraph" w:customStyle="1" w:styleId="MiniTOCItem">
    <w:name w:val="MiniTOCItem"/>
    <w:basedOn w:val="ListBullet"/>
    <w:rsid w:val="008F17B2"/>
    <w:pPr>
      <w:numPr>
        <w:numId w:val="0"/>
      </w:numPr>
      <w:tabs>
        <w:tab w:val="right" w:leader="dot" w:pos="6521"/>
      </w:tabs>
      <w:spacing w:before="0" w:after="0"/>
    </w:pPr>
  </w:style>
  <w:style w:type="paragraph" w:customStyle="1" w:styleId="TOFTitle">
    <w:name w:val="TOFTitle"/>
    <w:basedOn w:val="TOCTitle"/>
    <w:rsid w:val="008F17B2"/>
  </w:style>
  <w:style w:type="paragraph" w:styleId="TableofFigures">
    <w:name w:val="table of figures"/>
    <w:basedOn w:val="Normal"/>
    <w:next w:val="Normal"/>
    <w:semiHidden/>
    <w:rsid w:val="008F17B2"/>
    <w:pPr>
      <w:tabs>
        <w:tab w:val="right" w:leader="dot" w:pos="9072"/>
      </w:tabs>
      <w:ind w:left="970" w:hanging="403"/>
    </w:pPr>
    <w:rPr>
      <w:rFonts w:ascii="Times New Roman" w:hAnsi="Times New Roman"/>
      <w:b/>
    </w:rPr>
  </w:style>
  <w:style w:type="paragraph" w:styleId="ListNumber">
    <w:name w:val="List Number"/>
    <w:basedOn w:val="List"/>
    <w:rsid w:val="008F17B2"/>
    <w:pPr>
      <w:numPr>
        <w:numId w:val="10"/>
      </w:numPr>
    </w:pPr>
  </w:style>
  <w:style w:type="character" w:customStyle="1" w:styleId="WingdingSymbols">
    <w:name w:val="Wingding Symbols"/>
    <w:rsid w:val="008F17B2"/>
    <w:rPr>
      <w:rFonts w:ascii="Wingdings" w:hAnsi="Wingdings"/>
    </w:rPr>
  </w:style>
  <w:style w:type="paragraph" w:customStyle="1" w:styleId="TableHeading">
    <w:name w:val="Table Heading"/>
    <w:basedOn w:val="HeadingBase"/>
    <w:rsid w:val="008F17B2"/>
    <w:pPr>
      <w:keepLines/>
      <w:pBdr>
        <w:bottom w:val="single" w:sz="6" w:space="1" w:color="918585"/>
      </w:pBdr>
      <w:spacing w:before="240"/>
    </w:pPr>
  </w:style>
  <w:style w:type="character" w:customStyle="1" w:styleId="HotSpot">
    <w:name w:val="HotSpot"/>
    <w:rsid w:val="008F17B2"/>
    <w:rPr>
      <w:color w:val="0033CC"/>
      <w:u w:val="none"/>
    </w:rPr>
  </w:style>
  <w:style w:type="paragraph" w:customStyle="1" w:styleId="BodyTextRight">
    <w:name w:val="Body Text Right"/>
    <w:basedOn w:val="BodyText"/>
    <w:rsid w:val="008F17B2"/>
    <w:pPr>
      <w:spacing w:before="0" w:after="0"/>
      <w:jc w:val="right"/>
    </w:pPr>
  </w:style>
  <w:style w:type="paragraph" w:styleId="Index3">
    <w:name w:val="index 3"/>
    <w:basedOn w:val="ListNumber2"/>
    <w:next w:val="Normal"/>
    <w:semiHidden/>
    <w:rsid w:val="008F17B2"/>
    <w:pPr>
      <w:numPr>
        <w:numId w:val="0"/>
      </w:numPr>
      <w:tabs>
        <w:tab w:val="right" w:leader="dot" w:pos="4176"/>
      </w:tabs>
    </w:pPr>
  </w:style>
  <w:style w:type="paragraph" w:styleId="ListNumber2">
    <w:name w:val="List Number 2"/>
    <w:basedOn w:val="List2"/>
    <w:rsid w:val="008F17B2"/>
    <w:pPr>
      <w:numPr>
        <w:numId w:val="9"/>
      </w:numPr>
      <w:tabs>
        <w:tab w:val="clear" w:pos="1060"/>
      </w:tabs>
    </w:pPr>
  </w:style>
  <w:style w:type="paragraph" w:customStyle="1" w:styleId="MarginNote">
    <w:name w:val="Margin Note"/>
    <w:basedOn w:val="BodyText"/>
    <w:rsid w:val="008F1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17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7B2"/>
    <w:rPr>
      <w:sz w:val="32"/>
    </w:rPr>
  </w:style>
  <w:style w:type="paragraph" w:customStyle="1" w:styleId="HeadingProcedure">
    <w:name w:val="Heading Procedure"/>
    <w:basedOn w:val="HeadingBase"/>
    <w:next w:val="Normal"/>
    <w:rsid w:val="008F17B2"/>
    <w:pPr>
      <w:tabs>
        <w:tab w:val="left" w:pos="0"/>
      </w:tabs>
      <w:spacing w:before="120" w:after="60"/>
    </w:pPr>
    <w:rPr>
      <w:i/>
      <w:color w:val="918585"/>
      <w:sz w:val="22"/>
    </w:rPr>
  </w:style>
  <w:style w:type="paragraph" w:customStyle="1" w:styleId="TableBodyText">
    <w:name w:val="Table Body Text"/>
    <w:basedOn w:val="BodyText"/>
    <w:rsid w:val="008F17B2"/>
    <w:pPr>
      <w:spacing w:before="60" w:after="60"/>
    </w:pPr>
  </w:style>
  <w:style w:type="paragraph" w:styleId="ListContinue">
    <w:name w:val="List Continue"/>
    <w:basedOn w:val="List"/>
    <w:rsid w:val="008F17B2"/>
    <w:pPr>
      <w:ind w:firstLine="0"/>
    </w:pPr>
  </w:style>
  <w:style w:type="paragraph" w:customStyle="1" w:styleId="ListNote">
    <w:name w:val="List Note"/>
    <w:basedOn w:val="List"/>
    <w:rsid w:val="008F17B2"/>
    <w:pPr>
      <w:pBdr>
        <w:top w:val="single" w:sz="6" w:space="2" w:color="918585"/>
        <w:bottom w:val="single" w:sz="6" w:space="2" w:color="918585"/>
      </w:pBdr>
      <w:tabs>
        <w:tab w:val="left" w:pos="1021"/>
      </w:tabs>
      <w:ind w:firstLine="0"/>
    </w:pPr>
  </w:style>
  <w:style w:type="paragraph" w:customStyle="1" w:styleId="Warning">
    <w:name w:val="Warning"/>
    <w:basedOn w:val="BodyText"/>
    <w:rsid w:val="008F17B2"/>
    <w:pPr>
      <w:shd w:val="clear" w:color="auto" w:fill="D9D9D9"/>
      <w:tabs>
        <w:tab w:val="left" w:pos="992"/>
      </w:tabs>
      <w:ind w:left="119" w:right="119"/>
    </w:pPr>
    <w:rPr>
      <w:sz w:val="20"/>
    </w:rPr>
  </w:style>
  <w:style w:type="paragraph" w:customStyle="1" w:styleId="MarginIcons">
    <w:name w:val="Margin Icons"/>
    <w:basedOn w:val="BodyText"/>
    <w:rsid w:val="008F17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17B2"/>
    <w:rPr>
      <w:rFonts w:ascii="Courier New" w:hAnsi="Courier New"/>
    </w:rPr>
  </w:style>
  <w:style w:type="paragraph" w:customStyle="1" w:styleId="NoteBullet">
    <w:name w:val="Note Bullet"/>
    <w:basedOn w:val="Note"/>
    <w:rsid w:val="008F17B2"/>
    <w:pPr>
      <w:tabs>
        <w:tab w:val="clear" w:pos="680"/>
      </w:tabs>
      <w:spacing w:before="60" w:after="60"/>
    </w:pPr>
  </w:style>
  <w:style w:type="paragraph" w:customStyle="1" w:styleId="SubHeading2">
    <w:name w:val="SubHeading2"/>
    <w:basedOn w:val="HeadingBase"/>
    <w:rsid w:val="008F17B2"/>
    <w:pPr>
      <w:spacing w:before="240" w:after="60"/>
    </w:pPr>
    <w:rPr>
      <w:sz w:val="20"/>
    </w:rPr>
  </w:style>
  <w:style w:type="paragraph" w:customStyle="1" w:styleId="SubHeading1">
    <w:name w:val="SubHeading1"/>
    <w:basedOn w:val="HeadingBase"/>
    <w:rsid w:val="008F17B2"/>
    <w:pPr>
      <w:spacing w:before="240" w:after="60"/>
    </w:pPr>
    <w:rPr>
      <w:color w:val="918585"/>
      <w:sz w:val="22"/>
    </w:rPr>
  </w:style>
  <w:style w:type="paragraph" w:customStyle="1" w:styleId="SideHeading">
    <w:name w:val="Side Heading"/>
    <w:basedOn w:val="HeadingBase"/>
    <w:rsid w:val="008F1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7B2"/>
    <w:pPr>
      <w:tabs>
        <w:tab w:val="num" w:pos="360"/>
      </w:tabs>
    </w:pPr>
  </w:style>
  <w:style w:type="paragraph" w:styleId="PlainText">
    <w:name w:val="Plain Text"/>
    <w:basedOn w:val="Normal"/>
    <w:link w:val="PlainTextChar"/>
    <w:rsid w:val="008F17B2"/>
    <w:rPr>
      <w:sz w:val="20"/>
    </w:rPr>
  </w:style>
  <w:style w:type="character" w:customStyle="1" w:styleId="PlainTextChar">
    <w:name w:val="Plain Text Char"/>
    <w:basedOn w:val="DefaultParagraphFont"/>
    <w:link w:val="PlainText"/>
    <w:rsid w:val="008F17B2"/>
    <w:rPr>
      <w:rFonts w:ascii="Courier New" w:eastAsia="Times New Roman" w:hAnsi="Courier New" w:cs="Times New Roman"/>
      <w:sz w:val="20"/>
      <w:szCs w:val="20"/>
      <w:lang w:val="en-US" w:eastAsia="en-US"/>
    </w:rPr>
  </w:style>
  <w:style w:type="character" w:customStyle="1" w:styleId="MenuOption">
    <w:name w:val="Menu Option"/>
    <w:rsid w:val="008F17B2"/>
    <w:rPr>
      <w:b/>
      <w:smallCaps/>
    </w:rPr>
  </w:style>
  <w:style w:type="paragraph" w:customStyle="1" w:styleId="TableListNumber">
    <w:name w:val="Table List Number"/>
    <w:basedOn w:val="ListNumber"/>
    <w:rsid w:val="008F17B2"/>
    <w:pPr>
      <w:numPr>
        <w:numId w:val="0"/>
      </w:numPr>
    </w:pPr>
  </w:style>
  <w:style w:type="paragraph" w:styleId="TOC4">
    <w:name w:val="toc 4"/>
    <w:basedOn w:val="TOCBase"/>
    <w:next w:val="Normal"/>
    <w:semiHidden/>
    <w:rsid w:val="008F17B2"/>
    <w:pPr>
      <w:tabs>
        <w:tab w:val="right" w:leader="dot" w:pos="9071"/>
      </w:tabs>
      <w:ind w:left="1701"/>
    </w:pPr>
  </w:style>
  <w:style w:type="paragraph" w:customStyle="1" w:styleId="ListAlpha">
    <w:name w:val="List Alpha"/>
    <w:basedOn w:val="List"/>
    <w:rsid w:val="008F17B2"/>
    <w:pPr>
      <w:numPr>
        <w:numId w:val="8"/>
      </w:numPr>
    </w:pPr>
  </w:style>
  <w:style w:type="paragraph" w:customStyle="1" w:styleId="ListAlpha2">
    <w:name w:val="List Alpha 2"/>
    <w:basedOn w:val="List2"/>
    <w:rsid w:val="008F17B2"/>
    <w:pPr>
      <w:numPr>
        <w:numId w:val="7"/>
      </w:numPr>
    </w:pPr>
  </w:style>
  <w:style w:type="paragraph" w:styleId="List3">
    <w:name w:val="List 3"/>
    <w:basedOn w:val="BodyText"/>
    <w:rsid w:val="008F17B2"/>
    <w:pPr>
      <w:tabs>
        <w:tab w:val="left" w:pos="1021"/>
      </w:tabs>
      <w:spacing w:before="60" w:after="60"/>
      <w:ind w:left="1020" w:hanging="340"/>
    </w:pPr>
  </w:style>
  <w:style w:type="paragraph" w:styleId="List4">
    <w:name w:val="List 4"/>
    <w:basedOn w:val="BodyText"/>
    <w:rsid w:val="008F17B2"/>
    <w:pPr>
      <w:tabs>
        <w:tab w:val="left" w:pos="1361"/>
      </w:tabs>
      <w:spacing w:before="60" w:after="60"/>
      <w:ind w:left="1361" w:hanging="340"/>
    </w:pPr>
  </w:style>
  <w:style w:type="paragraph" w:styleId="List5">
    <w:name w:val="List 5"/>
    <w:basedOn w:val="BodyText"/>
    <w:rsid w:val="008F17B2"/>
    <w:pPr>
      <w:tabs>
        <w:tab w:val="left" w:pos="1701"/>
      </w:tabs>
      <w:spacing w:before="60" w:after="60"/>
      <w:ind w:left="1701" w:hanging="340"/>
    </w:pPr>
  </w:style>
  <w:style w:type="paragraph" w:styleId="ListBullet3">
    <w:name w:val="List Bullet 3"/>
    <w:basedOn w:val="List3"/>
    <w:rsid w:val="008F17B2"/>
    <w:pPr>
      <w:numPr>
        <w:numId w:val="14"/>
      </w:numPr>
      <w:tabs>
        <w:tab w:val="clear" w:pos="1021"/>
      </w:tabs>
      <w:ind w:left="1037" w:hanging="357"/>
    </w:pPr>
  </w:style>
  <w:style w:type="paragraph" w:styleId="ListBullet4">
    <w:name w:val="List Bullet 4"/>
    <w:basedOn w:val="List4"/>
    <w:rsid w:val="008F17B2"/>
    <w:pPr>
      <w:numPr>
        <w:numId w:val="2"/>
      </w:numPr>
    </w:pPr>
  </w:style>
  <w:style w:type="paragraph" w:styleId="ListBullet5">
    <w:name w:val="List Bullet 5"/>
    <w:basedOn w:val="List5"/>
    <w:rsid w:val="008F17B2"/>
    <w:pPr>
      <w:numPr>
        <w:numId w:val="3"/>
      </w:numPr>
    </w:pPr>
  </w:style>
  <w:style w:type="paragraph" w:styleId="ListContinue2">
    <w:name w:val="List Continue 2"/>
    <w:basedOn w:val="List2"/>
    <w:rsid w:val="008F17B2"/>
    <w:pPr>
      <w:ind w:firstLine="0"/>
    </w:pPr>
  </w:style>
  <w:style w:type="paragraph" w:styleId="ListContinue3">
    <w:name w:val="List Continue 3"/>
    <w:basedOn w:val="List3"/>
    <w:rsid w:val="008F17B2"/>
    <w:pPr>
      <w:ind w:left="1021" w:firstLine="0"/>
    </w:pPr>
  </w:style>
  <w:style w:type="paragraph" w:styleId="ListContinue4">
    <w:name w:val="List Continue 4"/>
    <w:basedOn w:val="List4"/>
    <w:rsid w:val="008F17B2"/>
    <w:pPr>
      <w:ind w:firstLine="0"/>
    </w:pPr>
  </w:style>
  <w:style w:type="paragraph" w:styleId="ListContinue5">
    <w:name w:val="List Continue 5"/>
    <w:basedOn w:val="List5"/>
    <w:rsid w:val="008F17B2"/>
    <w:pPr>
      <w:ind w:firstLine="0"/>
    </w:pPr>
  </w:style>
  <w:style w:type="paragraph" w:styleId="ListNumber3">
    <w:name w:val="List Number 3"/>
    <w:basedOn w:val="List3"/>
    <w:rsid w:val="008F17B2"/>
    <w:pPr>
      <w:numPr>
        <w:numId w:val="4"/>
      </w:numPr>
    </w:pPr>
  </w:style>
  <w:style w:type="paragraph" w:styleId="ListNumber4">
    <w:name w:val="List Number 4"/>
    <w:basedOn w:val="List4"/>
    <w:rsid w:val="008F17B2"/>
    <w:pPr>
      <w:numPr>
        <w:numId w:val="5"/>
      </w:numPr>
    </w:pPr>
  </w:style>
  <w:style w:type="paragraph" w:styleId="ListNumber5">
    <w:name w:val="List Number 5"/>
    <w:basedOn w:val="List5"/>
    <w:rsid w:val="008F17B2"/>
    <w:pPr>
      <w:numPr>
        <w:numId w:val="6"/>
      </w:numPr>
    </w:pPr>
  </w:style>
  <w:style w:type="paragraph" w:styleId="BlockText">
    <w:name w:val="Block Text"/>
    <w:basedOn w:val="Normal"/>
    <w:rsid w:val="008F17B2"/>
    <w:pPr>
      <w:spacing w:after="120"/>
      <w:ind w:left="1440" w:right="1440"/>
    </w:pPr>
  </w:style>
  <w:style w:type="character" w:customStyle="1" w:styleId="Subscript">
    <w:name w:val="Subscript"/>
    <w:rsid w:val="008F17B2"/>
    <w:rPr>
      <w:sz w:val="16"/>
      <w:vertAlign w:val="subscript"/>
    </w:rPr>
  </w:style>
  <w:style w:type="character" w:customStyle="1" w:styleId="Superscript">
    <w:name w:val="Superscript"/>
    <w:rsid w:val="008F17B2"/>
    <w:rPr>
      <w:sz w:val="16"/>
      <w:vertAlign w:val="superscript"/>
    </w:rPr>
  </w:style>
  <w:style w:type="character" w:customStyle="1" w:styleId="Symbols">
    <w:name w:val="Symbols"/>
    <w:rsid w:val="008F17B2"/>
    <w:rPr>
      <w:rFonts w:ascii="Symbol" w:hAnsi="Symbol"/>
    </w:rPr>
  </w:style>
  <w:style w:type="character" w:customStyle="1" w:styleId="MenuOptions">
    <w:name w:val="Menu Options"/>
    <w:rsid w:val="008F17B2"/>
    <w:rPr>
      <w:rFonts w:ascii="Arial Narrow" w:hAnsi="Arial Narrow"/>
      <w:smallCaps/>
    </w:rPr>
  </w:style>
  <w:style w:type="character" w:customStyle="1" w:styleId="Buttons">
    <w:name w:val="Buttons"/>
    <w:rsid w:val="008F17B2"/>
    <w:rPr>
      <w:b/>
    </w:rPr>
  </w:style>
  <w:style w:type="character" w:customStyle="1" w:styleId="Underlined">
    <w:name w:val="Underlined"/>
    <w:rsid w:val="008F17B2"/>
    <w:rPr>
      <w:u w:val="single"/>
    </w:rPr>
  </w:style>
  <w:style w:type="paragraph" w:customStyle="1" w:styleId="TableBodyTextRight">
    <w:name w:val="Table Body Text Right"/>
    <w:basedOn w:val="TableBodyText"/>
    <w:rsid w:val="008F17B2"/>
    <w:pPr>
      <w:widowControl w:val="0"/>
      <w:autoSpaceDE w:val="0"/>
      <w:autoSpaceDN w:val="0"/>
      <w:adjustRightInd w:val="0"/>
      <w:jc w:val="right"/>
    </w:pPr>
    <w:rPr>
      <w:rFonts w:cs="Arial"/>
      <w:szCs w:val="18"/>
    </w:rPr>
  </w:style>
  <w:style w:type="paragraph" w:customStyle="1" w:styleId="CopyrightText">
    <w:name w:val="Copyright Text"/>
    <w:basedOn w:val="BodyText"/>
    <w:rsid w:val="008F17B2"/>
    <w:rPr>
      <w:sz w:val="18"/>
    </w:rPr>
  </w:style>
  <w:style w:type="paragraph" w:customStyle="1" w:styleId="BodySmallRight">
    <w:name w:val="Body Small Right"/>
    <w:basedOn w:val="BodyTextRight"/>
    <w:rsid w:val="008F17B2"/>
    <w:rPr>
      <w:sz w:val="18"/>
      <w:szCs w:val="18"/>
    </w:rPr>
  </w:style>
  <w:style w:type="paragraph" w:customStyle="1" w:styleId="MarginEdition">
    <w:name w:val="Margin Edition"/>
    <w:basedOn w:val="MarginNote"/>
    <w:rsid w:val="008F17B2"/>
    <w:pPr>
      <w:spacing w:before="0" w:after="0"/>
    </w:pPr>
    <w:rPr>
      <w:rFonts w:ascii="Times New Roman" w:hAnsi="Times New Roman"/>
      <w:color w:val="999999"/>
    </w:rPr>
  </w:style>
  <w:style w:type="paragraph" w:customStyle="1" w:styleId="Spacer">
    <w:name w:val="Spacer"/>
    <w:basedOn w:val="Normal"/>
    <w:rsid w:val="008F17B2"/>
    <w:rPr>
      <w:sz w:val="2"/>
      <w:szCs w:val="2"/>
    </w:rPr>
  </w:style>
  <w:style w:type="character" w:customStyle="1" w:styleId="Small">
    <w:name w:val="Small"/>
    <w:rsid w:val="008F17B2"/>
    <w:rPr>
      <w:sz w:val="16"/>
    </w:rPr>
  </w:style>
  <w:style w:type="paragraph" w:customStyle="1" w:styleId="WideTable">
    <w:name w:val="Wide Table"/>
    <w:basedOn w:val="Normal"/>
    <w:rsid w:val="008F17B2"/>
    <w:pPr>
      <w:ind w:left="-1418"/>
    </w:pPr>
    <w:rPr>
      <w:sz w:val="2"/>
      <w:szCs w:val="2"/>
    </w:rPr>
  </w:style>
  <w:style w:type="character" w:styleId="PageNumber">
    <w:name w:val="page number"/>
    <w:rsid w:val="008F17B2"/>
  </w:style>
  <w:style w:type="paragraph" w:styleId="Quote">
    <w:name w:val="Quote"/>
    <w:basedOn w:val="Heading1"/>
    <w:link w:val="QuoteChar"/>
    <w:qFormat/>
    <w:rsid w:val="008F17B2"/>
    <w:rPr>
      <w:b w:val="0"/>
      <w:sz w:val="72"/>
      <w:szCs w:val="72"/>
      <w:lang w:val="en-NZ"/>
    </w:rPr>
  </w:style>
  <w:style w:type="character" w:customStyle="1" w:styleId="QuoteChar">
    <w:name w:val="Quote Char"/>
    <w:link w:val="Quote"/>
    <w:rsid w:val="008F1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7B2"/>
    <w:pPr>
      <w:pageBreakBefore/>
    </w:pPr>
  </w:style>
  <w:style w:type="paragraph" w:customStyle="1" w:styleId="Border">
    <w:name w:val="Border"/>
    <w:basedOn w:val="Normal"/>
    <w:qFormat/>
    <w:rsid w:val="008F17B2"/>
    <w:pPr>
      <w:pBdr>
        <w:top w:val="single" w:sz="18" w:space="1" w:color="auto"/>
      </w:pBdr>
    </w:pPr>
    <w:rPr>
      <w:rFonts w:ascii="Times New Roman" w:hAnsi="Times New Roman"/>
      <w:color w:val="FFFFFF"/>
      <w:sz w:val="2"/>
    </w:rPr>
  </w:style>
  <w:style w:type="character" w:styleId="IntenseEmphasis">
    <w:name w:val="Intense Emphasis"/>
    <w:uiPriority w:val="21"/>
    <w:qFormat/>
    <w:rsid w:val="008F17B2"/>
    <w:rPr>
      <w:b/>
      <w:bCs/>
      <w:i/>
      <w:iCs/>
      <w:color w:val="auto"/>
    </w:rPr>
  </w:style>
  <w:style w:type="paragraph" w:styleId="IntenseQuote">
    <w:name w:val="Intense Quote"/>
    <w:basedOn w:val="Normal"/>
    <w:next w:val="Normal"/>
    <w:link w:val="IntenseQuoteChar"/>
    <w:uiPriority w:val="30"/>
    <w:qFormat/>
    <w:rsid w:val="008F17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17B2"/>
    <w:rPr>
      <w:rFonts w:ascii="Courier New" w:eastAsia="Times New Roman" w:hAnsi="Courier New" w:cs="Times New Roman"/>
      <w:b/>
      <w:bCs/>
      <w:i/>
      <w:iCs/>
      <w:szCs w:val="20"/>
      <w:lang w:val="en-US" w:eastAsia="en-US"/>
    </w:rPr>
  </w:style>
  <w:style w:type="character" w:styleId="SubtleReference">
    <w:name w:val="Subtle Reference"/>
    <w:uiPriority w:val="31"/>
    <w:qFormat/>
    <w:rsid w:val="008F17B2"/>
    <w:rPr>
      <w:smallCaps/>
      <w:color w:val="auto"/>
      <w:u w:val="single"/>
    </w:rPr>
  </w:style>
  <w:style w:type="character" w:styleId="IntenseReference">
    <w:name w:val="Intense Reference"/>
    <w:uiPriority w:val="32"/>
    <w:qFormat/>
    <w:rsid w:val="008F17B2"/>
    <w:rPr>
      <w:b/>
      <w:bCs/>
      <w:smallCaps/>
      <w:color w:val="auto"/>
      <w:spacing w:val="5"/>
      <w:u w:val="single"/>
    </w:rPr>
  </w:style>
  <w:style w:type="paragraph" w:customStyle="1" w:styleId="2ColumnHeading">
    <w:name w:val="2Column Heading"/>
    <w:basedOn w:val="BodyText"/>
    <w:qFormat/>
    <w:rsid w:val="008F17B2"/>
    <w:pPr>
      <w:spacing w:after="60"/>
      <w:ind w:left="-2268"/>
    </w:pPr>
    <w:rPr>
      <w:b/>
    </w:rPr>
  </w:style>
  <w:style w:type="paragraph" w:customStyle="1" w:styleId="Heading1TOC">
    <w:name w:val="Heading1 TOC"/>
    <w:basedOn w:val="Normal"/>
    <w:qFormat/>
    <w:rsid w:val="008F17B2"/>
    <w:pPr>
      <w:spacing w:before="240" w:after="120"/>
    </w:pPr>
    <w:rPr>
      <w:rFonts w:ascii="Times New Roman" w:hAnsi="Times New Roman"/>
      <w:b/>
      <w:sz w:val="32"/>
    </w:rPr>
  </w:style>
  <w:style w:type="paragraph" w:customStyle="1" w:styleId="Heading2TOC">
    <w:name w:val="Heading2 TOC"/>
    <w:basedOn w:val="Normal"/>
    <w:qFormat/>
    <w:rsid w:val="008F17B2"/>
    <w:pPr>
      <w:spacing w:before="240" w:after="60"/>
    </w:pPr>
    <w:rPr>
      <w:rFonts w:ascii="Times New Roman" w:hAnsi="Times New Roman"/>
      <w:b/>
      <w:sz w:val="28"/>
    </w:rPr>
  </w:style>
  <w:style w:type="character" w:customStyle="1" w:styleId="Underline">
    <w:name w:val="Underline"/>
    <w:qFormat/>
    <w:rsid w:val="008F17B2"/>
    <w:rPr>
      <w:u w:val="single"/>
    </w:rPr>
  </w:style>
  <w:style w:type="paragraph" w:styleId="BalloonText">
    <w:name w:val="Balloon Text"/>
    <w:basedOn w:val="Normal"/>
    <w:link w:val="BalloonTextChar"/>
    <w:rsid w:val="008F17B2"/>
    <w:rPr>
      <w:rFonts w:ascii="Tahoma" w:hAnsi="Tahoma" w:cs="Tahoma"/>
      <w:sz w:val="16"/>
      <w:szCs w:val="16"/>
    </w:rPr>
  </w:style>
  <w:style w:type="character" w:customStyle="1" w:styleId="BalloonTextChar">
    <w:name w:val="Balloon Text Char"/>
    <w:link w:val="BalloonText"/>
    <w:rsid w:val="008F17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7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17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10472</Characters>
  <Application>Microsoft Office Word</Application>
  <DocSecurity>0</DocSecurity>
  <Lines>407</Lines>
  <Paragraphs>247</Paragraphs>
  <ScaleCrop>false</ScaleCrop>
  <Company>Author-it Software Corporation Ltd.</Company>
  <LinksUpToDate>false</LinksUpToDate>
  <CharactersWithSpaces>12079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MSAPCII298A Make an object from metal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