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E51" w:rsidP="00905E51">
      <w:pPr>
        <w:pStyle w:val="Title"/>
      </w:pPr>
      <w:r>
        <w:fldChar w:fldCharType="begin"/>
      </w:r>
      <w:r>
        <w:instrText xml:space="preserve"> TITLE   \* MERGEFORMAT </w:instrText>
      </w:r>
      <w:r>
        <w:fldChar w:fldCharType="separate"/>
      </w:r>
      <w:r>
        <w:t>MSAPCII297A Make an object from cloth using an existing pattern</w:t>
      </w:r>
      <w:r>
        <w:fldChar w:fldCharType="end"/>
      </w:r>
    </w:p>
    <w:p w:rsidR="00905E51" w:rsidP="00905E51">
      <w:pPr>
        <w:pStyle w:val="Version"/>
        <w:sectPr w:rsidSect="00CE18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1845" w:rsidP="00CE1845">
      <w:pPr>
        <w:pStyle w:val="SuperHeading"/>
      </w:pPr>
      <w:r w:rsidRPr="00CE1845">
        <w:t>MSAPCII297A Make an object from cloth using an existing pattern</w:t>
      </w:r>
    </w:p>
    <w:p w:rsidR="00000000" w:rsidRPr="00CE1845" w:rsidP="00CE1845">
      <w:pPr>
        <w:pStyle w:val="SuperHeading"/>
      </w:pPr>
    </w:p>
    <w:p w:rsidR="00000000" w:rsidRPr="00CE1845" w:rsidP="00CE1845">
      <w:pPr>
        <w:pStyle w:val="Heading1"/>
      </w:pPr>
      <w:bookmarkStart w:id="1" w:name="O_101091"/>
      <w:bookmarkEnd w:id="1"/>
      <w:r w:rsidRPr="00CE1845">
        <w:t>Modification History</w:t>
      </w:r>
    </w:p>
    <w:p w:rsidR="00000000" w:rsidRPr="00CE1845" w:rsidP="00CE1845">
      <w:pPr>
        <w:pStyle w:val="BodyText"/>
      </w:pPr>
      <w:r w:rsidRPr="00CE1845">
        <w:t>Not applicable.</w:t>
      </w:r>
    </w:p>
    <w:p w:rsidR="00000000" w:rsidRPr="00CE1845" w:rsidP="00CE1845">
      <w:pPr>
        <w:pStyle w:val="AllowPageBreak"/>
      </w:pPr>
    </w:p>
    <w:p w:rsidR="00000000" w:rsidRPr="00CE1845" w:rsidP="00CE1845">
      <w:pPr>
        <w:pStyle w:val="Heading1"/>
      </w:pPr>
      <w:bookmarkStart w:id="2" w:name="O_101092"/>
      <w:bookmarkEnd w:id="2"/>
      <w:r w:rsidRPr="00CE1845">
        <w:t>Unit Descriptor</w:t>
      </w:r>
    </w:p>
    <w:tbl>
      <w:tblPr>
        <w:tblW w:w="0" w:type="auto"/>
        <w:tblLayout w:type="fixed"/>
        <w:tblCellMar>
          <w:left w:w="62" w:type="dxa"/>
          <w:right w:w="62" w:type="dxa"/>
        </w:tblCellMar>
        <w:tblLook w:val="0000"/>
      </w:tblPr>
      <w:tblGrid>
        <w:gridCol w:w="2664"/>
        <w:gridCol w:w="5858"/>
      </w:tblGrid>
      <w:tr w:rsidTr="00905E5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 xml:space="preserve">This unit of competency has been primarily developed for use in a simulated or trial </w:t>
            </w:r>
            <w:r w:rsidRPr="00CE1845">
              <w:t xml:space="preserve">manufacturing environment where there is a high degree of direct supervision. </w:t>
            </w:r>
          </w:p>
          <w:p w:rsidR="00000000" w:rsidRPr="00CE1845" w:rsidP="00CE1845">
            <w:pPr>
              <w:pStyle w:val="BodyText"/>
            </w:pPr>
            <w:r w:rsidRPr="00CE1845">
              <w:t>It covers the skills required to make an object from cloth (such as basic decorative items or clothing) following the requirements of an identified pattern. It may or may not re</w:t>
            </w:r>
            <w:r w:rsidRPr="00CE1845">
              <w:t>quire machinery.</w:t>
            </w:r>
          </w:p>
          <w:p w:rsidR="00000000" w:rsidRPr="00CE1845" w:rsidP="00CE1845">
            <w:pPr>
              <w:pStyle w:val="BodyText"/>
            </w:pPr>
            <w:r w:rsidRPr="00CE1845">
              <w:t xml:space="preserve">The elements of this unit should always be assessed in conjunction with other units that relate to the requirements of a specified work or job function </w:t>
            </w:r>
          </w:p>
          <w:p w:rsidR="00000000" w:rsidRPr="00CE1845" w:rsidP="00CE1845">
            <w:pPr>
              <w:pStyle w:val="BodyText"/>
            </w:pPr>
            <w:r w:rsidRPr="00CE1845">
              <w:t>Training and assessment against this competency unit must incorporate all relevant OHS and related legislative requirements.</w:t>
            </w: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3" w:name="O_101093"/>
      <w:bookmarkEnd w:id="3"/>
      <w:r w:rsidRPr="00CE1845">
        <w:t>Application of the Unit</w:t>
      </w:r>
    </w:p>
    <w:tbl>
      <w:tblPr>
        <w:tblW w:w="0" w:type="auto"/>
        <w:tblLayout w:type="fixed"/>
        <w:tblCellMar>
          <w:left w:w="62" w:type="dxa"/>
          <w:right w:w="62" w:type="dxa"/>
        </w:tblCellMar>
        <w:tblLook w:val="0000"/>
      </w:tblPr>
      <w:tblGrid>
        <w:gridCol w:w="2750"/>
        <w:gridCol w:w="5772"/>
      </w:tblGrid>
      <w:tr w:rsidTr="00905E5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This unit applies to a learning and assessment environment where</w:t>
            </w:r>
            <w:r w:rsidRPr="00CE1845">
              <w:t xml:space="preserve"> access to normal production operations is not available . A typical environment will be for application in a VET in Schools delivery environment or other simulated or trial manufacturing environment where a high degree of supervision exists.</w:t>
            </w:r>
          </w:p>
          <w:p w:rsidR="00000000" w:rsidRPr="00CE1845" w:rsidP="00CE1845">
            <w:pPr>
              <w:pStyle w:val="BodyText"/>
            </w:pPr>
            <w:r w:rsidRPr="00CE1845">
              <w:t>The unit appl</w:t>
            </w:r>
            <w:r w:rsidRPr="00CE1845">
              <w:t>ies to the construction of a cloth item that does not require complex sewing or finishing or the development of a pattern. Typical items include tablecloths, hats, towels, cushions, BBQ covers, place mats, cloth bags, scarves, wall hangings, external awnin</w:t>
            </w:r>
            <w:r w:rsidRPr="00CE1845">
              <w:t>gs, and cloth pencil or tool cases.</w:t>
            </w:r>
          </w:p>
          <w:p w:rsidR="00000000" w:rsidRPr="00CE1845" w:rsidP="00CE1845">
            <w:pPr>
              <w:pStyle w:val="BodyText"/>
            </w:pPr>
            <w:r w:rsidRPr="00CE1845">
              <w:t>The unit should be regarded as an integrating unit which has application in Certificate I and II qualifications that act as general introductory qualifications to manufacturing industry. It should be applied to a specifi</w:t>
            </w:r>
            <w:r w:rsidRPr="00CE1845">
              <w:t>c 'project' or task which has a defined beginning, middle and end, occurs over an extended period of time, and is reflective of clothing manufacturing industry and/or organisation.</w:t>
            </w:r>
          </w:p>
          <w:p w:rsidR="00000000" w:rsidRPr="00CE1845" w:rsidP="00CE1845">
            <w:pPr>
              <w:pStyle w:val="BodyText"/>
            </w:pPr>
            <w:r w:rsidRPr="00CE1845">
              <w:t>When delivered and assessed as part of a qualification the unit should be c</w:t>
            </w:r>
            <w:r w:rsidRPr="00CE1845">
              <w:t>ustomised to ensure its relevance to a real or simulated work activity and related workplaces and must be delivered and assessed over a period of time.</w:t>
            </w: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4" w:name="O_101094"/>
      <w:bookmarkEnd w:id="4"/>
      <w:r w:rsidRPr="00CE1845">
        <w:t>Licensing/Regulatory Information</w:t>
      </w:r>
    </w:p>
    <w:p w:rsidR="00000000" w:rsidRPr="00CE1845" w:rsidP="00CE1845">
      <w:pPr>
        <w:pStyle w:val="BodyText"/>
      </w:pPr>
      <w:r w:rsidRPr="00CE1845">
        <w:t>Not applicable.</w:t>
      </w:r>
    </w:p>
    <w:p w:rsidR="00000000" w:rsidRPr="00CE1845" w:rsidP="00CE1845">
      <w:pPr>
        <w:pStyle w:val="AllowPageBreak"/>
      </w:pPr>
    </w:p>
    <w:p w:rsidR="00000000" w:rsidRPr="00CE1845" w:rsidP="00CE1845">
      <w:pPr>
        <w:pStyle w:val="Heading1"/>
      </w:pPr>
      <w:bookmarkStart w:id="5" w:name="O_101096"/>
      <w:bookmarkEnd w:id="5"/>
      <w:r w:rsidRPr="00CE1845">
        <w:t>Pre-Requisites</w:t>
      </w:r>
    </w:p>
    <w:tbl>
      <w:tblPr>
        <w:tblW w:w="0" w:type="auto"/>
        <w:tblLayout w:type="fixed"/>
        <w:tblCellMar>
          <w:left w:w="62" w:type="dxa"/>
          <w:right w:w="62" w:type="dxa"/>
        </w:tblCellMar>
        <w:tblLook w:val="0000"/>
      </w:tblPr>
      <w:tblGrid>
        <w:gridCol w:w="2775"/>
        <w:gridCol w:w="1295"/>
        <w:gridCol w:w="4452"/>
      </w:tblGrid>
      <w:tr w:rsidTr="00905E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p>
        </w:tc>
      </w:tr>
      <w:tr w:rsidTr="00905E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p>
        </w:tc>
      </w:tr>
      <w:tr w:rsidTr="00905E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6" w:name="O_101095"/>
      <w:bookmarkEnd w:id="6"/>
      <w:r w:rsidRPr="00CE1845">
        <w:t>Employability Skills Information</w:t>
      </w:r>
    </w:p>
    <w:tbl>
      <w:tblPr>
        <w:tblW w:w="0" w:type="auto"/>
        <w:tblLayout w:type="fixed"/>
        <w:tblCellMar>
          <w:left w:w="62" w:type="dxa"/>
          <w:right w:w="62" w:type="dxa"/>
        </w:tblCellMar>
        <w:tblLook w:val="0000"/>
      </w:tblPr>
      <w:tblGrid>
        <w:gridCol w:w="2802"/>
        <w:gridCol w:w="5720"/>
      </w:tblGrid>
      <w:tr w:rsidTr="00905E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This unit contains employability skills.</w:t>
            </w: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7" w:name="O_101097"/>
      <w:bookmarkEnd w:id="7"/>
      <w:r w:rsidRPr="00CE1845">
        <w:t>Elements and Performance Criteria Pre-Content</w:t>
      </w:r>
    </w:p>
    <w:tbl>
      <w:tblPr>
        <w:tblW w:w="0" w:type="auto"/>
        <w:tblLayout w:type="fixed"/>
        <w:tblCellMar>
          <w:left w:w="62" w:type="dxa"/>
          <w:right w:w="62" w:type="dxa"/>
        </w:tblCellMar>
        <w:tblLook w:val="0000"/>
      </w:tblPr>
      <w:tblGrid>
        <w:gridCol w:w="2562"/>
        <w:gridCol w:w="5960"/>
      </w:tblGrid>
      <w:tr w:rsidTr="00905E5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Performance criteria describe the performance needed to demonstrate achievement of the element. Where bold italicised text is used, further information is detailed in the required skills and</w:t>
            </w:r>
            <w:r w:rsidRPr="00CE1845">
              <w:t xml:space="preserve"> knowledge section and the range statement. Assessment of performance is to be consistent with the evidence guide.</w:t>
            </w: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8" w:name="O_101098"/>
      <w:bookmarkEnd w:id="8"/>
      <w:r w:rsidRPr="00CE1845">
        <w:t>Elements and Performance Criteria</w:t>
      </w:r>
    </w:p>
    <w:tbl>
      <w:tblPr>
        <w:tblW w:w="0" w:type="auto"/>
        <w:tblLayout w:type="fixed"/>
        <w:tblCellMar>
          <w:left w:w="62" w:type="dxa"/>
          <w:right w:w="62" w:type="dxa"/>
        </w:tblCellMar>
        <w:tblLook w:val="0000"/>
      </w:tblPr>
      <w:tblGrid>
        <w:gridCol w:w="2548"/>
        <w:gridCol w:w="14"/>
        <w:gridCol w:w="5960"/>
      </w:tblGrid>
      <w:tr w:rsidTr="00905E51">
        <w:tblPrEx>
          <w:tblW w:w="0" w:type="auto"/>
          <w:tblLayout w:type="fixed"/>
          <w:tblCellMar>
            <w:left w:w="62" w:type="dxa"/>
            <w:right w:w="62" w:type="dxa"/>
          </w:tblCellMar>
          <w:tblLook w:val="0000"/>
        </w:tblPrEx>
        <w:trPr>
          <w:tblHeader/>
        </w:trPr>
        <w:tc>
          <w:tcPr>
            <w:tcW w:w="25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PERFORMANCE CRITERIA</w:t>
            </w:r>
          </w:p>
        </w:tc>
      </w:tr>
      <w:tr w:rsidTr="00905E51">
        <w:tblPrEx>
          <w:tblW w:w="0" w:type="auto"/>
          <w:tblLayout w:type="fixed"/>
          <w:tblCellMar>
            <w:left w:w="62" w:type="dxa"/>
            <w:right w:w="62" w:type="dxa"/>
          </w:tblCellMar>
          <w:tblLook w:val="0000"/>
        </w:tblPrEx>
        <w:tc>
          <w:tcPr>
            <w:tcW w:w="25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List"/>
              <w:rPr>
                <w:lang w:val="en-NZ"/>
              </w:rPr>
            </w:pPr>
            <w:r w:rsidRPr="00CE1845">
              <w:t>1.</w:t>
            </w:r>
            <w:r w:rsidRPr="00CE1845">
              <w:tab/>
              <w:t>Identify job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List2"/>
            </w:pPr>
            <w:r w:rsidRPr="00CE1845">
              <w:t>1.1.</w:t>
            </w:r>
            <w:r w:rsidRPr="00CE1845">
              <w:tab/>
            </w:r>
            <w:r w:rsidRPr="00CE1845">
              <w:t xml:space="preserve">Job requirements for making the </w:t>
            </w:r>
            <w:r w:rsidRPr="00CE1845">
              <w:rPr>
                <w:rStyle w:val="BoldandItalics"/>
              </w:rPr>
              <w:t>object from cloth</w:t>
            </w:r>
            <w:r w:rsidRPr="00CE1845">
              <w:t xml:space="preserve"> are identified from </w:t>
            </w:r>
            <w:r w:rsidRPr="00CE1845">
              <w:rPr>
                <w:rStyle w:val="BoldandItalics"/>
              </w:rPr>
              <w:t>work instructions</w:t>
            </w:r>
          </w:p>
          <w:p w:rsidR="00000000" w:rsidRPr="00CE1845" w:rsidP="00CE1845">
            <w:pPr>
              <w:pStyle w:val="List2"/>
            </w:pPr>
            <w:r w:rsidRPr="00CE1845">
              <w:t>1.2.</w:t>
            </w:r>
            <w:r w:rsidRPr="00CE1845">
              <w:tab/>
              <w:t xml:space="preserve">Instructions for designing and sequencing of work are considered </w:t>
            </w:r>
          </w:p>
          <w:p w:rsidR="00000000" w:rsidRPr="00CE1845" w:rsidP="00CE1845">
            <w:pPr>
              <w:pStyle w:val="List2"/>
            </w:pPr>
            <w:r w:rsidRPr="00CE1845">
              <w:t>1.3.</w:t>
            </w:r>
            <w:r w:rsidRPr="00CE1845">
              <w:tab/>
              <w:t xml:space="preserve">Particular measurements or adjustments are interpreted and mapped out </w:t>
            </w:r>
          </w:p>
          <w:p w:rsidR="00000000" w:rsidP="00CE1845">
            <w:pPr>
              <w:pStyle w:val="List2"/>
              <w:rPr>
                <w:lang w:val="en-NZ"/>
              </w:rPr>
            </w:pPr>
            <w:r w:rsidRPr="00CE1845">
              <w:t>1.4.</w:t>
            </w:r>
            <w:r w:rsidRPr="00CE1845">
              <w:tab/>
            </w:r>
            <w:r w:rsidRPr="00CE1845">
              <w:rPr>
                <w:rStyle w:val="BoldandItalics"/>
              </w:rPr>
              <w:t>OH</w:t>
            </w:r>
            <w:r w:rsidRPr="00CE1845">
              <w:t>&amp;</w:t>
            </w:r>
            <w:r w:rsidRPr="00CE1845">
              <w:rPr>
                <w:rStyle w:val="BoldandItalics"/>
              </w:rPr>
              <w:t>S requirement</w:t>
            </w:r>
            <w:r w:rsidRPr="00CE1845">
              <w:rPr>
                <w:rStyle w:val="BoldandItalics"/>
              </w:rPr>
              <w:t>s</w:t>
            </w:r>
            <w:r w:rsidRPr="00CE1845">
              <w:t xml:space="preserve"> are considered, planned for and observed </w:t>
            </w:r>
          </w:p>
        </w:tc>
      </w:tr>
      <w:tr w:rsidTr="00905E5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p>
          <w:p w:rsidR="00000000" w:rsidP="00CE1845">
            <w:pPr>
              <w:pStyle w:val="List"/>
              <w:rPr>
                <w:lang w:val="en-NZ"/>
              </w:rPr>
            </w:pPr>
            <w:r w:rsidRPr="00CE1845">
              <w:t>2.</w:t>
            </w:r>
            <w:r w:rsidRPr="00CE1845">
              <w:tab/>
              <w:t>Prepare for work</w:t>
            </w:r>
          </w:p>
        </w:tc>
        <w:tc>
          <w:tcPr>
            <w:tcW w:w="59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List2"/>
            </w:pPr>
            <w:r w:rsidRPr="00CE1845">
              <w:t>2.1.</w:t>
            </w:r>
            <w:r w:rsidRPr="00CE1845">
              <w:tab/>
            </w:r>
            <w:r w:rsidRPr="00CE1845">
              <w:rPr>
                <w:rStyle w:val="BoldandItalics"/>
              </w:rPr>
              <w:t>Suitable work area</w:t>
            </w:r>
            <w:r w:rsidRPr="00CE1845">
              <w:t xml:space="preserve"> is selected for the task </w:t>
            </w:r>
          </w:p>
          <w:p w:rsidR="00000000" w:rsidRPr="00CE1845" w:rsidP="00CE1845">
            <w:pPr>
              <w:pStyle w:val="List2"/>
            </w:pPr>
            <w:r w:rsidRPr="00CE1845">
              <w:t>2.2.</w:t>
            </w:r>
            <w:r w:rsidRPr="00CE1845">
              <w:tab/>
              <w:t xml:space="preserve">Appropriate </w:t>
            </w:r>
            <w:r w:rsidRPr="00CE1845">
              <w:rPr>
                <w:rStyle w:val="BoldandItalics"/>
              </w:rPr>
              <w:t>tools</w:t>
            </w:r>
            <w:r w:rsidRPr="00CE1845">
              <w:t xml:space="preserve">, </w:t>
            </w:r>
            <w:r w:rsidRPr="00CE1845">
              <w:rPr>
                <w:rStyle w:val="BoldandItalics"/>
              </w:rPr>
              <w:t>equipment and materials</w:t>
            </w:r>
            <w:r w:rsidRPr="00CE1845">
              <w:t xml:space="preserve"> are selected </w:t>
            </w:r>
          </w:p>
          <w:p w:rsidR="00000000" w:rsidRPr="00CE1845" w:rsidP="00CE1845">
            <w:pPr>
              <w:pStyle w:val="List2"/>
            </w:pPr>
            <w:r w:rsidRPr="00CE1845">
              <w:t>2.3.</w:t>
            </w:r>
            <w:r w:rsidRPr="00CE1845">
              <w:tab/>
            </w:r>
            <w:r w:rsidRPr="00CE1845">
              <w:rPr>
                <w:rStyle w:val="BoldandItalics"/>
              </w:rPr>
              <w:t>Potential hazards</w:t>
            </w:r>
            <w:r w:rsidRPr="00CE1845">
              <w:t xml:space="preserve"> are identified from observation of the tools, equipment, materials </w:t>
            </w:r>
          </w:p>
          <w:p w:rsidR="00000000" w:rsidRPr="00CE1845" w:rsidP="00CE1845">
            <w:pPr>
              <w:pStyle w:val="List2"/>
            </w:pPr>
            <w:r w:rsidRPr="00CE1845">
              <w:t>2.4.</w:t>
            </w:r>
            <w:r w:rsidRPr="00CE1845">
              <w:tab/>
              <w:t xml:space="preserve">Required tools and materials are laid out in sequence according to job requirements and work instructions </w:t>
            </w:r>
          </w:p>
          <w:p w:rsidR="00000000" w:rsidP="00CE1845">
            <w:pPr>
              <w:pStyle w:val="List2"/>
              <w:rPr>
                <w:lang w:val="en-NZ"/>
              </w:rPr>
            </w:pPr>
            <w:r w:rsidRPr="00CE1845">
              <w:t>2.5.</w:t>
            </w:r>
            <w:r w:rsidRPr="00CE1845">
              <w:tab/>
              <w:t>Equipment, if required, is checked and adjusted in accordance with wor</w:t>
            </w:r>
            <w:r w:rsidRPr="00CE1845">
              <w:t xml:space="preserve">kplace procedure </w:t>
            </w:r>
          </w:p>
        </w:tc>
      </w:tr>
      <w:tr w:rsidTr="00905E5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List"/>
              <w:rPr>
                <w:lang w:val="en-NZ"/>
              </w:rPr>
            </w:pPr>
            <w:r w:rsidRPr="00CE1845">
              <w:t>3.</w:t>
            </w:r>
            <w:r w:rsidRPr="00CE1845">
              <w:tab/>
              <w:t>Create work</w:t>
            </w:r>
          </w:p>
        </w:tc>
        <w:tc>
          <w:tcPr>
            <w:tcW w:w="59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List2"/>
            </w:pPr>
            <w:r w:rsidRPr="00CE1845">
              <w:t>3.1.</w:t>
            </w:r>
            <w:r w:rsidRPr="00CE1845">
              <w:tab/>
              <w:t xml:space="preserve">Fabric is measured, cut and laid out according to specifications </w:t>
            </w:r>
          </w:p>
          <w:p w:rsidR="00000000" w:rsidRPr="00CE1845" w:rsidP="00CE1845">
            <w:pPr>
              <w:pStyle w:val="List2"/>
            </w:pPr>
            <w:r w:rsidRPr="00CE1845">
              <w:t>3.2.</w:t>
            </w:r>
            <w:r w:rsidRPr="00CE1845">
              <w:tab/>
              <w:t xml:space="preserve">Fabric is secured or sewed according to quality requirements </w:t>
            </w:r>
          </w:p>
          <w:p w:rsidR="00000000" w:rsidRPr="00CE1845" w:rsidP="00CE1845">
            <w:pPr>
              <w:pStyle w:val="List2"/>
            </w:pPr>
            <w:r w:rsidRPr="00CE1845">
              <w:t>3.3.</w:t>
            </w:r>
            <w:r w:rsidRPr="00CE1845">
              <w:tab/>
              <w:t xml:space="preserve">Work is checked against patterns and work sheets at the identified checkpoints </w:t>
            </w:r>
          </w:p>
          <w:p w:rsidR="00000000" w:rsidP="00CE1845">
            <w:pPr>
              <w:pStyle w:val="List2"/>
              <w:rPr>
                <w:lang w:val="en-NZ"/>
              </w:rPr>
            </w:pPr>
            <w:r w:rsidRPr="00CE1845">
              <w:t>3.4.</w:t>
            </w:r>
            <w:r w:rsidRPr="00CE1845">
              <w:tab/>
              <w:t xml:space="preserve">Non-conformity with the required pattern or quality standard is rectified. </w:t>
            </w:r>
          </w:p>
        </w:tc>
      </w:tr>
      <w:tr w:rsidTr="00905E5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List"/>
              <w:rPr>
                <w:lang w:val="en-NZ"/>
              </w:rPr>
            </w:pPr>
            <w:r w:rsidRPr="00CE1845">
              <w:t>4.</w:t>
            </w:r>
            <w:r w:rsidRPr="00CE1845">
              <w:tab/>
              <w:t>Complete work</w:t>
            </w:r>
          </w:p>
        </w:tc>
        <w:tc>
          <w:tcPr>
            <w:tcW w:w="59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List2"/>
            </w:pPr>
            <w:r w:rsidRPr="00CE1845">
              <w:t>4.1.</w:t>
            </w:r>
            <w:r w:rsidRPr="00CE1845">
              <w:tab/>
              <w:t xml:space="preserve">Completed work is checked against required quality standards </w:t>
            </w:r>
          </w:p>
          <w:p w:rsidR="00000000" w:rsidRPr="00CE1845" w:rsidP="00CE1845">
            <w:pPr>
              <w:pStyle w:val="List2"/>
            </w:pPr>
            <w:r w:rsidRPr="00CE1845">
              <w:t>4.2.</w:t>
            </w:r>
            <w:r w:rsidRPr="00CE1845">
              <w:tab/>
              <w:t xml:space="preserve">Documentation is completed following workplace </w:t>
            </w:r>
            <w:r w:rsidRPr="00CE1845">
              <w:rPr>
                <w:rStyle w:val="BoldandItalics"/>
              </w:rPr>
              <w:t>reporting procedures</w:t>
            </w:r>
          </w:p>
          <w:p w:rsidR="00000000" w:rsidRPr="00CE1845" w:rsidP="00CE1845">
            <w:pPr>
              <w:pStyle w:val="List2"/>
            </w:pPr>
            <w:r w:rsidRPr="00CE1845">
              <w:t>4.3.</w:t>
            </w:r>
            <w:r w:rsidRPr="00CE1845">
              <w:tab/>
              <w:t>Work area i</w:t>
            </w:r>
            <w:r w:rsidRPr="00CE1845">
              <w:t xml:space="preserve">s cleaned, tools and equipment are returned to storage </w:t>
            </w:r>
          </w:p>
          <w:p w:rsidR="00000000" w:rsidRPr="00CE1845" w:rsidP="00CE1845">
            <w:pPr>
              <w:pStyle w:val="List2"/>
            </w:pPr>
            <w:r w:rsidRPr="00CE1845">
              <w:t>4.4.</w:t>
            </w:r>
            <w:r w:rsidRPr="00CE1845">
              <w:tab/>
              <w:t>Unused materials are returned to storage and waste and scrap are dealt with following workplace procedures</w:t>
            </w: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9" w:name="O_101099"/>
      <w:bookmarkEnd w:id="9"/>
      <w:r w:rsidRPr="00CE1845">
        <w:t>Required Skills and Knowledge</w:t>
      </w:r>
    </w:p>
    <w:p w:rsidR="00000000" w:rsidRPr="00CE1845" w:rsidP="00CE1845">
      <w:pPr>
        <w:pStyle w:val="BodyText"/>
      </w:pPr>
    </w:p>
    <w:tbl>
      <w:tblPr>
        <w:tblW w:w="0" w:type="auto"/>
        <w:tblLayout w:type="fixed"/>
        <w:tblCellMar>
          <w:left w:w="62" w:type="dxa"/>
          <w:right w:w="62" w:type="dxa"/>
        </w:tblCellMar>
        <w:tblLook w:val="0000"/>
      </w:tblPr>
      <w:tblGrid>
        <w:gridCol w:w="8522"/>
      </w:tblGrid>
      <w:tr w:rsidTr="00905E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E1845" w:rsidP="00CE1845">
            <w:pPr>
              <w:pStyle w:val="BodyText"/>
            </w:pPr>
          </w:p>
          <w:p w:rsidR="00000000" w:rsidP="00CE1845">
            <w:pPr>
              <w:pStyle w:val="BodyText"/>
              <w:rPr>
                <w:lang w:val="en-NZ"/>
              </w:rPr>
            </w:pPr>
            <w:r w:rsidRPr="00CE1845">
              <w:rPr>
                <w:rStyle w:val="SpecialBold"/>
              </w:rPr>
              <w:t>REQUIRED SKILLS AND KNOWLEDGE</w:t>
            </w:r>
          </w:p>
        </w:tc>
      </w:tr>
      <w:tr w:rsidTr="00905E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t>This section describes the skills and knowledge required for this unit.</w:t>
            </w:r>
          </w:p>
        </w:tc>
      </w:tr>
      <w:tr w:rsidTr="00905E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Required skills</w:t>
            </w:r>
          </w:p>
        </w:tc>
      </w:tr>
      <w:tr w:rsidTr="00905E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ListBullet"/>
            </w:pPr>
            <w:r w:rsidRPr="00CE1845">
              <w:t>collect, organize and understand information related to basic plans and safety procedures</w:t>
            </w:r>
          </w:p>
          <w:p w:rsidR="00000000" w:rsidRPr="00CE1845" w:rsidP="00CE1845">
            <w:pPr>
              <w:pStyle w:val="ListBullet"/>
            </w:pPr>
            <w:r w:rsidRPr="00CE1845">
              <w:t>coordinate work</w:t>
            </w:r>
          </w:p>
          <w:p w:rsidR="00000000" w:rsidRPr="00CE1845" w:rsidP="00CE1845">
            <w:pPr>
              <w:pStyle w:val="ListBullet"/>
            </w:pPr>
            <w:r w:rsidRPr="00CE1845">
              <w:t>plan and organise activities</w:t>
            </w:r>
          </w:p>
          <w:p w:rsidR="00000000" w:rsidRPr="00CE1845" w:rsidP="00CE1845">
            <w:pPr>
              <w:pStyle w:val="ListBullet"/>
            </w:pPr>
            <w:r w:rsidRPr="00CE1845">
              <w:t>work with others</w:t>
            </w:r>
          </w:p>
          <w:p w:rsidR="00000000" w:rsidRPr="00CE1845" w:rsidP="00CE1845">
            <w:pPr>
              <w:pStyle w:val="ListBullet"/>
            </w:pPr>
            <w:r w:rsidRPr="00CE1845">
              <w:t>the ability to ask for limitations and ask for help where needed; and</w:t>
            </w:r>
          </w:p>
          <w:p w:rsidR="00000000" w:rsidP="00CE1845">
            <w:pPr>
              <w:pStyle w:val="ListBullet"/>
              <w:rPr>
                <w:lang w:val="en-NZ"/>
              </w:rPr>
            </w:pPr>
            <w:r w:rsidRPr="00CE1845">
              <w:t>use mathematical ideas and techniques to correctly complete measurements and calculate areas and estimated materials requirement</w:t>
            </w:r>
          </w:p>
        </w:tc>
      </w:tr>
      <w:tr w:rsidTr="00905E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Required knowledge</w:t>
            </w:r>
          </w:p>
        </w:tc>
      </w:tr>
      <w:tr w:rsidTr="00905E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ListBullet"/>
            </w:pPr>
            <w:r w:rsidRPr="00CE1845">
              <w:t>workplace procedures and work instr</w:t>
            </w:r>
            <w:r w:rsidRPr="00CE1845">
              <w:t>uctions</w:t>
            </w:r>
          </w:p>
          <w:p w:rsidR="00000000" w:rsidRPr="00CE1845" w:rsidP="00CE1845">
            <w:pPr>
              <w:pStyle w:val="ListBullet"/>
            </w:pPr>
            <w:r w:rsidRPr="00CE1845">
              <w:t>organisational structure</w:t>
            </w:r>
          </w:p>
          <w:p w:rsidR="00000000" w:rsidRPr="00CE1845" w:rsidP="00CE1845">
            <w:pPr>
              <w:pStyle w:val="ListBullet"/>
            </w:pPr>
            <w:r w:rsidRPr="00CE1845">
              <w:t>evaluation and review procedures;</w:t>
            </w:r>
          </w:p>
          <w:p w:rsidR="00000000" w:rsidRPr="00CE1845" w:rsidP="00CE1845">
            <w:pPr>
              <w:pStyle w:val="ListBullet"/>
            </w:pPr>
            <w:r w:rsidRPr="00CE1845">
              <w:t>creative thinking techniques.</w:t>
            </w: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10" w:name="O_101100"/>
      <w:bookmarkEnd w:id="10"/>
      <w:r w:rsidRPr="00CE1845">
        <w:t>Evidence Guide</w:t>
      </w:r>
    </w:p>
    <w:tbl>
      <w:tblPr>
        <w:tblW w:w="9570" w:type="dxa"/>
        <w:tblLayout w:type="fixed"/>
        <w:tblCellMar>
          <w:left w:w="62" w:type="dxa"/>
          <w:right w:w="62" w:type="dxa"/>
        </w:tblCellMar>
        <w:tblLook w:val="0000"/>
      </w:tblPr>
      <w:tblGrid>
        <w:gridCol w:w="3908"/>
        <w:gridCol w:w="5662"/>
      </w:tblGrid>
      <w:tr w:rsidTr="00905E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EVIDENCE GUIDE</w:t>
            </w:r>
          </w:p>
        </w:tc>
      </w:tr>
      <w:tr w:rsidTr="00905E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t>The Evidence Guide provides advice on assessment and must be read in conjunction with the performance criteria, required skills and knowledge, range statement and the Assessment Guidelines for the Training Package.</w:t>
            </w:r>
          </w:p>
        </w:tc>
      </w:tr>
      <w:tr w:rsidTr="00905E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What critical aspects of evidence are r</w:t>
            </w:r>
            <w:r w:rsidRPr="00CE1845">
              <w:rPr>
                <w:rStyle w:val="SpecialBold"/>
              </w:rPr>
              <w:t>equired to demonstrate competency in this unit</w:t>
            </w:r>
            <w:r w:rsidRPr="00CE1845">
              <w: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ListBullet"/>
            </w:pPr>
            <w:r w:rsidRPr="00CE1845">
              <w:t>identify appropriate materials for use in making cloth items, and any special sewing or handling requirements for those materials.</w:t>
            </w:r>
          </w:p>
          <w:p w:rsidR="00000000" w:rsidRPr="00CE1845" w:rsidP="00CE1845">
            <w:pPr>
              <w:pStyle w:val="ListBullet"/>
            </w:pPr>
            <w:r w:rsidRPr="00CE1845">
              <w:t>apply safe operating and handling practices for equipment, products and materials.</w:t>
            </w:r>
          </w:p>
          <w:p w:rsidR="00000000" w:rsidRPr="00CE1845" w:rsidP="00CE1845">
            <w:pPr>
              <w:pStyle w:val="ListBullet"/>
            </w:pPr>
            <w:r w:rsidRPr="00CE1845">
              <w:t>interpret work order and locate and apply relevant information.</w:t>
            </w:r>
          </w:p>
          <w:p w:rsidR="00000000" w:rsidRPr="00CE1845" w:rsidP="00CE1845">
            <w:pPr>
              <w:pStyle w:val="ListBullet"/>
            </w:pPr>
            <w:r w:rsidRPr="00CE1845">
              <w:t>use patterns select and use tools and equipment appropriate to the task.</w:t>
            </w:r>
          </w:p>
          <w:p w:rsidR="00000000" w:rsidRPr="00CE1845" w:rsidP="00CE1845">
            <w:pPr>
              <w:pStyle w:val="ListBullet"/>
            </w:pPr>
            <w:r w:rsidRPr="00CE1845">
              <w:t xml:space="preserve">follow work instructions, operating </w:t>
            </w:r>
            <w:r w:rsidRPr="00CE1845">
              <w:t>procedures and inspection practices to:</w:t>
            </w:r>
          </w:p>
          <w:p w:rsidR="00000000" w:rsidRPr="00CE1845" w:rsidP="00CE1845">
            <w:pPr>
              <w:pStyle w:val="ListBullet"/>
            </w:pPr>
            <w:r w:rsidRPr="00CE1845">
              <w:t>prevent damage to goods, equipment or products</w:t>
            </w:r>
          </w:p>
          <w:p w:rsidR="00000000" w:rsidRPr="00CE1845" w:rsidP="00CE1845">
            <w:pPr>
              <w:pStyle w:val="ListBullet"/>
            </w:pPr>
            <w:r w:rsidRPr="00CE1845">
              <w:t>maintain required production output and product quality</w:t>
            </w:r>
          </w:p>
          <w:p w:rsidR="00000000" w:rsidRPr="00CE1845" w:rsidP="00CE1845">
            <w:pPr>
              <w:pStyle w:val="ListBullet"/>
            </w:pPr>
            <w:r w:rsidRPr="00CE1845">
              <w:t>minimise the risk of injury to self or others.</w:t>
            </w:r>
          </w:p>
          <w:p w:rsidR="00000000" w:rsidRPr="00CE1845" w:rsidP="00CE1845">
            <w:pPr>
              <w:pStyle w:val="ListBullet"/>
            </w:pPr>
            <w:r w:rsidRPr="00CE1845">
              <w:t>work effectively with others.</w:t>
            </w:r>
          </w:p>
          <w:p w:rsidR="00000000" w:rsidRPr="00CE1845" w:rsidP="00CE1845">
            <w:pPr>
              <w:pStyle w:val="ListBullet"/>
            </w:pPr>
            <w:r w:rsidRPr="00CE1845">
              <w:t>modify activities to cater for varia</w:t>
            </w:r>
            <w:r w:rsidRPr="00CE1845">
              <w:t>tions in workplace contexts and environment.</w:t>
            </w:r>
          </w:p>
          <w:p w:rsidR="00000000" w:rsidRPr="00CE1845" w:rsidP="00CE1845">
            <w:pPr>
              <w:pStyle w:val="ListBullet"/>
            </w:pPr>
            <w:r w:rsidRPr="00CE1845">
              <w:t>report process or materials faults, damaged products or equipment.</w:t>
            </w:r>
          </w:p>
          <w:p w:rsidR="00000000" w:rsidRPr="00CE1845" w:rsidP="00CE1845">
            <w:pPr>
              <w:pStyle w:val="BodyText"/>
            </w:pPr>
            <w:r w:rsidRPr="00CE1845">
              <w:t>Assessment must confirm appropriate knowledge and skills to:</w:t>
            </w:r>
          </w:p>
          <w:p w:rsidR="00000000" w:rsidRPr="00CE1845" w:rsidP="00CE1845">
            <w:pPr>
              <w:pStyle w:val="ListBullet"/>
            </w:pPr>
            <w:r w:rsidRPr="00CE1845">
              <w:t>follow workplace procedures for hazard identification and risk control</w:t>
            </w:r>
          </w:p>
          <w:p w:rsidR="00000000" w:rsidRPr="00CE1845" w:rsidP="00CE1845">
            <w:pPr>
              <w:pStyle w:val="ListBullet"/>
            </w:pPr>
            <w:r w:rsidRPr="00CE1845">
              <w:t>use relevan</w:t>
            </w:r>
            <w:r w:rsidRPr="00CE1845">
              <w:t>t personal protective clothing and equipment</w:t>
            </w:r>
          </w:p>
          <w:p w:rsidR="00000000" w:rsidRPr="00CE1845" w:rsidP="00CE1845">
            <w:pPr>
              <w:pStyle w:val="ListBullet"/>
            </w:pPr>
            <w:r w:rsidRPr="00CE1845">
              <w:t>communicate effectively with others as required when following safety procedures</w:t>
            </w:r>
          </w:p>
          <w:p w:rsidR="00000000" w:rsidRPr="00CE1845" w:rsidP="00CE1845">
            <w:pPr>
              <w:pStyle w:val="BodyText"/>
            </w:pPr>
            <w:r w:rsidRPr="00CE1845">
              <w:t>Performance is demonstrated consistently over a period of time and in a suitable range of contexts</w:t>
            </w:r>
          </w:p>
          <w:p w:rsidR="00000000" w:rsidRPr="00CE1845" w:rsidP="00CE1845">
            <w:pPr>
              <w:pStyle w:val="BodyText"/>
            </w:pPr>
            <w:r w:rsidRPr="00CE1845">
              <w:t>Consistently applies required k</w:t>
            </w:r>
            <w:r w:rsidRPr="00CE1845">
              <w:t>nowledge and skills when completing workplace hazard prevention tasks and following relevant procedures:</w:t>
            </w:r>
          </w:p>
          <w:p w:rsidR="00000000" w:rsidRPr="00CE1845" w:rsidP="00CE1845">
            <w:pPr>
              <w:pStyle w:val="BodyText"/>
            </w:pPr>
            <w:r w:rsidRPr="00CE1845">
              <w:t>Consistently shows evidence of application of relevant workplace procedures, policies, instructions and regulations, including:</w:t>
            </w:r>
          </w:p>
          <w:p w:rsidR="00000000" w:rsidRPr="00CE1845" w:rsidP="00CE1845">
            <w:pPr>
              <w:pStyle w:val="ListBullet"/>
            </w:pPr>
            <w:r w:rsidRPr="00CE1845">
              <w:t>OHS regulations and ha</w:t>
            </w:r>
            <w:r w:rsidRPr="00CE1845">
              <w:t>zard prevention policies and procedures</w:t>
            </w:r>
          </w:p>
          <w:p w:rsidR="00000000" w:rsidRPr="00CE1845" w:rsidP="00CE1845">
            <w:pPr>
              <w:pStyle w:val="ListBullet"/>
            </w:pPr>
            <w:r w:rsidRPr="00CE1845">
              <w:t>relevant manufacturer's guidelines relating to the operation and use of equipment</w:t>
            </w:r>
          </w:p>
          <w:p w:rsidR="00000000" w:rsidRPr="00CE1845" w:rsidP="00CE1845">
            <w:pPr>
              <w:pStyle w:val="BodyText"/>
            </w:pPr>
            <w:r w:rsidRPr="00CE1845">
              <w:t>Action is taken promptly to report and/or rectify any safety incidents in accordance with workplace procedures</w:t>
            </w:r>
          </w:p>
          <w:p w:rsidR="00000000" w:rsidRPr="00CE1845" w:rsidP="00CE1845">
            <w:pPr>
              <w:pStyle w:val="BodyText"/>
            </w:pPr>
            <w:r w:rsidRPr="00CE1845">
              <w:t>Recognises and adapts appropriately to cultural differences in the workplace, including modes of behaviour and interactions among staff and others</w:t>
            </w:r>
          </w:p>
          <w:p w:rsidR="00000000" w:rsidP="00CE1845">
            <w:pPr>
              <w:pStyle w:val="BodyText"/>
              <w:rPr>
                <w:lang w:val="en-NZ"/>
              </w:rPr>
            </w:pPr>
            <w:r w:rsidRPr="00CE1845">
              <w:t>Work is completed systematically with required attention to detail without damage to goods, equipment or pers</w:t>
            </w:r>
            <w:r w:rsidRPr="00CE1845">
              <w:t>onnel</w:t>
            </w:r>
          </w:p>
        </w:tc>
      </w:tr>
      <w:tr w:rsidTr="00905E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Assessment may occur on the job or in a workplace simulated facility with relevant equipment, materials, and work instructions and specifications.</w:t>
            </w:r>
          </w:p>
          <w:p w:rsidR="00000000" w:rsidRPr="00CE1845" w:rsidP="00CE1845">
            <w:pPr>
              <w:pStyle w:val="BodyText"/>
            </w:pPr>
            <w:r w:rsidRPr="00CE1845">
              <w:t xml:space="preserve">Assessment of this unit must be carried out or managed by a registered training </w:t>
            </w:r>
            <w:r w:rsidRPr="00CE1845">
              <w:t>organisation:</w:t>
            </w:r>
          </w:p>
          <w:p w:rsidR="00000000" w:rsidRPr="00CE1845" w:rsidP="00CE1845">
            <w:pPr>
              <w:pStyle w:val="BodyText"/>
            </w:pPr>
            <w:r w:rsidRPr="00CE1845">
              <w:t>Assessment of knowledge must be conducted through appropriate written/oral examinations</w:t>
            </w:r>
          </w:p>
          <w:p w:rsidR="00000000" w:rsidRPr="00CE1845" w:rsidP="00CE1845">
            <w:pPr>
              <w:pStyle w:val="BodyText"/>
            </w:pPr>
            <w:r w:rsidRPr="00CE1845">
              <w:t>Appropriate practical assessment must occur:</w:t>
            </w:r>
          </w:p>
          <w:p w:rsidR="00000000" w:rsidRPr="00CE1845" w:rsidP="00CE1845">
            <w:pPr>
              <w:pStyle w:val="ListBullet"/>
            </w:pPr>
            <w:r w:rsidRPr="00CE1845">
              <w:t>in suitable simulations of a work environment organised by the registered training organisation, and/or</w:t>
            </w:r>
          </w:p>
          <w:p w:rsidR="00000000" w:rsidP="00CE1845">
            <w:pPr>
              <w:pStyle w:val="ListBullet"/>
              <w:rPr>
                <w:lang w:val="en-NZ"/>
              </w:rPr>
            </w:pPr>
            <w:r w:rsidRPr="00CE1845">
              <w:t>in a</w:t>
            </w:r>
            <w:r w:rsidRPr="00CE1845">
              <w:t>n appropriate workplace</w:t>
            </w:r>
          </w:p>
        </w:tc>
      </w:tr>
      <w:tr w:rsidTr="00905E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Specific resources required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Access is required to opportunities and appropriate resources to either:</w:t>
            </w:r>
          </w:p>
          <w:p w:rsidR="00000000" w:rsidRPr="00CE1845" w:rsidP="00CE1845">
            <w:pPr>
              <w:pStyle w:val="ListBullet"/>
            </w:pPr>
            <w:r w:rsidRPr="00CE1845">
              <w:t xml:space="preserve">carry out a range of suitably simulated practical and knowledge assessments that </w:t>
            </w:r>
            <w:r w:rsidRPr="00CE1845">
              <w:t>demonstrate the skills and knowledge to work safely (usually as part of a holistic assessment involving other competency units), and/or</w:t>
            </w:r>
          </w:p>
          <w:p w:rsidR="00000000" w:rsidRPr="00CE1845" w:rsidP="00CE1845">
            <w:pPr>
              <w:pStyle w:val="ListBullet"/>
            </w:pPr>
            <w:r w:rsidRPr="00CE1845">
              <w:t>participate in actual workplace activities that demonstrate the skills and knowledge to work safely</w:t>
            </w: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11" w:name="O_101101"/>
      <w:bookmarkEnd w:id="11"/>
      <w:r w:rsidRPr="00CE1845">
        <w:t>Range Statement</w:t>
      </w:r>
    </w:p>
    <w:tbl>
      <w:tblPr>
        <w:tblW w:w="0" w:type="auto"/>
        <w:tblLayout w:type="fixed"/>
        <w:tblCellMar>
          <w:left w:w="62" w:type="dxa"/>
          <w:right w:w="62" w:type="dxa"/>
        </w:tblCellMar>
        <w:tblLook w:val="0000"/>
      </w:tblPr>
      <w:tblGrid>
        <w:gridCol w:w="3498"/>
        <w:gridCol w:w="5024"/>
      </w:tblGrid>
      <w:tr w:rsidTr="00905E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RANGE STATEMENT</w:t>
            </w:r>
          </w:p>
        </w:tc>
      </w:tr>
      <w:tr w:rsidTr="00905E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t xml:space="preserve">The range statement relates to the unit of competency as a whole. It allows for different work environments and situations that may affect </w:t>
            </w:r>
            <w:r w:rsidRPr="00CE1845">
              <w:t>performance. Bold italicised wording, if used in the performance criteria, is detailed below. Essential operating conditions that may be present with training and assessment (depending on the work situation, needs of the candidate, accessibility of the ite</w:t>
            </w:r>
            <w:r w:rsidRPr="00CE1845">
              <w:t>m, and local industry and regional contexts) may also be included.</w:t>
            </w:r>
          </w:p>
        </w:tc>
      </w:tr>
      <w:tr w:rsidTr="00905E5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What does an object from cloth include</w:t>
            </w:r>
            <w:r w:rsidRPr="00CE184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 xml:space="preserve">An object from cloth is a cloth item that does not require sewing of complex shapes or finishing or the development of a pattern and may include: </w:t>
            </w:r>
          </w:p>
          <w:p w:rsidR="00000000" w:rsidRPr="00CE1845" w:rsidP="00CE1845">
            <w:pPr>
              <w:pStyle w:val="ListBullet"/>
            </w:pPr>
            <w:r w:rsidRPr="00CE1845">
              <w:t>basic cushions</w:t>
            </w:r>
          </w:p>
          <w:p w:rsidR="00000000" w:rsidRPr="00CE1845" w:rsidP="00CE1845">
            <w:pPr>
              <w:pStyle w:val="ListBullet"/>
            </w:pPr>
            <w:r w:rsidRPr="00CE1845">
              <w:t>soft tableware such as placemats or serviettes</w:t>
            </w:r>
          </w:p>
          <w:p w:rsidR="00000000" w:rsidRPr="00CE1845" w:rsidP="00CE1845">
            <w:pPr>
              <w:pStyle w:val="ListBullet"/>
            </w:pPr>
            <w:r w:rsidRPr="00CE1845">
              <w:t>basic clothing such as a scarf, simple cloth hat not requiring blocking or a circle skirt,</w:t>
            </w:r>
          </w:p>
          <w:p w:rsidR="00000000" w:rsidRPr="00CE1845" w:rsidP="00CE1845">
            <w:pPr>
              <w:pStyle w:val="ListBullet"/>
            </w:pPr>
            <w:r w:rsidRPr="00CE1845">
              <w:t>a basic carry bag</w:t>
            </w:r>
          </w:p>
          <w:p w:rsidR="00000000" w:rsidRPr="00CE1845" w:rsidP="00CE1845">
            <w:pPr>
              <w:pStyle w:val="ListBullet"/>
            </w:pPr>
            <w:r w:rsidRPr="00CE1845">
              <w:t>handkerchief</w:t>
            </w:r>
          </w:p>
          <w:p w:rsidR="00000000" w:rsidRPr="00CE1845" w:rsidP="00CE1845">
            <w:pPr>
              <w:pStyle w:val="ListBullet"/>
            </w:pPr>
            <w:r w:rsidRPr="00CE1845">
              <w:t>tea towel</w:t>
            </w:r>
          </w:p>
          <w:p w:rsidR="00000000" w:rsidRPr="00CE1845" w:rsidP="00CE1845">
            <w:pPr>
              <w:pStyle w:val="ListBullet"/>
            </w:pPr>
            <w:r w:rsidRPr="00CE1845">
              <w:t>wall hanging</w:t>
            </w:r>
          </w:p>
          <w:p w:rsidR="00000000" w:rsidP="00CE1845">
            <w:pPr>
              <w:pStyle w:val="ListBullet"/>
              <w:rPr>
                <w:lang w:val="en-NZ"/>
              </w:rPr>
            </w:pPr>
            <w:r w:rsidRPr="00CE1845">
              <w:t>pencil case</w:t>
            </w:r>
          </w:p>
        </w:tc>
      </w:tr>
      <w:tr w:rsidTr="00905E5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What are the work instructions</w:t>
            </w:r>
            <w:r w:rsidRPr="00CE184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 xml:space="preserve">Work instructions may include: </w:t>
            </w:r>
          </w:p>
          <w:p w:rsidR="00000000" w:rsidRPr="00CE1845" w:rsidP="00CE1845">
            <w:pPr>
              <w:pStyle w:val="ListBullet"/>
            </w:pPr>
            <w:r w:rsidRPr="00CE1845">
              <w:t>job sheets including number and type of objects to be produced</w:t>
            </w:r>
          </w:p>
          <w:p w:rsidR="00000000" w:rsidRPr="00CE1845" w:rsidP="00CE1845">
            <w:pPr>
              <w:pStyle w:val="ListBullet"/>
            </w:pPr>
            <w:r w:rsidRPr="00CE1845">
              <w:t>patterns for making an object from cloth</w:t>
            </w:r>
          </w:p>
          <w:p w:rsidR="00000000" w:rsidRPr="00CE1845" w:rsidP="00CE1845">
            <w:pPr>
              <w:pStyle w:val="ListBullet"/>
            </w:pPr>
            <w:r w:rsidRPr="00CE1845">
              <w:t>plans</w:t>
            </w:r>
          </w:p>
          <w:p w:rsidR="00000000" w:rsidRPr="00CE1845" w:rsidP="00CE1845">
            <w:pPr>
              <w:pStyle w:val="ListBullet"/>
            </w:pPr>
            <w:r w:rsidRPr="00CE1845">
              <w:t>drawings and sketches</w:t>
            </w:r>
          </w:p>
          <w:p w:rsidR="00000000" w:rsidRPr="00CE1845" w:rsidP="00CE1845">
            <w:pPr>
              <w:pStyle w:val="ListBullet"/>
            </w:pPr>
            <w:r w:rsidRPr="00CE1845">
              <w:t>operating instructions for equipment including safety procedures</w:t>
            </w:r>
          </w:p>
          <w:p w:rsidR="00000000" w:rsidRPr="00CE1845" w:rsidP="00CE1845">
            <w:pPr>
              <w:pStyle w:val="ListBullet"/>
            </w:pPr>
            <w:r w:rsidRPr="00CE1845">
              <w:t>designer instructions</w:t>
            </w:r>
          </w:p>
          <w:p w:rsidR="00000000" w:rsidRPr="00CE1845" w:rsidP="00CE1845">
            <w:pPr>
              <w:pStyle w:val="ListBullet"/>
            </w:pPr>
            <w:r w:rsidRPr="00CE1845">
              <w:t>qual</w:t>
            </w:r>
            <w:r w:rsidRPr="00CE1845">
              <w:t>ity requirements</w:t>
            </w:r>
          </w:p>
          <w:p w:rsidR="00000000" w:rsidP="00CE1845">
            <w:pPr>
              <w:pStyle w:val="ListBullet"/>
              <w:rPr>
                <w:lang w:val="en-NZ"/>
              </w:rPr>
            </w:pPr>
            <w:r w:rsidRPr="00CE1845">
              <w:t>verbal directions from a supervisor or instructor</w:t>
            </w:r>
          </w:p>
        </w:tc>
      </w:tr>
      <w:tr w:rsidTr="00905E5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What do OH</w:t>
            </w:r>
            <w:r w:rsidRPr="00CE1845">
              <w:t>&amp;</w:t>
            </w:r>
            <w:r w:rsidRPr="00CE1845">
              <w:rPr>
                <w:rStyle w:val="SpecialBold"/>
              </w:rPr>
              <w:t>S requirements include</w:t>
            </w:r>
            <w:r w:rsidRPr="00CE184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 xml:space="preserve">OH&amp;S requirements may include: </w:t>
            </w:r>
          </w:p>
          <w:p w:rsidR="00000000" w:rsidRPr="00CE1845" w:rsidP="00CE1845">
            <w:pPr>
              <w:pStyle w:val="ListBullet"/>
            </w:pPr>
            <w:r w:rsidRPr="00CE1845">
              <w:t>legislation</w:t>
            </w:r>
          </w:p>
          <w:p w:rsidR="00000000" w:rsidRPr="00CE1845" w:rsidP="00CE1845">
            <w:pPr>
              <w:pStyle w:val="ListBullet"/>
            </w:pPr>
            <w:r w:rsidRPr="00CE1845">
              <w:t>regulations</w:t>
            </w:r>
          </w:p>
          <w:p w:rsidR="00000000" w:rsidRPr="00CE1845" w:rsidP="00CE1845">
            <w:pPr>
              <w:pStyle w:val="ListBullet"/>
            </w:pPr>
            <w:r w:rsidRPr="00CE1845">
              <w:t>material handling instructions including hazardous and dangerous goods codes</w:t>
            </w:r>
          </w:p>
          <w:p w:rsidR="00000000" w:rsidRPr="00CE1845" w:rsidP="00CE1845">
            <w:pPr>
              <w:pStyle w:val="ListBullet"/>
            </w:pPr>
            <w:r w:rsidRPr="00CE1845">
              <w:t>local safe operating procedures</w:t>
            </w:r>
          </w:p>
          <w:p w:rsidR="00000000" w:rsidP="00CE1845">
            <w:pPr>
              <w:pStyle w:val="ListBullet"/>
              <w:rPr>
                <w:lang w:val="en-NZ"/>
              </w:rPr>
            </w:pPr>
            <w:r w:rsidRPr="00CE1845">
              <w:t>specific workplace rules and regulations regarding personal protective wear and equipment</w:t>
            </w:r>
          </w:p>
        </w:tc>
      </w:tr>
      <w:tr w:rsidTr="00905E5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What is a suitable work area</w:t>
            </w:r>
            <w:r w:rsidRPr="00CE184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 xml:space="preserve">A suitable work area may include: </w:t>
            </w:r>
          </w:p>
          <w:p w:rsidR="00000000" w:rsidRPr="00CE1845" w:rsidP="00CE1845">
            <w:pPr>
              <w:pStyle w:val="ListBullet"/>
            </w:pPr>
            <w:r w:rsidRPr="00CE1845">
              <w:t>a bench top or desk</w:t>
            </w:r>
          </w:p>
          <w:p w:rsidR="00000000" w:rsidRPr="00CE1845" w:rsidP="00CE1845">
            <w:pPr>
              <w:pStyle w:val="ListBullet"/>
            </w:pPr>
            <w:r w:rsidRPr="00CE1845">
              <w:t>a sewing or layout table</w:t>
            </w:r>
          </w:p>
          <w:p w:rsidR="00000000" w:rsidP="00CE1845">
            <w:pPr>
              <w:pStyle w:val="ListBullet"/>
              <w:rPr>
                <w:lang w:val="en-NZ"/>
              </w:rPr>
            </w:pPr>
            <w:r w:rsidRPr="00CE1845">
              <w:t xml:space="preserve">a sewing table with a </w:t>
            </w:r>
            <w:r w:rsidRPr="00CE1845">
              <w:t>sewing machine</w:t>
            </w:r>
          </w:p>
        </w:tc>
      </w:tr>
      <w:tr w:rsidTr="00905E5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What are tools</w:t>
            </w:r>
            <w:r w:rsidRPr="00CE1845">
              <w:t xml:space="preserve">, </w:t>
            </w:r>
            <w:r w:rsidRPr="00CE1845">
              <w:rPr>
                <w:rStyle w:val="SpecialBold"/>
              </w:rPr>
              <w:t>equipment and materials</w:t>
            </w:r>
            <w:r w:rsidRPr="00CE184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 xml:space="preserve">Tools and equipment may include: </w:t>
            </w:r>
          </w:p>
          <w:p w:rsidR="00000000" w:rsidRPr="00CE1845" w:rsidP="00CE1845">
            <w:pPr>
              <w:pStyle w:val="ListBullet"/>
            </w:pPr>
            <w:r w:rsidRPr="00CE1845">
              <w:t>measuring equipment such as tapes and rulers</w:t>
            </w:r>
          </w:p>
          <w:p w:rsidR="00000000" w:rsidRPr="00CE1845" w:rsidP="00CE1845">
            <w:pPr>
              <w:pStyle w:val="ListBullet"/>
            </w:pPr>
            <w:r w:rsidRPr="00CE1845">
              <w:t>calculating equipment such as calculators and computers</w:t>
            </w:r>
          </w:p>
          <w:p w:rsidR="00000000" w:rsidRPr="00CE1845" w:rsidP="00CE1845">
            <w:pPr>
              <w:pStyle w:val="ListBullet"/>
            </w:pPr>
            <w:r w:rsidRPr="00CE1845">
              <w:t>general cutting and sewing tools including scissors, drills, sewing machines, hemming machines, glue guns</w:t>
            </w:r>
          </w:p>
          <w:p w:rsidR="00000000" w:rsidRPr="00CE1845" w:rsidP="00CE1845">
            <w:pPr>
              <w:pStyle w:val="ListBullet"/>
            </w:pPr>
            <w:r w:rsidRPr="00CE1845">
              <w:t>personal protection equipment</w:t>
            </w:r>
          </w:p>
          <w:p w:rsidR="00000000" w:rsidRPr="00CE1845" w:rsidP="00CE1845">
            <w:pPr>
              <w:pStyle w:val="BodyText"/>
            </w:pPr>
            <w:r w:rsidRPr="00CE1845">
              <w:t xml:space="preserve">Materials may include: </w:t>
            </w:r>
          </w:p>
          <w:p w:rsidR="00000000" w:rsidRPr="00CE1845" w:rsidP="00CE1845">
            <w:pPr>
              <w:pStyle w:val="ListBullet"/>
            </w:pPr>
            <w:r w:rsidRPr="00CE1845">
              <w:t>plain and patterned fabric</w:t>
            </w:r>
          </w:p>
          <w:p w:rsidR="00000000" w:rsidRPr="00CE1845" w:rsidP="00CE1845">
            <w:pPr>
              <w:pStyle w:val="ListBullet"/>
            </w:pPr>
            <w:r w:rsidRPr="00CE1845">
              <w:t>velvet</w:t>
            </w:r>
          </w:p>
          <w:p w:rsidR="00000000" w:rsidRPr="00CE1845" w:rsidP="00CE1845">
            <w:pPr>
              <w:pStyle w:val="ListBullet"/>
            </w:pPr>
            <w:r w:rsidRPr="00CE1845">
              <w:t>threads</w:t>
            </w:r>
          </w:p>
          <w:p w:rsidR="00000000" w:rsidRPr="00CE1845" w:rsidP="00CE1845">
            <w:pPr>
              <w:pStyle w:val="ListBullet"/>
            </w:pPr>
            <w:r w:rsidRPr="00CE1845">
              <w:t>wadding</w:t>
            </w:r>
          </w:p>
          <w:p w:rsidR="00000000" w:rsidRPr="00CE1845" w:rsidP="00CE1845">
            <w:pPr>
              <w:pStyle w:val="ListBullet"/>
            </w:pPr>
            <w:r w:rsidRPr="00CE1845">
              <w:t>foam</w:t>
            </w:r>
          </w:p>
          <w:p w:rsidR="00000000" w:rsidRPr="00CE1845" w:rsidP="00CE1845">
            <w:pPr>
              <w:pStyle w:val="ListBullet"/>
            </w:pPr>
            <w:r w:rsidRPr="00CE1845">
              <w:t>tape</w:t>
            </w:r>
          </w:p>
          <w:p w:rsidR="00000000" w:rsidP="00CE1845">
            <w:pPr>
              <w:pStyle w:val="ListBullet"/>
              <w:rPr>
                <w:lang w:val="en-NZ"/>
              </w:rPr>
            </w:pPr>
            <w:r w:rsidRPr="00CE1845">
              <w:t>fasteners including buttons and hoo</w:t>
            </w:r>
            <w:r w:rsidRPr="00CE1845">
              <w:t>ks</w:t>
            </w:r>
          </w:p>
        </w:tc>
      </w:tr>
      <w:tr w:rsidTr="00905E5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What are potential hazards</w:t>
            </w:r>
            <w:r w:rsidRPr="00CE184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t xml:space="preserve">Potential hazards may include broken or faulty equipment, damaged needles, a lack of lighting, untidy working conditions, wet or slippery floors, </w:t>
            </w:r>
            <w:r w:rsidRPr="00CE1845">
              <w:t>improperly secured sewing machines, damaged or frayed electrical cables and connections,</w:t>
            </w:r>
          </w:p>
        </w:tc>
      </w:tr>
      <w:tr w:rsidTr="00905E5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What are reporting procedures</w:t>
            </w:r>
            <w:r w:rsidRPr="00CE184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Workplace reporting procedures may include:</w:t>
            </w:r>
          </w:p>
          <w:p w:rsidR="00000000" w:rsidRPr="00CE1845" w:rsidP="00CE1845">
            <w:pPr>
              <w:pStyle w:val="ListBullet"/>
            </w:pPr>
            <w:r w:rsidRPr="00CE1845">
              <w:t>completing necessary paperwork</w:t>
            </w:r>
          </w:p>
          <w:p w:rsidR="00000000" w:rsidRPr="00CE1845" w:rsidP="00CE1845">
            <w:pPr>
              <w:pStyle w:val="ListBullet"/>
            </w:pPr>
            <w:r w:rsidRPr="00CE1845">
              <w:t xml:space="preserve">communicating with a supervisor or key person that you are </w:t>
            </w:r>
            <w:r w:rsidRPr="00CE1845">
              <w:t>completed with the task</w:t>
            </w:r>
          </w:p>
          <w:p w:rsidR="00000000" w:rsidRPr="00CE1845" w:rsidP="00CE1845">
            <w:pPr>
              <w:pStyle w:val="ListBullet"/>
            </w:pPr>
            <w:r w:rsidRPr="00CE1845">
              <w:t>reporting, accidents, injuries and faulty equipment or materials</w:t>
            </w:r>
          </w:p>
          <w:p w:rsidR="00000000" w:rsidRPr="00CE1845" w:rsidP="00CE1845">
            <w:pPr>
              <w:pStyle w:val="ListBullet"/>
            </w:pPr>
            <w:r w:rsidRPr="00CE1845">
              <w:t>filing necessary paperwork</w:t>
            </w:r>
          </w:p>
        </w:tc>
      </w:tr>
    </w:tbl>
    <w:p w:rsidR="00905E51" w:rsidP="00CE1845">
      <w:pPr>
        <w:pStyle w:val="BodyText"/>
      </w:pPr>
    </w:p>
    <w:p w:rsidR="00905E51" w:rsidP="00CE1845">
      <w:pPr>
        <w:pStyle w:val="BodyText"/>
      </w:pPr>
    </w:p>
    <w:p w:rsidR="00000000" w:rsidRPr="00CE1845" w:rsidP="00CE1845">
      <w:pPr>
        <w:pStyle w:val="Heading1"/>
      </w:pPr>
      <w:bookmarkStart w:id="12" w:name="O_101102"/>
      <w:bookmarkEnd w:id="12"/>
      <w:r w:rsidRPr="00CE1845">
        <w:t>Unit Sector(s)</w:t>
      </w:r>
    </w:p>
    <w:tbl>
      <w:tblPr>
        <w:tblW w:w="0" w:type="auto"/>
        <w:tblLayout w:type="fixed"/>
        <w:tblCellMar>
          <w:left w:w="62" w:type="dxa"/>
          <w:right w:w="62" w:type="dxa"/>
        </w:tblCellMar>
        <w:tblLook w:val="0000"/>
      </w:tblPr>
      <w:tblGrid>
        <w:gridCol w:w="2596"/>
        <w:gridCol w:w="5926"/>
      </w:tblGrid>
      <w:tr w:rsidTr="00905E51">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r w:rsidRPr="00CE1845">
              <w:t>Manufacturing Pathways</w:t>
            </w: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13" w:name="O_159272"/>
      <w:bookmarkEnd w:id="13"/>
      <w:r w:rsidRPr="00CE1845">
        <w:t>Competency field</w:t>
      </w:r>
    </w:p>
    <w:tbl>
      <w:tblPr>
        <w:tblW w:w="0" w:type="auto"/>
        <w:tblLayout w:type="fixed"/>
        <w:tblCellMar>
          <w:left w:w="62" w:type="dxa"/>
          <w:right w:w="62" w:type="dxa"/>
        </w:tblCellMar>
        <w:tblLook w:val="0000"/>
      </w:tblPr>
      <w:tblGrid>
        <w:gridCol w:w="2784"/>
        <w:gridCol w:w="5738"/>
      </w:tblGrid>
      <w:tr w:rsidTr="00905E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p>
        </w:tc>
      </w:tr>
    </w:tbl>
    <w:p w:rsidR="00000000" w:rsidRPr="00CE1845" w:rsidP="00CE1845">
      <w:pPr>
        <w:pStyle w:val="BodyText"/>
      </w:pPr>
    </w:p>
    <w:p w:rsidR="00000000" w:rsidRPr="00CE1845" w:rsidP="00CE1845">
      <w:pPr>
        <w:pStyle w:val="AllowPageBreak"/>
      </w:pPr>
    </w:p>
    <w:p w:rsidR="00000000" w:rsidRPr="00CE1845" w:rsidP="00CE1845">
      <w:pPr>
        <w:pStyle w:val="Heading1"/>
      </w:pPr>
      <w:bookmarkStart w:id="14" w:name="O_159271"/>
      <w:bookmarkEnd w:id="14"/>
      <w:r w:rsidRPr="00CE1845">
        <w:t>Co-requisite units</w:t>
      </w:r>
    </w:p>
    <w:tbl>
      <w:tblPr>
        <w:tblW w:w="0" w:type="auto"/>
        <w:tblLayout w:type="fixed"/>
        <w:tblCellMar>
          <w:left w:w="62" w:type="dxa"/>
          <w:right w:w="62" w:type="dxa"/>
        </w:tblCellMar>
        <w:tblLook w:val="0000"/>
      </w:tblPr>
      <w:tblGrid>
        <w:gridCol w:w="2641"/>
        <w:gridCol w:w="1322"/>
        <w:gridCol w:w="4559"/>
      </w:tblGrid>
      <w:tr w:rsidTr="00905E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r w:rsidRPr="00CE18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p>
        </w:tc>
      </w:tr>
      <w:tr w:rsidTr="00905E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845">
            <w:pPr>
              <w:pStyle w:val="BodyText"/>
              <w:rPr>
                <w:lang w:val="en-NZ"/>
              </w:rPr>
            </w:pPr>
          </w:p>
        </w:tc>
      </w:tr>
      <w:tr w:rsidTr="00905E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845" w:rsidP="00CE1845">
            <w:pPr>
              <w:pStyle w:val="BodyText"/>
            </w:pPr>
          </w:p>
        </w:tc>
      </w:tr>
    </w:tbl>
    <w:p w:rsidR="00000000" w:rsidRPr="00CE1845" w:rsidP="00CE1845">
      <w:pPr>
        <w:pStyle w:val="BodyText"/>
      </w:pPr>
    </w:p>
    <w:p w:rsidR="00000000" w:rsidRPr="00CE1845" w:rsidP="00CE1845"/>
    <w:sectPr w:rsidSect="00CE18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E51" w:rsidP="00905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51" w:rsidP="00CE1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5E51" w:rsidP="00CE18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5E51" w:rsidP="00CE18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E51" w:rsidP="00905E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51" w:rsidP="00CE1845">
    <w:pPr>
      <w:pStyle w:val="Header"/>
      <w:framePr w:wrap="around"/>
    </w:pPr>
    <w:r>
      <w:fldChar w:fldCharType="begin"/>
    </w:r>
    <w:r>
      <w:instrText xml:space="preserve"> TITLE   \* MERGEFORMAT </w:instrText>
    </w:r>
    <w:r>
      <w:fldChar w:fldCharType="separate"/>
    </w:r>
    <w:r>
      <w:t>MSAPCII297A Make an object from cloth using an existing pattern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5E51" w:rsidP="00CE18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DE3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98A6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8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845"/>
    <w:pPr>
      <w:spacing w:before="360" w:after="60"/>
      <w:outlineLvl w:val="0"/>
    </w:pPr>
    <w:rPr>
      <w:sz w:val="32"/>
    </w:rPr>
  </w:style>
  <w:style w:type="paragraph" w:styleId="Heading2">
    <w:name w:val="heading 2"/>
    <w:basedOn w:val="HeadingBase"/>
    <w:next w:val="BodyText"/>
    <w:link w:val="Heading2Char"/>
    <w:qFormat/>
    <w:rsid w:val="00CE1845"/>
    <w:pPr>
      <w:keepLines/>
      <w:spacing w:before="240" w:after="120"/>
      <w:outlineLvl w:val="1"/>
    </w:pPr>
    <w:rPr>
      <w:sz w:val="28"/>
      <w:szCs w:val="40"/>
    </w:rPr>
  </w:style>
  <w:style w:type="paragraph" w:styleId="Heading3">
    <w:name w:val="heading 3"/>
    <w:basedOn w:val="HeadingBase"/>
    <w:next w:val="BodyText"/>
    <w:link w:val="Heading3Char"/>
    <w:qFormat/>
    <w:rsid w:val="00CE1845"/>
    <w:pPr>
      <w:spacing w:before="180" w:after="120"/>
      <w:outlineLvl w:val="2"/>
    </w:pPr>
    <w:rPr>
      <w:spacing w:val="-10"/>
      <w:kern w:val="32"/>
    </w:rPr>
  </w:style>
  <w:style w:type="paragraph" w:styleId="Heading4">
    <w:name w:val="heading 4"/>
    <w:basedOn w:val="HeadingBase"/>
    <w:next w:val="BodyText"/>
    <w:link w:val="Heading4Char"/>
    <w:qFormat/>
    <w:rsid w:val="00CE1845"/>
    <w:pPr>
      <w:spacing w:before="160" w:after="120"/>
      <w:outlineLvl w:val="3"/>
    </w:pPr>
    <w:rPr>
      <w:sz w:val="22"/>
    </w:rPr>
  </w:style>
  <w:style w:type="paragraph" w:styleId="Heading5">
    <w:name w:val="heading 5"/>
    <w:basedOn w:val="HeadingBase"/>
    <w:next w:val="Normal"/>
    <w:link w:val="Heading5Char"/>
    <w:qFormat/>
    <w:rsid w:val="00CE1845"/>
    <w:pPr>
      <w:spacing w:before="80"/>
      <w:outlineLvl w:val="4"/>
    </w:pPr>
    <w:rPr>
      <w:color w:val="918585"/>
      <w:sz w:val="20"/>
    </w:rPr>
  </w:style>
  <w:style w:type="paragraph" w:styleId="Heading6">
    <w:name w:val="heading 6"/>
    <w:basedOn w:val="HeadingBase"/>
    <w:next w:val="Normal"/>
    <w:link w:val="Heading6Char"/>
    <w:qFormat/>
    <w:rsid w:val="00CE1845"/>
    <w:pPr>
      <w:spacing w:before="60"/>
      <w:outlineLvl w:val="5"/>
    </w:pPr>
    <w:rPr>
      <w:color w:val="918585"/>
      <w:sz w:val="20"/>
    </w:rPr>
  </w:style>
  <w:style w:type="paragraph" w:styleId="Heading7">
    <w:name w:val="heading 7"/>
    <w:basedOn w:val="Normal"/>
    <w:next w:val="Normal"/>
    <w:link w:val="Heading7Char"/>
    <w:qFormat/>
    <w:rsid w:val="00CE1845"/>
    <w:pPr>
      <w:ind w:left="720"/>
      <w:outlineLvl w:val="6"/>
    </w:pPr>
    <w:rPr>
      <w:i/>
    </w:rPr>
  </w:style>
  <w:style w:type="paragraph" w:styleId="Heading8">
    <w:name w:val="heading 8"/>
    <w:basedOn w:val="Normal"/>
    <w:next w:val="Normal"/>
    <w:link w:val="Heading8Char"/>
    <w:qFormat/>
    <w:rsid w:val="00CE1845"/>
    <w:pPr>
      <w:ind w:left="720"/>
      <w:outlineLvl w:val="7"/>
    </w:pPr>
    <w:rPr>
      <w:i/>
    </w:rPr>
  </w:style>
  <w:style w:type="paragraph" w:styleId="Heading9">
    <w:name w:val="heading 9"/>
    <w:basedOn w:val="Normal"/>
    <w:next w:val="Normal"/>
    <w:link w:val="Heading9Char"/>
    <w:qFormat/>
    <w:rsid w:val="00CE1845"/>
    <w:pPr>
      <w:ind w:left="720"/>
      <w:outlineLvl w:val="8"/>
    </w:pPr>
    <w:rPr>
      <w:i/>
    </w:rPr>
  </w:style>
  <w:style w:type="character" w:default="1" w:styleId="DefaultParagraphFont">
    <w:name w:val="Default Paragraph Font"/>
    <w:uiPriority w:val="1"/>
    <w:unhideWhenUsed/>
    <w:rsid w:val="00CE1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845"/>
  </w:style>
  <w:style w:type="character" w:customStyle="1" w:styleId="Heading1Char">
    <w:name w:val="Heading 1 Char"/>
    <w:basedOn w:val="DefaultParagraphFont"/>
    <w:link w:val="Heading1"/>
    <w:rsid w:val="00CE1845"/>
    <w:rPr>
      <w:rFonts w:ascii="Times New Roman" w:eastAsia="Times New Roman" w:hAnsi="Times New Roman" w:cs="Times New Roman"/>
      <w:b/>
      <w:sz w:val="32"/>
      <w:szCs w:val="20"/>
      <w:lang w:eastAsia="en-US"/>
    </w:rPr>
  </w:style>
  <w:style w:type="paragraph" w:styleId="BodyText">
    <w:name w:val="Body Text"/>
    <w:basedOn w:val="Normal"/>
    <w:link w:val="BodyTextChar"/>
    <w:rsid w:val="00CE18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845"/>
    <w:rPr>
      <w:rFonts w:ascii="Times New Roman" w:eastAsia="Times New Roman" w:hAnsi="Times New Roman" w:cs="Times New Roman"/>
      <w:sz w:val="24"/>
      <w:lang w:val="en-US" w:eastAsia="en-US"/>
    </w:rPr>
  </w:style>
  <w:style w:type="paragraph" w:styleId="Footer">
    <w:name w:val="footer"/>
    <w:basedOn w:val="Normal"/>
    <w:link w:val="FooterChar"/>
    <w:rsid w:val="00CE1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845"/>
    <w:rPr>
      <w:rFonts w:ascii="Times New Roman" w:eastAsia="Times New Roman" w:hAnsi="Times New Roman" w:cs="Times New Roman"/>
      <w:sz w:val="16"/>
      <w:lang w:val="en-US" w:eastAsia="en-US"/>
    </w:rPr>
  </w:style>
  <w:style w:type="paragraph" w:styleId="List">
    <w:name w:val="List"/>
    <w:basedOn w:val="BodyText"/>
    <w:next w:val="BodyText"/>
    <w:rsid w:val="00CE1845"/>
    <w:pPr>
      <w:tabs>
        <w:tab w:val="left" w:pos="340"/>
      </w:tabs>
      <w:spacing w:before="60" w:after="60"/>
      <w:ind w:left="340" w:hanging="340"/>
    </w:pPr>
  </w:style>
  <w:style w:type="paragraph" w:styleId="ListBullet">
    <w:name w:val="List Bullet"/>
    <w:basedOn w:val="List"/>
    <w:rsid w:val="00CE1845"/>
    <w:pPr>
      <w:numPr>
        <w:numId w:val="12"/>
      </w:numPr>
      <w:tabs>
        <w:tab w:val="clear" w:pos="340"/>
      </w:tabs>
      <w:spacing w:before="40" w:after="40"/>
    </w:pPr>
  </w:style>
  <w:style w:type="character" w:customStyle="1" w:styleId="SpecialBold">
    <w:name w:val="Special Bold"/>
    <w:basedOn w:val="DefaultParagraphFont"/>
    <w:rsid w:val="00CE1845"/>
    <w:rPr>
      <w:b/>
      <w:spacing w:val="0"/>
    </w:rPr>
  </w:style>
  <w:style w:type="paragraph" w:styleId="Header">
    <w:name w:val="header"/>
    <w:basedOn w:val="Normal"/>
    <w:link w:val="HeaderChar"/>
    <w:rsid w:val="00CE1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8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845"/>
    <w:pPr>
      <w:spacing w:before="240" w:after="120"/>
      <w:outlineLvl w:val="0"/>
    </w:pPr>
    <w:rPr>
      <w:rFonts w:ascii="Times New Roman" w:hAnsi="Times New Roman"/>
      <w:b/>
      <w:sz w:val="28"/>
    </w:rPr>
  </w:style>
  <w:style w:type="paragraph" w:customStyle="1" w:styleId="AllowPageBreak">
    <w:name w:val="AllowPageBreak"/>
    <w:rsid w:val="00CE18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1845"/>
    <w:pPr>
      <w:tabs>
        <w:tab w:val="left" w:pos="680"/>
      </w:tabs>
      <w:spacing w:before="60" w:after="60"/>
      <w:ind w:left="680" w:hanging="340"/>
    </w:pPr>
  </w:style>
  <w:style w:type="character" w:customStyle="1" w:styleId="BoldandItalics">
    <w:name w:val="Bold and Italics"/>
    <w:qFormat/>
    <w:rsid w:val="00CE1845"/>
    <w:rPr>
      <w:b/>
      <w:i/>
      <w:u w:val="none"/>
    </w:rPr>
  </w:style>
  <w:style w:type="character" w:customStyle="1" w:styleId="Heading2Char">
    <w:name w:val="Heading 2 Char"/>
    <w:basedOn w:val="DefaultParagraphFont"/>
    <w:link w:val="Heading2"/>
    <w:rsid w:val="00CE1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8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8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845"/>
    <w:rPr>
      <w:rFonts w:ascii="Courier New" w:eastAsia="Times New Roman" w:hAnsi="Courier New" w:cs="Times New Roman"/>
      <w:i/>
      <w:szCs w:val="20"/>
      <w:lang w:val="en-US" w:eastAsia="en-US"/>
    </w:rPr>
  </w:style>
  <w:style w:type="paragraph" w:customStyle="1" w:styleId="HeadingBase">
    <w:name w:val="Heading Base"/>
    <w:rsid w:val="00CE1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845"/>
    <w:pPr>
      <w:tabs>
        <w:tab w:val="right" w:leader="dot" w:pos="9072"/>
      </w:tabs>
      <w:ind w:left="567"/>
    </w:pPr>
    <w:rPr>
      <w:szCs w:val="22"/>
    </w:rPr>
  </w:style>
  <w:style w:type="paragraph" w:customStyle="1" w:styleId="TOCBase">
    <w:name w:val="TOC Base"/>
    <w:rsid w:val="00CE1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845"/>
    <w:pPr>
      <w:tabs>
        <w:tab w:val="right" w:leader="dot" w:pos="9072"/>
      </w:tabs>
      <w:spacing w:before="40" w:after="40"/>
      <w:ind w:left="284"/>
    </w:pPr>
    <w:rPr>
      <w:rFonts w:ascii="Times New Roman" w:hAnsi="Times New Roman"/>
    </w:rPr>
  </w:style>
  <w:style w:type="paragraph" w:styleId="TOC1">
    <w:name w:val="toc 1"/>
    <w:basedOn w:val="TOCBase"/>
    <w:next w:val="Normal"/>
    <w:rsid w:val="00CE18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845"/>
    <w:pPr>
      <w:spacing w:before="5040"/>
      <w:jc w:val="center"/>
    </w:pPr>
    <w:rPr>
      <w:sz w:val="48"/>
      <w:szCs w:val="72"/>
      <w:lang w:val="en-US"/>
    </w:rPr>
  </w:style>
  <w:style w:type="character" w:customStyle="1" w:styleId="TitleChar">
    <w:name w:val="Title Char"/>
    <w:basedOn w:val="DefaultParagraphFont"/>
    <w:link w:val="Title"/>
    <w:rsid w:val="00CE1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845"/>
    <w:pPr>
      <w:tabs>
        <w:tab w:val="left" w:pos="3600"/>
        <w:tab w:val="left" w:pos="3958"/>
      </w:tabs>
    </w:pPr>
  </w:style>
  <w:style w:type="paragraph" w:customStyle="1" w:styleId="Note">
    <w:name w:val="Note"/>
    <w:basedOn w:val="BodyText"/>
    <w:rsid w:val="00CE1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845"/>
    <w:pPr>
      <w:framePr w:wrap="auto" w:hAnchor="text" w:y="6049"/>
    </w:pPr>
    <w:rPr>
      <w:color w:val="000000"/>
      <w:sz w:val="40"/>
    </w:rPr>
  </w:style>
  <w:style w:type="paragraph" w:customStyle="1" w:styleId="TOCTitle">
    <w:name w:val="TOCTitle"/>
    <w:basedOn w:val="Heading1"/>
    <w:rsid w:val="00CE1845"/>
    <w:pPr>
      <w:spacing w:after="240"/>
      <w:jc w:val="center"/>
      <w:outlineLvl w:val="9"/>
    </w:pPr>
    <w:rPr>
      <w:caps/>
    </w:rPr>
  </w:style>
  <w:style w:type="paragraph" w:customStyle="1" w:styleId="Version">
    <w:name w:val="Version"/>
    <w:rsid w:val="00CE18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1845"/>
    <w:pPr>
      <w:numPr>
        <w:numId w:val="13"/>
      </w:numPr>
      <w:tabs>
        <w:tab w:val="clear" w:pos="680"/>
      </w:tabs>
    </w:pPr>
  </w:style>
  <w:style w:type="paragraph" w:styleId="Index1">
    <w:name w:val="index 1"/>
    <w:basedOn w:val="Normal"/>
    <w:next w:val="Normal"/>
    <w:semiHidden/>
    <w:rsid w:val="00CE1845"/>
    <w:pPr>
      <w:keepNext w:val="0"/>
      <w:tabs>
        <w:tab w:val="right" w:pos="4176"/>
      </w:tabs>
      <w:ind w:left="198" w:hanging="198"/>
    </w:pPr>
    <w:rPr>
      <w:rFonts w:ascii="Garamond" w:hAnsi="Garamond"/>
    </w:rPr>
  </w:style>
  <w:style w:type="paragraph" w:styleId="IndexHeading">
    <w:name w:val="index heading"/>
    <w:basedOn w:val="Normal"/>
    <w:next w:val="Index1"/>
    <w:semiHidden/>
    <w:rsid w:val="00CE1845"/>
    <w:pPr>
      <w:spacing w:before="120" w:after="120"/>
    </w:pPr>
    <w:rPr>
      <w:rFonts w:ascii="Arial" w:hAnsi="Arial"/>
      <w:b/>
      <w:color w:val="918585"/>
      <w:sz w:val="24"/>
    </w:rPr>
  </w:style>
  <w:style w:type="paragraph" w:customStyle="1" w:styleId="Chapter">
    <w:name w:val="Chapter"/>
    <w:basedOn w:val="Normal"/>
    <w:rsid w:val="00CE1845"/>
    <w:pPr>
      <w:spacing w:before="240"/>
    </w:pPr>
    <w:rPr>
      <w:rFonts w:ascii="Times New Roman" w:hAnsi="Times New Roman"/>
      <w:smallCaps/>
      <w:spacing w:val="80"/>
      <w:sz w:val="28"/>
    </w:rPr>
  </w:style>
  <w:style w:type="paragraph" w:customStyle="1" w:styleId="InChapter">
    <w:name w:val="InChapter"/>
    <w:basedOn w:val="Heading3"/>
    <w:rsid w:val="00CE1845"/>
    <w:pPr>
      <w:spacing w:after="240"/>
      <w:outlineLvl w:val="9"/>
    </w:pPr>
    <w:rPr>
      <w:noProof/>
    </w:rPr>
  </w:style>
  <w:style w:type="paragraph" w:styleId="Index2">
    <w:name w:val="index 2"/>
    <w:basedOn w:val="Normal"/>
    <w:next w:val="Normal"/>
    <w:semiHidden/>
    <w:rsid w:val="00CE1845"/>
    <w:pPr>
      <w:tabs>
        <w:tab w:val="right" w:pos="4176"/>
      </w:tabs>
      <w:ind w:left="568" w:hanging="284"/>
    </w:pPr>
    <w:rPr>
      <w:rFonts w:ascii="Garamond" w:hAnsi="Garamond"/>
    </w:rPr>
  </w:style>
  <w:style w:type="paragraph" w:customStyle="1" w:styleId="Byline">
    <w:name w:val="Byline"/>
    <w:rsid w:val="00CE1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845"/>
    <w:pPr>
      <w:tabs>
        <w:tab w:val="clear" w:pos="3600"/>
        <w:tab w:val="clear" w:pos="3958"/>
      </w:tabs>
      <w:jc w:val="right"/>
    </w:pPr>
  </w:style>
  <w:style w:type="character" w:styleId="Emphasis">
    <w:name w:val="Emphasis"/>
    <w:basedOn w:val="DefaultParagraphFont"/>
    <w:qFormat/>
    <w:rsid w:val="00CE1845"/>
    <w:rPr>
      <w:i/>
    </w:rPr>
  </w:style>
  <w:style w:type="paragraph" w:styleId="Caption">
    <w:name w:val="caption"/>
    <w:basedOn w:val="BodyText"/>
    <w:next w:val="Normal"/>
    <w:qFormat/>
    <w:rsid w:val="00CE1845"/>
    <w:pPr>
      <w:framePr w:w="2268" w:hSpace="181" w:vSpace="181" w:wrap="around" w:vAnchor="text" w:hAnchor="page" w:x="1135" w:y="285" w:anchorLock="1"/>
    </w:pPr>
    <w:rPr>
      <w:i/>
    </w:rPr>
  </w:style>
  <w:style w:type="paragraph" w:customStyle="1" w:styleId="MiniTOCTitle">
    <w:name w:val="MiniTOCTitle"/>
    <w:basedOn w:val="Heading4"/>
    <w:rsid w:val="00CE1845"/>
    <w:pPr>
      <w:spacing w:before="240"/>
      <w:outlineLvl w:val="9"/>
    </w:pPr>
    <w:rPr>
      <w:noProof/>
      <w:sz w:val="24"/>
    </w:rPr>
  </w:style>
  <w:style w:type="paragraph" w:customStyle="1" w:styleId="MiniTOCItem">
    <w:name w:val="MiniTOCItem"/>
    <w:basedOn w:val="ListBullet"/>
    <w:rsid w:val="00CE1845"/>
    <w:pPr>
      <w:numPr>
        <w:numId w:val="0"/>
      </w:numPr>
      <w:tabs>
        <w:tab w:val="right" w:leader="dot" w:pos="6521"/>
      </w:tabs>
      <w:spacing w:before="0" w:after="0"/>
    </w:pPr>
  </w:style>
  <w:style w:type="paragraph" w:customStyle="1" w:styleId="TOFTitle">
    <w:name w:val="TOFTitle"/>
    <w:basedOn w:val="TOCTitle"/>
    <w:rsid w:val="00CE1845"/>
  </w:style>
  <w:style w:type="paragraph" w:styleId="TableofFigures">
    <w:name w:val="table of figures"/>
    <w:basedOn w:val="Normal"/>
    <w:next w:val="Normal"/>
    <w:semiHidden/>
    <w:rsid w:val="00CE1845"/>
    <w:pPr>
      <w:tabs>
        <w:tab w:val="right" w:leader="dot" w:pos="9072"/>
      </w:tabs>
      <w:ind w:left="970" w:hanging="403"/>
    </w:pPr>
    <w:rPr>
      <w:rFonts w:ascii="Times New Roman" w:hAnsi="Times New Roman"/>
      <w:b/>
    </w:rPr>
  </w:style>
  <w:style w:type="paragraph" w:styleId="ListNumber">
    <w:name w:val="List Number"/>
    <w:basedOn w:val="List"/>
    <w:rsid w:val="00CE1845"/>
    <w:pPr>
      <w:numPr>
        <w:numId w:val="10"/>
      </w:numPr>
    </w:pPr>
  </w:style>
  <w:style w:type="character" w:customStyle="1" w:styleId="WingdingSymbols">
    <w:name w:val="Wingding Symbols"/>
    <w:rsid w:val="00CE1845"/>
    <w:rPr>
      <w:rFonts w:ascii="Wingdings" w:hAnsi="Wingdings"/>
    </w:rPr>
  </w:style>
  <w:style w:type="paragraph" w:customStyle="1" w:styleId="TableHeading">
    <w:name w:val="Table Heading"/>
    <w:basedOn w:val="HeadingBase"/>
    <w:rsid w:val="00CE1845"/>
    <w:pPr>
      <w:keepLines/>
      <w:pBdr>
        <w:bottom w:val="single" w:sz="6" w:space="1" w:color="918585"/>
      </w:pBdr>
      <w:spacing w:before="240"/>
    </w:pPr>
  </w:style>
  <w:style w:type="character" w:customStyle="1" w:styleId="HotSpot">
    <w:name w:val="HotSpot"/>
    <w:rsid w:val="00CE1845"/>
    <w:rPr>
      <w:color w:val="0033CC"/>
      <w:u w:val="none"/>
    </w:rPr>
  </w:style>
  <w:style w:type="paragraph" w:customStyle="1" w:styleId="BodyTextRight">
    <w:name w:val="Body Text Right"/>
    <w:basedOn w:val="BodyText"/>
    <w:rsid w:val="00CE1845"/>
    <w:pPr>
      <w:spacing w:before="0" w:after="0"/>
      <w:jc w:val="right"/>
    </w:pPr>
  </w:style>
  <w:style w:type="paragraph" w:styleId="Index3">
    <w:name w:val="index 3"/>
    <w:basedOn w:val="ListNumber2"/>
    <w:next w:val="Normal"/>
    <w:semiHidden/>
    <w:rsid w:val="00CE1845"/>
    <w:pPr>
      <w:numPr>
        <w:numId w:val="0"/>
      </w:numPr>
      <w:tabs>
        <w:tab w:val="right" w:leader="dot" w:pos="4176"/>
      </w:tabs>
    </w:pPr>
  </w:style>
  <w:style w:type="paragraph" w:styleId="ListNumber2">
    <w:name w:val="List Number 2"/>
    <w:basedOn w:val="List2"/>
    <w:rsid w:val="00CE1845"/>
    <w:pPr>
      <w:numPr>
        <w:numId w:val="9"/>
      </w:numPr>
      <w:tabs>
        <w:tab w:val="clear" w:pos="1060"/>
      </w:tabs>
    </w:pPr>
  </w:style>
  <w:style w:type="paragraph" w:customStyle="1" w:styleId="MarginNote">
    <w:name w:val="Margin Note"/>
    <w:basedOn w:val="BodyText"/>
    <w:rsid w:val="00CE1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8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845"/>
    <w:rPr>
      <w:sz w:val="32"/>
    </w:rPr>
  </w:style>
  <w:style w:type="paragraph" w:customStyle="1" w:styleId="HeadingProcedure">
    <w:name w:val="Heading Procedure"/>
    <w:basedOn w:val="HeadingBase"/>
    <w:next w:val="Normal"/>
    <w:rsid w:val="00CE1845"/>
    <w:pPr>
      <w:tabs>
        <w:tab w:val="left" w:pos="0"/>
      </w:tabs>
      <w:spacing w:before="120" w:after="60"/>
    </w:pPr>
    <w:rPr>
      <w:i/>
      <w:color w:val="918585"/>
      <w:sz w:val="22"/>
    </w:rPr>
  </w:style>
  <w:style w:type="paragraph" w:customStyle="1" w:styleId="TableBodyText">
    <w:name w:val="Table Body Text"/>
    <w:basedOn w:val="BodyText"/>
    <w:rsid w:val="00CE1845"/>
    <w:pPr>
      <w:spacing w:before="60" w:after="60"/>
    </w:pPr>
  </w:style>
  <w:style w:type="paragraph" w:styleId="ListContinue">
    <w:name w:val="List Continue"/>
    <w:basedOn w:val="List"/>
    <w:rsid w:val="00CE1845"/>
    <w:pPr>
      <w:ind w:firstLine="0"/>
    </w:pPr>
  </w:style>
  <w:style w:type="paragraph" w:customStyle="1" w:styleId="ListNote">
    <w:name w:val="List Note"/>
    <w:basedOn w:val="List"/>
    <w:rsid w:val="00CE1845"/>
    <w:pPr>
      <w:pBdr>
        <w:top w:val="single" w:sz="6" w:space="2" w:color="918585"/>
        <w:bottom w:val="single" w:sz="6" w:space="2" w:color="918585"/>
      </w:pBdr>
      <w:tabs>
        <w:tab w:val="left" w:pos="1021"/>
      </w:tabs>
      <w:ind w:firstLine="0"/>
    </w:pPr>
  </w:style>
  <w:style w:type="paragraph" w:customStyle="1" w:styleId="Warning">
    <w:name w:val="Warning"/>
    <w:basedOn w:val="BodyText"/>
    <w:rsid w:val="00CE1845"/>
    <w:pPr>
      <w:shd w:val="clear" w:color="auto" w:fill="D9D9D9"/>
      <w:tabs>
        <w:tab w:val="left" w:pos="992"/>
      </w:tabs>
      <w:ind w:left="119" w:right="119"/>
    </w:pPr>
    <w:rPr>
      <w:sz w:val="20"/>
    </w:rPr>
  </w:style>
  <w:style w:type="paragraph" w:customStyle="1" w:styleId="MarginIcons">
    <w:name w:val="Margin Icons"/>
    <w:basedOn w:val="BodyText"/>
    <w:rsid w:val="00CE1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845"/>
    <w:rPr>
      <w:rFonts w:ascii="Courier New" w:hAnsi="Courier New"/>
    </w:rPr>
  </w:style>
  <w:style w:type="paragraph" w:customStyle="1" w:styleId="NoteBullet">
    <w:name w:val="Note Bullet"/>
    <w:basedOn w:val="Note"/>
    <w:rsid w:val="00CE1845"/>
    <w:pPr>
      <w:tabs>
        <w:tab w:val="clear" w:pos="680"/>
      </w:tabs>
      <w:spacing w:before="60" w:after="60"/>
    </w:pPr>
  </w:style>
  <w:style w:type="paragraph" w:customStyle="1" w:styleId="SubHeading2">
    <w:name w:val="SubHeading2"/>
    <w:basedOn w:val="HeadingBase"/>
    <w:rsid w:val="00CE1845"/>
    <w:pPr>
      <w:spacing w:before="240" w:after="60"/>
    </w:pPr>
    <w:rPr>
      <w:sz w:val="20"/>
    </w:rPr>
  </w:style>
  <w:style w:type="paragraph" w:customStyle="1" w:styleId="SubHeading1">
    <w:name w:val="SubHeading1"/>
    <w:basedOn w:val="HeadingBase"/>
    <w:rsid w:val="00CE1845"/>
    <w:pPr>
      <w:spacing w:before="240" w:after="60"/>
    </w:pPr>
    <w:rPr>
      <w:color w:val="918585"/>
      <w:sz w:val="22"/>
    </w:rPr>
  </w:style>
  <w:style w:type="paragraph" w:customStyle="1" w:styleId="SideHeading">
    <w:name w:val="Side Heading"/>
    <w:basedOn w:val="HeadingBase"/>
    <w:rsid w:val="00CE1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845"/>
    <w:pPr>
      <w:tabs>
        <w:tab w:val="num" w:pos="360"/>
      </w:tabs>
    </w:pPr>
  </w:style>
  <w:style w:type="paragraph" w:styleId="PlainText">
    <w:name w:val="Plain Text"/>
    <w:basedOn w:val="Normal"/>
    <w:link w:val="PlainTextChar"/>
    <w:rsid w:val="00CE1845"/>
    <w:rPr>
      <w:sz w:val="20"/>
    </w:rPr>
  </w:style>
  <w:style w:type="character" w:customStyle="1" w:styleId="PlainTextChar">
    <w:name w:val="Plain Text Char"/>
    <w:basedOn w:val="DefaultParagraphFont"/>
    <w:link w:val="PlainText"/>
    <w:rsid w:val="00CE18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845"/>
    <w:rPr>
      <w:b/>
      <w:smallCaps/>
    </w:rPr>
  </w:style>
  <w:style w:type="paragraph" w:customStyle="1" w:styleId="TableListNumber">
    <w:name w:val="Table List Number"/>
    <w:basedOn w:val="ListNumber"/>
    <w:rsid w:val="00CE1845"/>
    <w:pPr>
      <w:numPr>
        <w:numId w:val="0"/>
      </w:numPr>
    </w:pPr>
  </w:style>
  <w:style w:type="paragraph" w:styleId="TOC4">
    <w:name w:val="toc 4"/>
    <w:basedOn w:val="TOCBase"/>
    <w:next w:val="Normal"/>
    <w:semiHidden/>
    <w:rsid w:val="00CE1845"/>
    <w:pPr>
      <w:tabs>
        <w:tab w:val="right" w:leader="dot" w:pos="9071"/>
      </w:tabs>
      <w:ind w:left="1701"/>
    </w:pPr>
  </w:style>
  <w:style w:type="paragraph" w:customStyle="1" w:styleId="ListAlpha">
    <w:name w:val="List Alpha"/>
    <w:basedOn w:val="List"/>
    <w:rsid w:val="00CE1845"/>
    <w:pPr>
      <w:numPr>
        <w:numId w:val="8"/>
      </w:numPr>
    </w:pPr>
  </w:style>
  <w:style w:type="paragraph" w:customStyle="1" w:styleId="ListAlpha2">
    <w:name w:val="List Alpha 2"/>
    <w:basedOn w:val="List2"/>
    <w:rsid w:val="00CE1845"/>
    <w:pPr>
      <w:numPr>
        <w:numId w:val="7"/>
      </w:numPr>
    </w:pPr>
  </w:style>
  <w:style w:type="paragraph" w:styleId="List3">
    <w:name w:val="List 3"/>
    <w:basedOn w:val="BodyText"/>
    <w:rsid w:val="00CE1845"/>
    <w:pPr>
      <w:tabs>
        <w:tab w:val="left" w:pos="1021"/>
      </w:tabs>
      <w:spacing w:before="60" w:after="60"/>
      <w:ind w:left="1020" w:hanging="340"/>
    </w:pPr>
  </w:style>
  <w:style w:type="paragraph" w:styleId="List4">
    <w:name w:val="List 4"/>
    <w:basedOn w:val="BodyText"/>
    <w:rsid w:val="00CE1845"/>
    <w:pPr>
      <w:tabs>
        <w:tab w:val="left" w:pos="1361"/>
      </w:tabs>
      <w:spacing w:before="60" w:after="60"/>
      <w:ind w:left="1361" w:hanging="340"/>
    </w:pPr>
  </w:style>
  <w:style w:type="paragraph" w:styleId="List5">
    <w:name w:val="List 5"/>
    <w:basedOn w:val="BodyText"/>
    <w:rsid w:val="00CE1845"/>
    <w:pPr>
      <w:tabs>
        <w:tab w:val="left" w:pos="1701"/>
      </w:tabs>
      <w:spacing w:before="60" w:after="60"/>
      <w:ind w:left="1701" w:hanging="340"/>
    </w:pPr>
  </w:style>
  <w:style w:type="paragraph" w:styleId="ListBullet3">
    <w:name w:val="List Bullet 3"/>
    <w:basedOn w:val="List3"/>
    <w:rsid w:val="00CE1845"/>
    <w:pPr>
      <w:numPr>
        <w:numId w:val="14"/>
      </w:numPr>
      <w:tabs>
        <w:tab w:val="clear" w:pos="1021"/>
      </w:tabs>
      <w:ind w:left="1037" w:hanging="357"/>
    </w:pPr>
  </w:style>
  <w:style w:type="paragraph" w:styleId="ListBullet4">
    <w:name w:val="List Bullet 4"/>
    <w:basedOn w:val="List4"/>
    <w:rsid w:val="00CE1845"/>
    <w:pPr>
      <w:numPr>
        <w:numId w:val="2"/>
      </w:numPr>
    </w:pPr>
  </w:style>
  <w:style w:type="paragraph" w:styleId="ListBullet5">
    <w:name w:val="List Bullet 5"/>
    <w:basedOn w:val="List5"/>
    <w:rsid w:val="00CE1845"/>
    <w:pPr>
      <w:numPr>
        <w:numId w:val="3"/>
      </w:numPr>
    </w:pPr>
  </w:style>
  <w:style w:type="paragraph" w:styleId="ListContinue2">
    <w:name w:val="List Continue 2"/>
    <w:basedOn w:val="List2"/>
    <w:rsid w:val="00CE1845"/>
    <w:pPr>
      <w:ind w:firstLine="0"/>
    </w:pPr>
  </w:style>
  <w:style w:type="paragraph" w:styleId="ListContinue3">
    <w:name w:val="List Continue 3"/>
    <w:basedOn w:val="List3"/>
    <w:rsid w:val="00CE1845"/>
    <w:pPr>
      <w:ind w:left="1021" w:firstLine="0"/>
    </w:pPr>
  </w:style>
  <w:style w:type="paragraph" w:styleId="ListContinue4">
    <w:name w:val="List Continue 4"/>
    <w:basedOn w:val="List4"/>
    <w:rsid w:val="00CE1845"/>
    <w:pPr>
      <w:ind w:firstLine="0"/>
    </w:pPr>
  </w:style>
  <w:style w:type="paragraph" w:styleId="ListContinue5">
    <w:name w:val="List Continue 5"/>
    <w:basedOn w:val="List5"/>
    <w:rsid w:val="00CE1845"/>
    <w:pPr>
      <w:ind w:firstLine="0"/>
    </w:pPr>
  </w:style>
  <w:style w:type="paragraph" w:styleId="ListNumber3">
    <w:name w:val="List Number 3"/>
    <w:basedOn w:val="List3"/>
    <w:rsid w:val="00CE1845"/>
    <w:pPr>
      <w:numPr>
        <w:numId w:val="4"/>
      </w:numPr>
    </w:pPr>
  </w:style>
  <w:style w:type="paragraph" w:styleId="ListNumber4">
    <w:name w:val="List Number 4"/>
    <w:basedOn w:val="List4"/>
    <w:rsid w:val="00CE1845"/>
    <w:pPr>
      <w:numPr>
        <w:numId w:val="5"/>
      </w:numPr>
    </w:pPr>
  </w:style>
  <w:style w:type="paragraph" w:styleId="ListNumber5">
    <w:name w:val="List Number 5"/>
    <w:basedOn w:val="List5"/>
    <w:rsid w:val="00CE1845"/>
    <w:pPr>
      <w:numPr>
        <w:numId w:val="6"/>
      </w:numPr>
    </w:pPr>
  </w:style>
  <w:style w:type="paragraph" w:styleId="BlockText">
    <w:name w:val="Block Text"/>
    <w:basedOn w:val="Normal"/>
    <w:rsid w:val="00CE1845"/>
    <w:pPr>
      <w:spacing w:after="120"/>
      <w:ind w:left="1440" w:right="1440"/>
    </w:pPr>
  </w:style>
  <w:style w:type="character" w:customStyle="1" w:styleId="Subscript">
    <w:name w:val="Subscript"/>
    <w:basedOn w:val="DefaultParagraphFont"/>
    <w:rsid w:val="00CE1845"/>
    <w:rPr>
      <w:sz w:val="16"/>
      <w:vertAlign w:val="subscript"/>
    </w:rPr>
  </w:style>
  <w:style w:type="character" w:customStyle="1" w:styleId="Superscript">
    <w:name w:val="Superscript"/>
    <w:basedOn w:val="DefaultParagraphFont"/>
    <w:rsid w:val="00CE1845"/>
    <w:rPr>
      <w:sz w:val="16"/>
      <w:vertAlign w:val="superscript"/>
    </w:rPr>
  </w:style>
  <w:style w:type="character" w:customStyle="1" w:styleId="Symbols">
    <w:name w:val="Symbols"/>
    <w:basedOn w:val="DefaultParagraphFont"/>
    <w:rsid w:val="00CE1845"/>
    <w:rPr>
      <w:rFonts w:ascii="Symbol" w:hAnsi="Symbol"/>
    </w:rPr>
  </w:style>
  <w:style w:type="character" w:customStyle="1" w:styleId="MenuOptions">
    <w:name w:val="Menu Options"/>
    <w:basedOn w:val="DefaultParagraphFont"/>
    <w:rsid w:val="00CE1845"/>
    <w:rPr>
      <w:rFonts w:ascii="Arial Narrow" w:hAnsi="Arial Narrow"/>
      <w:smallCaps/>
    </w:rPr>
  </w:style>
  <w:style w:type="character" w:customStyle="1" w:styleId="Buttons">
    <w:name w:val="Buttons"/>
    <w:basedOn w:val="DefaultParagraphFont"/>
    <w:rsid w:val="00CE1845"/>
    <w:rPr>
      <w:b/>
    </w:rPr>
  </w:style>
  <w:style w:type="character" w:customStyle="1" w:styleId="Underlined">
    <w:name w:val="Underlined"/>
    <w:basedOn w:val="DefaultParagraphFont"/>
    <w:rsid w:val="00CE1845"/>
    <w:rPr>
      <w:u w:val="single"/>
    </w:rPr>
  </w:style>
  <w:style w:type="paragraph" w:customStyle="1" w:styleId="TableBodyTextRight">
    <w:name w:val="Table Body Text Right"/>
    <w:basedOn w:val="TableBodyText"/>
    <w:rsid w:val="00CE1845"/>
    <w:pPr>
      <w:widowControl w:val="0"/>
      <w:autoSpaceDE w:val="0"/>
      <w:autoSpaceDN w:val="0"/>
      <w:adjustRightInd w:val="0"/>
      <w:jc w:val="right"/>
    </w:pPr>
    <w:rPr>
      <w:rFonts w:cs="Arial"/>
      <w:szCs w:val="18"/>
    </w:rPr>
  </w:style>
  <w:style w:type="paragraph" w:customStyle="1" w:styleId="CopyrightText">
    <w:name w:val="Copyright Text"/>
    <w:basedOn w:val="BodyText"/>
    <w:rsid w:val="00CE1845"/>
    <w:rPr>
      <w:sz w:val="18"/>
    </w:rPr>
  </w:style>
  <w:style w:type="paragraph" w:customStyle="1" w:styleId="BodySmallRight">
    <w:name w:val="Body Small Right"/>
    <w:basedOn w:val="BodyTextRight"/>
    <w:rsid w:val="00CE1845"/>
    <w:rPr>
      <w:sz w:val="18"/>
      <w:szCs w:val="18"/>
    </w:rPr>
  </w:style>
  <w:style w:type="paragraph" w:customStyle="1" w:styleId="MarginEdition">
    <w:name w:val="Margin Edition"/>
    <w:basedOn w:val="MarginNote"/>
    <w:rsid w:val="00CE1845"/>
    <w:pPr>
      <w:spacing w:before="0" w:after="0"/>
    </w:pPr>
    <w:rPr>
      <w:rFonts w:ascii="Times New Roman" w:hAnsi="Times New Roman"/>
      <w:color w:val="999999"/>
    </w:rPr>
  </w:style>
  <w:style w:type="paragraph" w:customStyle="1" w:styleId="Spacer">
    <w:name w:val="Spacer"/>
    <w:basedOn w:val="Normal"/>
    <w:rsid w:val="00CE1845"/>
    <w:rPr>
      <w:sz w:val="2"/>
      <w:szCs w:val="2"/>
    </w:rPr>
  </w:style>
  <w:style w:type="character" w:customStyle="1" w:styleId="Small">
    <w:name w:val="Small"/>
    <w:basedOn w:val="DefaultParagraphFont"/>
    <w:rsid w:val="00CE1845"/>
    <w:rPr>
      <w:sz w:val="16"/>
    </w:rPr>
  </w:style>
  <w:style w:type="paragraph" w:customStyle="1" w:styleId="WideTable">
    <w:name w:val="Wide Table"/>
    <w:basedOn w:val="Normal"/>
    <w:rsid w:val="00CE1845"/>
    <w:pPr>
      <w:ind w:left="-1418"/>
    </w:pPr>
    <w:rPr>
      <w:sz w:val="2"/>
      <w:szCs w:val="2"/>
    </w:rPr>
  </w:style>
  <w:style w:type="character" w:styleId="PageNumber">
    <w:name w:val="page number"/>
    <w:basedOn w:val="DefaultParagraphFont"/>
    <w:rsid w:val="00CE1845"/>
  </w:style>
  <w:style w:type="paragraph" w:styleId="Quote">
    <w:name w:val="Quote"/>
    <w:basedOn w:val="Heading1"/>
    <w:link w:val="QuoteChar"/>
    <w:qFormat/>
    <w:rsid w:val="00CE1845"/>
    <w:rPr>
      <w:b w:val="0"/>
      <w:sz w:val="72"/>
      <w:szCs w:val="72"/>
      <w:lang w:val="en-NZ"/>
    </w:rPr>
  </w:style>
  <w:style w:type="character" w:customStyle="1" w:styleId="QuoteChar">
    <w:name w:val="Quote Char"/>
    <w:basedOn w:val="DefaultParagraphFont"/>
    <w:link w:val="Quote"/>
    <w:rsid w:val="00CE1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845"/>
    <w:pPr>
      <w:pageBreakBefore/>
    </w:pPr>
  </w:style>
  <w:style w:type="paragraph" w:customStyle="1" w:styleId="Border">
    <w:name w:val="Border"/>
    <w:basedOn w:val="Normal"/>
    <w:qFormat/>
    <w:rsid w:val="00CE1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845"/>
    <w:rPr>
      <w:b/>
      <w:bCs/>
      <w:i/>
      <w:iCs/>
      <w:color w:val="auto"/>
    </w:rPr>
  </w:style>
  <w:style w:type="paragraph" w:styleId="IntenseQuote">
    <w:name w:val="Intense Quote"/>
    <w:basedOn w:val="Normal"/>
    <w:next w:val="Normal"/>
    <w:link w:val="IntenseQuoteChar"/>
    <w:uiPriority w:val="30"/>
    <w:qFormat/>
    <w:rsid w:val="00CE1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8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845"/>
    <w:rPr>
      <w:smallCaps/>
      <w:color w:val="auto"/>
      <w:u w:val="single"/>
    </w:rPr>
  </w:style>
  <w:style w:type="character" w:styleId="IntenseReference">
    <w:name w:val="Intense Reference"/>
    <w:basedOn w:val="DefaultParagraphFont"/>
    <w:uiPriority w:val="32"/>
    <w:qFormat/>
    <w:rsid w:val="00CE1845"/>
    <w:rPr>
      <w:b/>
      <w:bCs/>
      <w:smallCaps/>
      <w:color w:val="auto"/>
      <w:spacing w:val="5"/>
      <w:u w:val="single"/>
    </w:rPr>
  </w:style>
  <w:style w:type="paragraph" w:customStyle="1" w:styleId="2ColumnHeading">
    <w:name w:val="2Column Heading"/>
    <w:basedOn w:val="BodyText"/>
    <w:qFormat/>
    <w:rsid w:val="00CE1845"/>
    <w:pPr>
      <w:spacing w:after="60"/>
      <w:ind w:left="-2268"/>
    </w:pPr>
    <w:rPr>
      <w:b/>
    </w:rPr>
  </w:style>
  <w:style w:type="paragraph" w:customStyle="1" w:styleId="Heading1TOC">
    <w:name w:val="Heading1 TOC"/>
    <w:basedOn w:val="Normal"/>
    <w:qFormat/>
    <w:rsid w:val="00CE1845"/>
    <w:pPr>
      <w:spacing w:before="240" w:after="120"/>
    </w:pPr>
    <w:rPr>
      <w:rFonts w:ascii="Times New Roman" w:hAnsi="Times New Roman"/>
      <w:b/>
      <w:sz w:val="32"/>
    </w:rPr>
  </w:style>
  <w:style w:type="paragraph" w:customStyle="1" w:styleId="Heading2TOC">
    <w:name w:val="Heading2 TOC"/>
    <w:basedOn w:val="Normal"/>
    <w:qFormat/>
    <w:rsid w:val="00CE1845"/>
    <w:pPr>
      <w:spacing w:before="240" w:after="60"/>
    </w:pPr>
    <w:rPr>
      <w:rFonts w:ascii="Times New Roman" w:hAnsi="Times New Roman"/>
      <w:b/>
      <w:sz w:val="28"/>
    </w:rPr>
  </w:style>
  <w:style w:type="character" w:customStyle="1" w:styleId="Underline">
    <w:name w:val="Underline"/>
    <w:basedOn w:val="DefaultParagraphFont"/>
    <w:qFormat/>
    <w:rsid w:val="00CE1845"/>
    <w:rPr>
      <w:u w:val="single"/>
    </w:rPr>
  </w:style>
  <w:style w:type="paragraph" w:styleId="BalloonText">
    <w:name w:val="Balloon Text"/>
    <w:basedOn w:val="Normal"/>
    <w:link w:val="BalloonTextChar"/>
    <w:rsid w:val="00CE1845"/>
    <w:rPr>
      <w:rFonts w:ascii="Tahoma" w:hAnsi="Tahoma" w:cs="Tahoma"/>
      <w:sz w:val="16"/>
      <w:szCs w:val="16"/>
    </w:rPr>
  </w:style>
  <w:style w:type="character" w:customStyle="1" w:styleId="BalloonTextChar">
    <w:name w:val="Balloon Text Char"/>
    <w:basedOn w:val="DefaultParagraphFont"/>
    <w:link w:val="BalloonText"/>
    <w:rsid w:val="00CE18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8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8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1553</Words>
  <Characters>9352</Characters>
  <Application>Microsoft Office Word</Application>
  <DocSecurity>0</DocSecurity>
  <Lines>338</Lines>
  <Paragraphs>168</Paragraphs>
  <ScaleCrop>false</ScaleCrop>
  <Company>Author-it Software Corporation Ltd.</Company>
  <LinksUpToDate>false</LinksUpToDate>
  <CharactersWithSpaces>10827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MSAPCII297A Make an object from cloth using an existing pattern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