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E9C" w:rsidP="00320E9C">
      <w:pPr>
        <w:pStyle w:val="Title"/>
      </w:pPr>
      <w:r>
        <w:fldChar w:fldCharType="begin"/>
      </w:r>
      <w:r>
        <w:instrText xml:space="preserve"> TITLE   \* MERGEFORMAT </w:instrText>
      </w:r>
      <w:r>
        <w:fldChar w:fldCharType="separate"/>
      </w:r>
      <w:r>
        <w:t>MSAPCII296A Make a small furniture item from timber</w:t>
      </w:r>
      <w:r>
        <w:fldChar w:fldCharType="end"/>
      </w:r>
    </w:p>
    <w:p w:rsidR="00320E9C" w:rsidP="00320E9C">
      <w:pPr>
        <w:pStyle w:val="Version"/>
        <w:sectPr w:rsidSect="00C00B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0B4A" w:rsidP="00C00B4A">
      <w:pPr>
        <w:pStyle w:val="SuperHeading"/>
      </w:pPr>
      <w:r w:rsidRPr="00C00B4A">
        <w:t>MSAPCII296A Make a small furniture item from timber</w:t>
      </w:r>
    </w:p>
    <w:p w:rsidR="00000000" w:rsidRPr="00C00B4A" w:rsidP="00C00B4A">
      <w:pPr>
        <w:pStyle w:val="SuperHeading"/>
      </w:pPr>
    </w:p>
    <w:p w:rsidR="00000000" w:rsidRPr="00C00B4A" w:rsidP="00C00B4A">
      <w:pPr>
        <w:pStyle w:val="Heading1"/>
      </w:pPr>
      <w:bookmarkStart w:id="1" w:name="O_101079"/>
      <w:bookmarkEnd w:id="1"/>
      <w:r w:rsidRPr="00C00B4A">
        <w:t>Modification History</w:t>
      </w:r>
    </w:p>
    <w:p w:rsidR="00000000" w:rsidRPr="00C00B4A" w:rsidP="00C00B4A">
      <w:pPr>
        <w:pStyle w:val="BodyText"/>
      </w:pPr>
      <w:r w:rsidRPr="00C00B4A">
        <w:t>Not applicable.</w:t>
      </w:r>
    </w:p>
    <w:p w:rsidR="00000000" w:rsidRPr="00C00B4A" w:rsidP="00C00B4A">
      <w:pPr>
        <w:pStyle w:val="AllowPageBreak"/>
      </w:pPr>
    </w:p>
    <w:p w:rsidR="00000000" w:rsidRPr="00C00B4A" w:rsidP="00C00B4A">
      <w:pPr>
        <w:pStyle w:val="Heading1"/>
      </w:pPr>
      <w:bookmarkStart w:id="2" w:name="O_101080"/>
      <w:bookmarkEnd w:id="2"/>
      <w:r w:rsidRPr="00C00B4A">
        <w:t>Unit Descriptor</w:t>
      </w:r>
    </w:p>
    <w:tbl>
      <w:tblPr>
        <w:tblW w:w="0" w:type="auto"/>
        <w:tblLayout w:type="fixed"/>
        <w:tblCellMar>
          <w:left w:w="62" w:type="dxa"/>
          <w:right w:w="62" w:type="dxa"/>
        </w:tblCellMar>
        <w:tblLook w:val="0000"/>
      </w:tblPr>
      <w:tblGrid>
        <w:gridCol w:w="2664"/>
        <w:gridCol w:w="5858"/>
      </w:tblGrid>
      <w:tr w:rsidTr="00320E9C">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This competency standard covers the skills required to make a small timber furniture item in acco</w:t>
            </w:r>
            <w:r w:rsidRPr="00C00B4A">
              <w:t>rdance with the requirements of an established design and in a simulated or trial manufacturing environment where there is a high degree of direct supervision. The work may or may not involve electrical machinery.</w:t>
            </w:r>
          </w:p>
          <w:p w:rsidR="00000000" w:rsidRPr="00C00B4A" w:rsidP="00C00B4A">
            <w:pPr>
              <w:pStyle w:val="BodyText"/>
            </w:pPr>
            <w:r w:rsidRPr="00C00B4A">
              <w:t>The elements of this unit should always be</w:t>
            </w:r>
            <w:r w:rsidRPr="00C00B4A">
              <w:t xml:space="preserve"> assessed in conjunction with other units that relate to the requirements of a specified work or job function.</w:t>
            </w:r>
          </w:p>
          <w:p w:rsidR="00000000" w:rsidRPr="00C00B4A" w:rsidP="00C00B4A">
            <w:pPr>
              <w:pStyle w:val="BodyText"/>
            </w:pPr>
            <w:r w:rsidRPr="00C00B4A">
              <w:t>Training and assessment against this competency unit must incorporate all relevant OHS and related legislative requirements.</w:t>
            </w: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3" w:name="O_101081"/>
      <w:bookmarkEnd w:id="3"/>
      <w:r w:rsidRPr="00C00B4A">
        <w:t>Application of the Unit</w:t>
      </w:r>
    </w:p>
    <w:tbl>
      <w:tblPr>
        <w:tblW w:w="0" w:type="auto"/>
        <w:tblLayout w:type="fixed"/>
        <w:tblCellMar>
          <w:left w:w="62" w:type="dxa"/>
          <w:right w:w="62" w:type="dxa"/>
        </w:tblCellMar>
        <w:tblLook w:val="0000"/>
      </w:tblPr>
      <w:tblGrid>
        <w:gridCol w:w="2748"/>
        <w:gridCol w:w="5774"/>
      </w:tblGrid>
      <w:tr w:rsidTr="00320E9C">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This unit applies to a learning and assessment environment where access to normal production operations is not available . A typical environment will be for application in a VET in Schools delivery environmen</w:t>
            </w:r>
            <w:r w:rsidRPr="00C00B4A">
              <w:t>t or other simulated or trial manufacturing environment where a high degree of supervision exists.</w:t>
            </w:r>
          </w:p>
          <w:p w:rsidR="00000000" w:rsidRPr="00C00B4A" w:rsidP="00C00B4A">
            <w:pPr>
              <w:pStyle w:val="BodyText"/>
            </w:pPr>
            <w:r w:rsidRPr="00C00B4A">
              <w:t>The unit has applications in qualifications for the broad manufacturing of timber furniture products where the project is based upon the construction of a si</w:t>
            </w:r>
            <w:r w:rsidRPr="00C00B4A">
              <w:t>mple timber item such as:, jewellery boxes, CD racks, timber stools and stationery trays and picture frames.</w:t>
            </w:r>
          </w:p>
          <w:p w:rsidR="00000000" w:rsidRPr="00C00B4A" w:rsidP="00C00B4A">
            <w:pPr>
              <w:pStyle w:val="BodyText"/>
            </w:pPr>
            <w:r w:rsidRPr="00C00B4A">
              <w:t xml:space="preserve">The unit should be applied to a specific 'project'/ or task which has a defined beginning, middle and end, occurs over an extended period of time, </w:t>
            </w:r>
            <w:r w:rsidRPr="00C00B4A">
              <w:t>and is reflective of furniture manufacturing industry and/or organisation.</w:t>
            </w:r>
          </w:p>
          <w:p w:rsidR="00000000" w:rsidRPr="00C00B4A" w:rsidP="00C00B4A">
            <w:pPr>
              <w:pStyle w:val="BodyText"/>
            </w:pPr>
            <w:r w:rsidRPr="00C00B4A">
              <w:t>When delivered/assessed as part of a qualification the unit should be customised to ensure its relevance to a real or simulated work activity and related workplaces and must be deli</w:t>
            </w:r>
            <w:r w:rsidRPr="00C00B4A">
              <w:t>vered and assessed over a period of time.</w:t>
            </w: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4" w:name="O_101082"/>
      <w:bookmarkEnd w:id="4"/>
      <w:r w:rsidRPr="00C00B4A">
        <w:t>Licensing/Regulatory Information</w:t>
      </w:r>
    </w:p>
    <w:p w:rsidR="00000000" w:rsidRPr="00C00B4A" w:rsidP="00C00B4A">
      <w:pPr>
        <w:pStyle w:val="BodyText"/>
      </w:pPr>
      <w:r w:rsidRPr="00C00B4A">
        <w:t>Not applicable.</w:t>
      </w:r>
    </w:p>
    <w:p w:rsidR="00000000" w:rsidRPr="00C00B4A" w:rsidP="00C00B4A">
      <w:pPr>
        <w:pStyle w:val="AllowPageBreak"/>
      </w:pPr>
    </w:p>
    <w:p w:rsidR="00000000" w:rsidRPr="00C00B4A" w:rsidP="00C00B4A">
      <w:pPr>
        <w:pStyle w:val="Heading1"/>
      </w:pPr>
      <w:bookmarkStart w:id="5" w:name="O_101084"/>
      <w:bookmarkEnd w:id="5"/>
      <w:r w:rsidRPr="00C00B4A">
        <w:t>Pre-Requisites</w:t>
      </w:r>
    </w:p>
    <w:tbl>
      <w:tblPr>
        <w:tblW w:w="0" w:type="auto"/>
        <w:tblLayout w:type="fixed"/>
        <w:tblCellMar>
          <w:left w:w="62" w:type="dxa"/>
          <w:right w:w="62" w:type="dxa"/>
        </w:tblCellMar>
        <w:tblLook w:val="0000"/>
      </w:tblPr>
      <w:tblGrid>
        <w:gridCol w:w="2775"/>
        <w:gridCol w:w="1295"/>
        <w:gridCol w:w="4452"/>
      </w:tblGrid>
      <w:tr w:rsidTr="00320E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p>
        </w:tc>
      </w:tr>
      <w:tr w:rsidTr="00320E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p>
        </w:tc>
      </w:tr>
      <w:tr w:rsidTr="00320E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6" w:name="O_101083"/>
      <w:bookmarkEnd w:id="6"/>
      <w:r w:rsidRPr="00C00B4A">
        <w:t>Employability Skills Information</w:t>
      </w:r>
    </w:p>
    <w:tbl>
      <w:tblPr>
        <w:tblW w:w="0" w:type="auto"/>
        <w:tblLayout w:type="fixed"/>
        <w:tblCellMar>
          <w:left w:w="62" w:type="dxa"/>
          <w:right w:w="62" w:type="dxa"/>
        </w:tblCellMar>
        <w:tblLook w:val="0000"/>
      </w:tblPr>
      <w:tblGrid>
        <w:gridCol w:w="2802"/>
        <w:gridCol w:w="5720"/>
      </w:tblGrid>
      <w:tr w:rsidTr="00320E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This unit contains employability skills.</w:t>
            </w: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7" w:name="O_101085"/>
      <w:bookmarkEnd w:id="7"/>
      <w:r w:rsidRPr="00C00B4A">
        <w:t>Elements and Performance Criteria Pre-Content</w:t>
      </w:r>
    </w:p>
    <w:tbl>
      <w:tblPr>
        <w:tblW w:w="0" w:type="auto"/>
        <w:tblLayout w:type="fixed"/>
        <w:tblCellMar>
          <w:left w:w="62" w:type="dxa"/>
          <w:right w:w="62" w:type="dxa"/>
        </w:tblCellMar>
        <w:tblLook w:val="0000"/>
      </w:tblPr>
      <w:tblGrid>
        <w:gridCol w:w="2554"/>
        <w:gridCol w:w="5968"/>
      </w:tblGrid>
      <w:tr w:rsidTr="00320E9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Performance criteria describe the performance needed to demonstrate achievement of t</w:t>
            </w:r>
            <w:r w:rsidRPr="00C00B4A">
              <w:t>he element. Where bold italicised text is used, further information is detailed in the required skills and knowledge section and the range statement. Assessment of performance is to be consistent with the evidence guide.</w:t>
            </w: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8" w:name="O_101086"/>
      <w:bookmarkEnd w:id="8"/>
      <w:r w:rsidRPr="00C00B4A">
        <w:t>Elements and Per</w:t>
      </w:r>
      <w:r w:rsidRPr="00C00B4A">
        <w:t>formance Criteria</w:t>
      </w:r>
    </w:p>
    <w:tbl>
      <w:tblPr>
        <w:tblW w:w="0" w:type="auto"/>
        <w:tblLayout w:type="fixed"/>
        <w:tblCellMar>
          <w:left w:w="62" w:type="dxa"/>
          <w:right w:w="62" w:type="dxa"/>
        </w:tblCellMar>
        <w:tblLook w:val="0000"/>
      </w:tblPr>
      <w:tblGrid>
        <w:gridCol w:w="2554"/>
        <w:gridCol w:w="5968"/>
      </w:tblGrid>
      <w:tr w:rsidTr="00320E9C">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PERFORMANCE CRITERIA</w:t>
            </w:r>
          </w:p>
        </w:tc>
      </w:tr>
      <w:tr w:rsidTr="00320E9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List"/>
              <w:rPr>
                <w:lang w:val="en-NZ"/>
              </w:rPr>
            </w:pPr>
            <w:r w:rsidRPr="00C00B4A">
              <w:t>1.</w:t>
            </w:r>
            <w:r w:rsidRPr="00C00B4A">
              <w:tab/>
              <w:t>Identify job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List2"/>
            </w:pPr>
            <w:r w:rsidRPr="00C00B4A">
              <w:t>1.1.</w:t>
            </w:r>
            <w:r w:rsidRPr="00C00B4A">
              <w:tab/>
              <w:t xml:space="preserve">Specifications for </w:t>
            </w:r>
            <w:r w:rsidRPr="00C00B4A">
              <w:rPr>
                <w:rStyle w:val="BoldandItalics"/>
              </w:rPr>
              <w:t>small furniture item</w:t>
            </w:r>
            <w:r w:rsidRPr="00C00B4A">
              <w:t xml:space="preserve"> are identified from </w:t>
            </w:r>
            <w:r w:rsidRPr="00C00B4A">
              <w:rPr>
                <w:rStyle w:val="BoldandItalics"/>
              </w:rPr>
              <w:t>work instructions</w:t>
            </w:r>
            <w:r w:rsidRPr="00C00B4A">
              <w:t>.</w:t>
            </w:r>
          </w:p>
          <w:p w:rsidR="00000000" w:rsidRPr="00C00B4A" w:rsidP="00C00B4A">
            <w:pPr>
              <w:pStyle w:val="List2"/>
            </w:pPr>
            <w:r w:rsidRPr="00C00B4A">
              <w:t>1.2.</w:t>
            </w:r>
            <w:r w:rsidRPr="00C00B4A">
              <w:tab/>
              <w:t xml:space="preserve">Design is interpreted to determine tool, equipment and materials and space requirements. </w:t>
            </w:r>
          </w:p>
          <w:p w:rsidR="00000000" w:rsidRPr="00C00B4A" w:rsidP="00C00B4A">
            <w:pPr>
              <w:pStyle w:val="List2"/>
            </w:pPr>
            <w:r w:rsidRPr="00C00B4A">
              <w:t>1.3.</w:t>
            </w:r>
            <w:r w:rsidRPr="00C00B4A">
              <w:tab/>
              <w:t xml:space="preserve">Cutting, joining and finishing requirements are identified </w:t>
            </w:r>
          </w:p>
          <w:p w:rsidR="00000000" w:rsidP="00C00B4A">
            <w:pPr>
              <w:pStyle w:val="List2"/>
              <w:rPr>
                <w:lang w:val="en-NZ"/>
              </w:rPr>
            </w:pPr>
            <w:r w:rsidRPr="00C00B4A">
              <w:t>1.4.</w:t>
            </w:r>
            <w:r w:rsidRPr="00C00B4A">
              <w:tab/>
              <w:t xml:space="preserve">OH&amp;S requirements are considered </w:t>
            </w:r>
          </w:p>
        </w:tc>
      </w:tr>
      <w:tr w:rsidTr="00320E9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List"/>
              <w:rPr>
                <w:lang w:val="en-NZ"/>
              </w:rPr>
            </w:pPr>
            <w:r w:rsidRPr="00C00B4A">
              <w:t>2.</w:t>
            </w:r>
            <w:r w:rsidRPr="00C00B4A">
              <w:tab/>
              <w:t>Prepare for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List2"/>
            </w:pPr>
            <w:r w:rsidRPr="00C00B4A">
              <w:t>2.1.</w:t>
            </w:r>
            <w:r w:rsidRPr="00C00B4A">
              <w:tab/>
            </w:r>
            <w:r w:rsidRPr="00C00B4A">
              <w:rPr>
                <w:rStyle w:val="BoldandItalics"/>
              </w:rPr>
              <w:t>Suitable work area</w:t>
            </w:r>
            <w:r w:rsidRPr="00C00B4A">
              <w:t xml:space="preserve"> is selected for the task. </w:t>
            </w:r>
          </w:p>
          <w:p w:rsidR="00000000" w:rsidRPr="00C00B4A" w:rsidP="00C00B4A">
            <w:pPr>
              <w:pStyle w:val="List2"/>
            </w:pPr>
            <w:r w:rsidRPr="00C00B4A">
              <w:t>2.2.</w:t>
            </w:r>
            <w:r w:rsidRPr="00C00B4A">
              <w:tab/>
              <w:t xml:space="preserve">Work area is prepared according to OH&amp;S and ergonomic requirements. </w:t>
            </w:r>
          </w:p>
          <w:p w:rsidR="00000000" w:rsidRPr="00C00B4A" w:rsidP="00C00B4A">
            <w:pPr>
              <w:pStyle w:val="List2"/>
            </w:pPr>
            <w:r w:rsidRPr="00C00B4A">
              <w:t>2.3.</w:t>
            </w:r>
            <w:r w:rsidRPr="00C00B4A">
              <w:tab/>
            </w:r>
            <w:r w:rsidRPr="00C00B4A">
              <w:rPr>
                <w:rStyle w:val="BoldandItalics"/>
              </w:rPr>
              <w:t>A</w:t>
            </w:r>
            <w:r w:rsidRPr="00C00B4A">
              <w:rPr>
                <w:rStyle w:val="BoldandItalics"/>
              </w:rPr>
              <w:t>ppropriate tools</w:t>
            </w:r>
            <w:r w:rsidRPr="00C00B4A">
              <w:t xml:space="preserve">, </w:t>
            </w:r>
            <w:r w:rsidRPr="00C00B4A">
              <w:rPr>
                <w:rStyle w:val="BoldandItalics"/>
              </w:rPr>
              <w:t>equipment</w:t>
            </w:r>
            <w:r w:rsidRPr="00C00B4A">
              <w:t xml:space="preserve"> and </w:t>
            </w:r>
            <w:r w:rsidRPr="00C00B4A">
              <w:rPr>
                <w:rStyle w:val="BoldandItalics"/>
              </w:rPr>
              <w:t>materials</w:t>
            </w:r>
            <w:r w:rsidRPr="00C00B4A">
              <w:t xml:space="preserve"> are selected in accordance with the specifications for work. </w:t>
            </w:r>
          </w:p>
          <w:p w:rsidR="00000000" w:rsidRPr="00C00B4A" w:rsidP="00C00B4A">
            <w:pPr>
              <w:pStyle w:val="List2"/>
            </w:pPr>
            <w:r w:rsidRPr="00C00B4A">
              <w:t>2.4.</w:t>
            </w:r>
            <w:r w:rsidRPr="00C00B4A">
              <w:tab/>
              <w:t xml:space="preserve">Equipment and machinery are cleaned, checked, and adjusted in accordance with workplace procedure. </w:t>
            </w:r>
          </w:p>
          <w:p w:rsidR="00000000" w:rsidRPr="00C00B4A" w:rsidP="00C00B4A">
            <w:pPr>
              <w:pStyle w:val="List2"/>
            </w:pPr>
            <w:r w:rsidRPr="00C00B4A">
              <w:t>2.5.</w:t>
            </w:r>
            <w:r w:rsidRPr="00C00B4A">
              <w:tab/>
            </w:r>
            <w:r w:rsidRPr="00C00B4A">
              <w:rPr>
                <w:rStyle w:val="BoldandItalics"/>
              </w:rPr>
              <w:t>Potential hazards</w:t>
            </w:r>
            <w:r w:rsidRPr="00C00B4A">
              <w:t xml:space="preserve"> are identified from observation of the tools, equipment, materials and workplace and either rectified or reported to supervisor </w:t>
            </w:r>
          </w:p>
          <w:p w:rsidR="00000000" w:rsidP="00C00B4A">
            <w:pPr>
              <w:pStyle w:val="List2"/>
              <w:rPr>
                <w:lang w:val="en-NZ"/>
              </w:rPr>
            </w:pPr>
            <w:r w:rsidRPr="00C00B4A">
              <w:t>2.6.</w:t>
            </w:r>
            <w:r w:rsidRPr="00C00B4A">
              <w:tab/>
            </w:r>
            <w:r w:rsidRPr="00C00B4A">
              <w:rPr>
                <w:rStyle w:val="BoldandItalics"/>
              </w:rPr>
              <w:t>Records</w:t>
            </w:r>
            <w:r w:rsidRPr="00C00B4A">
              <w:t xml:space="preserve"> are kept in accordance with workplace requirements. </w:t>
            </w:r>
          </w:p>
        </w:tc>
      </w:tr>
      <w:tr w:rsidTr="00320E9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List"/>
              <w:rPr>
                <w:lang w:val="en-NZ"/>
              </w:rPr>
            </w:pPr>
            <w:r w:rsidRPr="00C00B4A">
              <w:t>3.</w:t>
            </w:r>
            <w:r w:rsidRPr="00C00B4A">
              <w:tab/>
              <w:t>Produce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List2"/>
            </w:pPr>
            <w:r w:rsidRPr="00C00B4A">
              <w:t>3.1.</w:t>
            </w:r>
            <w:r w:rsidRPr="00C00B4A">
              <w:tab/>
              <w:t xml:space="preserve">Timber is cut according to </w:t>
            </w:r>
            <w:r w:rsidRPr="00C00B4A">
              <w:rPr>
                <w:rStyle w:val="BoldandItalics"/>
              </w:rPr>
              <w:t>specificati</w:t>
            </w:r>
            <w:r w:rsidRPr="00C00B4A">
              <w:rPr>
                <w:rStyle w:val="BoldandItalics"/>
              </w:rPr>
              <w:t>ons</w:t>
            </w:r>
            <w:r w:rsidRPr="00C00B4A">
              <w:t xml:space="preserve"> and OH&amp;S requirements. </w:t>
            </w:r>
          </w:p>
          <w:p w:rsidR="00000000" w:rsidRPr="00C00B4A" w:rsidP="00C00B4A">
            <w:pPr>
              <w:pStyle w:val="List2"/>
            </w:pPr>
            <w:r w:rsidRPr="00C00B4A">
              <w:t>3.2.</w:t>
            </w:r>
            <w:r w:rsidRPr="00C00B4A">
              <w:tab/>
              <w:t xml:space="preserve">Edges and surfaces are </w:t>
            </w:r>
            <w:r w:rsidRPr="00C00B4A">
              <w:rPr>
                <w:rStyle w:val="BoldandItalics"/>
              </w:rPr>
              <w:t>prepared</w:t>
            </w:r>
            <w:r w:rsidRPr="00C00B4A">
              <w:t xml:space="preserve"> according to specifications and OH&amp;S requirements. </w:t>
            </w:r>
          </w:p>
          <w:p w:rsidR="00000000" w:rsidRPr="00C00B4A" w:rsidP="00C00B4A">
            <w:pPr>
              <w:pStyle w:val="List2"/>
            </w:pPr>
            <w:r w:rsidRPr="00C00B4A">
              <w:t>3.3.</w:t>
            </w:r>
            <w:r w:rsidRPr="00C00B4A">
              <w:tab/>
              <w:t xml:space="preserve">Timber pieces are </w:t>
            </w:r>
            <w:r w:rsidRPr="00C00B4A">
              <w:rPr>
                <w:rStyle w:val="BoldandItalics"/>
              </w:rPr>
              <w:t>joined</w:t>
            </w:r>
            <w:r w:rsidRPr="00C00B4A">
              <w:t xml:space="preserve"> according to item specifications and OH&amp;S requirements . </w:t>
            </w:r>
          </w:p>
          <w:p w:rsidR="00000000" w:rsidRPr="00C00B4A" w:rsidP="00C00B4A">
            <w:pPr>
              <w:pStyle w:val="List2"/>
            </w:pPr>
            <w:r w:rsidRPr="00C00B4A">
              <w:t>3.4.</w:t>
            </w:r>
            <w:r w:rsidRPr="00C00B4A">
              <w:tab/>
              <w:t xml:space="preserve">Work is checked against specifications at the </w:t>
            </w:r>
            <w:r w:rsidRPr="00C00B4A">
              <w:t xml:space="preserve">identified checkpoints </w:t>
            </w:r>
          </w:p>
          <w:p w:rsidR="00000000" w:rsidRPr="00C00B4A" w:rsidP="00C00B4A">
            <w:pPr>
              <w:pStyle w:val="List2"/>
            </w:pPr>
            <w:r w:rsidRPr="00C00B4A">
              <w:t>3.5.</w:t>
            </w:r>
            <w:r w:rsidRPr="00C00B4A">
              <w:tab/>
              <w:t xml:space="preserve">Non-conformity with the required specifications including quality standards is </w:t>
            </w:r>
            <w:r w:rsidRPr="00C00B4A">
              <w:rPr>
                <w:rStyle w:val="BoldandItalics"/>
              </w:rPr>
              <w:t>rectified</w:t>
            </w:r>
            <w:r w:rsidRPr="00C00B4A">
              <w:t xml:space="preserve"> . </w:t>
            </w:r>
          </w:p>
          <w:p w:rsidR="00000000" w:rsidP="00C00B4A">
            <w:pPr>
              <w:pStyle w:val="List2"/>
              <w:rPr>
                <w:lang w:val="en-NZ"/>
              </w:rPr>
            </w:pPr>
            <w:r w:rsidRPr="00C00B4A">
              <w:t>3.6.</w:t>
            </w:r>
            <w:r w:rsidRPr="00C00B4A">
              <w:tab/>
              <w:t xml:space="preserve">Work is </w:t>
            </w:r>
            <w:r w:rsidRPr="00C00B4A">
              <w:rPr>
                <w:rStyle w:val="BoldandItalics"/>
              </w:rPr>
              <w:t>finished</w:t>
            </w:r>
            <w:r w:rsidRPr="00C00B4A">
              <w:t xml:space="preserve"> according to specifications, including quality standards and OH&amp;S requirements . </w:t>
            </w:r>
          </w:p>
        </w:tc>
      </w:tr>
      <w:tr w:rsidTr="00320E9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List"/>
              <w:rPr>
                <w:lang w:val="en-NZ"/>
              </w:rPr>
            </w:pPr>
            <w:r w:rsidRPr="00C00B4A">
              <w:t>4.</w:t>
            </w:r>
            <w:r w:rsidRPr="00C00B4A">
              <w:tab/>
              <w:t>Complete work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List2"/>
            </w:pPr>
            <w:r w:rsidRPr="00C00B4A">
              <w:t>4.1.</w:t>
            </w:r>
            <w:r w:rsidRPr="00C00B4A">
              <w:tab/>
              <w:t>Complete</w:t>
            </w:r>
            <w:r w:rsidRPr="00C00B4A">
              <w:t>d work is checked against specifications.</w:t>
            </w:r>
          </w:p>
          <w:p w:rsidR="00000000" w:rsidRPr="00C00B4A" w:rsidP="00C00B4A">
            <w:pPr>
              <w:pStyle w:val="List2"/>
            </w:pPr>
            <w:r w:rsidRPr="00C00B4A">
              <w:t>4.2.</w:t>
            </w:r>
            <w:r w:rsidRPr="00C00B4A">
              <w:tab/>
              <w:t xml:space="preserve">Unused materials are returned to storage and waste and scrap are dealt with following workplace procedures. </w:t>
            </w:r>
          </w:p>
          <w:p w:rsidR="00000000" w:rsidRPr="00C00B4A" w:rsidP="00C00B4A">
            <w:pPr>
              <w:pStyle w:val="List2"/>
            </w:pPr>
            <w:r w:rsidRPr="00C00B4A">
              <w:t>4.3.</w:t>
            </w:r>
            <w:r w:rsidRPr="00C00B4A">
              <w:tab/>
              <w:t xml:space="preserve">Work area is cleaned, tools and equipment are returned to storage. </w:t>
            </w:r>
          </w:p>
          <w:p w:rsidR="00000000" w:rsidRPr="00C00B4A" w:rsidP="00C00B4A">
            <w:pPr>
              <w:pStyle w:val="List2"/>
            </w:pPr>
            <w:r w:rsidRPr="00C00B4A">
              <w:t>4.4.</w:t>
            </w:r>
            <w:r w:rsidRPr="00C00B4A">
              <w:tab/>
              <w:t>Documentation is compl</w:t>
            </w:r>
            <w:r w:rsidRPr="00C00B4A">
              <w:t xml:space="preserve">eted following workplace procedures. </w:t>
            </w: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9" w:name="O_101087"/>
      <w:bookmarkEnd w:id="9"/>
      <w:r w:rsidRPr="00C00B4A">
        <w:t>Required Skills and Knowledge</w:t>
      </w:r>
    </w:p>
    <w:tbl>
      <w:tblPr>
        <w:tblW w:w="0" w:type="auto"/>
        <w:tblLayout w:type="fixed"/>
        <w:tblCellMar>
          <w:left w:w="62" w:type="dxa"/>
          <w:right w:w="62" w:type="dxa"/>
        </w:tblCellMar>
        <w:tblLook w:val="0000"/>
      </w:tblPr>
      <w:tblGrid>
        <w:gridCol w:w="8522"/>
      </w:tblGrid>
      <w:tr w:rsidTr="00320E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REQUIRED SKILLS AND KNOWLEDGE</w:t>
            </w:r>
          </w:p>
        </w:tc>
      </w:tr>
      <w:tr w:rsidTr="00320E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t>This section describes the skills and knowledge required for this unit.</w:t>
            </w:r>
          </w:p>
        </w:tc>
      </w:tr>
      <w:tr w:rsidTr="00320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Required skills</w:t>
            </w:r>
          </w:p>
        </w:tc>
      </w:tr>
      <w:tr w:rsidTr="00320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Skills require</w:t>
            </w:r>
            <w:r w:rsidRPr="00C00B4A">
              <w:t>d to apply this competency standard in the workplace include:</w:t>
            </w:r>
          </w:p>
          <w:p w:rsidR="00000000" w:rsidRPr="00C00B4A" w:rsidP="00C00B4A">
            <w:pPr>
              <w:pStyle w:val="ListBullet"/>
            </w:pPr>
            <w:r w:rsidRPr="00C00B4A">
              <w:t>communicate and work effectively and safely with others</w:t>
            </w:r>
          </w:p>
          <w:p w:rsidR="00000000" w:rsidRPr="00C00B4A" w:rsidP="00C00B4A">
            <w:pPr>
              <w:pStyle w:val="ListBullet"/>
            </w:pPr>
            <w:r w:rsidRPr="00C00B4A">
              <w:t>complete a basic furniture construction project to specifications,</w:t>
            </w:r>
          </w:p>
          <w:p w:rsidR="00000000" w:rsidRPr="00C00B4A" w:rsidP="00C00B4A">
            <w:pPr>
              <w:pStyle w:val="ListBullet"/>
            </w:pPr>
            <w:r w:rsidRPr="00C00B4A">
              <w:t>comply with OH&amp;S requirements,</w:t>
            </w:r>
          </w:p>
          <w:p w:rsidR="00000000" w:rsidRPr="00C00B4A" w:rsidP="00C00B4A">
            <w:pPr>
              <w:pStyle w:val="ListBullet"/>
            </w:pPr>
            <w:r w:rsidRPr="00C00B4A">
              <w:t>correct and safe use of hand tools and power equipment</w:t>
            </w:r>
          </w:p>
          <w:p w:rsidR="00000000" w:rsidRPr="00C00B4A" w:rsidP="00C00B4A">
            <w:pPr>
              <w:pStyle w:val="ListBullet"/>
            </w:pPr>
            <w:r w:rsidRPr="00C00B4A">
              <w:t>comply with safety instructions and any OH&amp;S legislation /regulations /codes of practice applicable to workplace operations</w:t>
            </w:r>
          </w:p>
          <w:p w:rsidR="00000000" w:rsidRPr="00C00B4A" w:rsidP="00C00B4A">
            <w:pPr>
              <w:pStyle w:val="ListBullet"/>
            </w:pPr>
            <w:r w:rsidRPr="00C00B4A">
              <w:t>collect, organise and understand information related to basic plans</w:t>
            </w:r>
          </w:p>
          <w:p w:rsidR="00000000" w:rsidRPr="00C00B4A" w:rsidP="00C00B4A">
            <w:pPr>
              <w:pStyle w:val="ListBullet"/>
            </w:pPr>
            <w:r w:rsidRPr="00C00B4A">
              <w:t xml:space="preserve">plan and </w:t>
            </w:r>
            <w:r w:rsidRPr="00C00B4A">
              <w:t>organise activities</w:t>
            </w:r>
          </w:p>
          <w:p w:rsidR="00000000" w:rsidRPr="00C00B4A" w:rsidP="00C00B4A">
            <w:pPr>
              <w:pStyle w:val="ListBullet"/>
            </w:pPr>
            <w:r w:rsidRPr="00C00B4A">
              <w:t>use mathematical ideas and techniques for measuring and calculation of areas and estimated materials requirements.</w:t>
            </w:r>
          </w:p>
          <w:p w:rsidR="00000000" w:rsidP="00C00B4A">
            <w:pPr>
              <w:pStyle w:val="ListBullet"/>
              <w:rPr>
                <w:lang w:val="en-NZ"/>
              </w:rPr>
            </w:pPr>
            <w:r w:rsidRPr="00C00B4A">
              <w:t>ability to follow instructions and specifications and ask for help where needed</w:t>
            </w:r>
          </w:p>
        </w:tc>
      </w:tr>
      <w:tr w:rsidTr="00320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Required knowledge</w:t>
            </w:r>
          </w:p>
        </w:tc>
      </w:tr>
      <w:tr w:rsidTr="00320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ListBullet"/>
            </w:pPr>
            <w:r w:rsidRPr="00C00B4A">
              <w:t>workplace procedure</w:t>
            </w:r>
            <w:r w:rsidRPr="00C00B4A">
              <w:t>s and work instructions</w:t>
            </w:r>
          </w:p>
          <w:p w:rsidR="00000000" w:rsidRPr="00C00B4A" w:rsidP="00C00B4A">
            <w:pPr>
              <w:pStyle w:val="ListBullet"/>
            </w:pPr>
            <w:r w:rsidRPr="00C00B4A">
              <w:t>quality requirements</w:t>
            </w:r>
          </w:p>
          <w:p w:rsidR="00000000" w:rsidRPr="00C00B4A" w:rsidP="00C00B4A">
            <w:pPr>
              <w:pStyle w:val="ListBullet"/>
            </w:pPr>
            <w:r w:rsidRPr="00C00B4A">
              <w:t>furniture construction terminology</w:t>
            </w:r>
          </w:p>
          <w:p w:rsidR="00000000" w:rsidRPr="00C00B4A" w:rsidP="00C00B4A">
            <w:pPr>
              <w:pStyle w:val="ListBullet"/>
            </w:pPr>
            <w:r w:rsidRPr="00C00B4A">
              <w:t>tool, equipment and material types and uses</w:t>
            </w:r>
          </w:p>
          <w:p w:rsidR="00000000" w:rsidRPr="00C00B4A" w:rsidP="00C00B4A">
            <w:pPr>
              <w:pStyle w:val="ListBullet"/>
            </w:pPr>
            <w:r w:rsidRPr="00C00B4A">
              <w:t>plans, drawings and specifications</w:t>
            </w:r>
          </w:p>
          <w:p w:rsidR="00000000" w:rsidRPr="00C00B4A" w:rsidP="00C00B4A">
            <w:pPr>
              <w:pStyle w:val="ListBullet"/>
            </w:pPr>
            <w:r w:rsidRPr="00C00B4A">
              <w:t>safety precautions with hazardous materials and equipment</w:t>
            </w:r>
          </w:p>
          <w:p w:rsidR="00000000" w:rsidRPr="00C00B4A" w:rsidP="00C00B4A">
            <w:pPr>
              <w:pStyle w:val="ListBullet"/>
            </w:pPr>
            <w:r w:rsidRPr="00C00B4A">
              <w:t>organisational or workplace structure</w:t>
            </w:r>
          </w:p>
          <w:p w:rsidR="00000000" w:rsidRPr="00C00B4A" w:rsidP="00C00B4A">
            <w:pPr>
              <w:pStyle w:val="ListBullet"/>
            </w:pPr>
            <w:r w:rsidRPr="00C00B4A">
              <w:t>evaluation and review procedures</w:t>
            </w:r>
          </w:p>
          <w:p w:rsidR="00000000" w:rsidRPr="00C00B4A" w:rsidP="00C00B4A">
            <w:pPr>
              <w:pStyle w:val="ListBullet"/>
            </w:pPr>
            <w:r w:rsidRPr="00C00B4A">
              <w:t>creative thinking techniques</w:t>
            </w: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10" w:name="O_101088"/>
      <w:bookmarkEnd w:id="10"/>
      <w:r w:rsidRPr="00C00B4A">
        <w:t>Evidence Guide</w:t>
      </w:r>
    </w:p>
    <w:tbl>
      <w:tblPr>
        <w:tblW w:w="9570" w:type="dxa"/>
        <w:tblLayout w:type="fixed"/>
        <w:tblCellMar>
          <w:left w:w="62" w:type="dxa"/>
          <w:right w:w="62" w:type="dxa"/>
        </w:tblCellMar>
        <w:tblLook w:val="0000"/>
      </w:tblPr>
      <w:tblGrid>
        <w:gridCol w:w="3908"/>
        <w:gridCol w:w="5662"/>
      </w:tblGrid>
      <w:tr w:rsidTr="00320E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EVIDENCE GUIDE</w:t>
            </w:r>
          </w:p>
        </w:tc>
      </w:tr>
      <w:tr w:rsidTr="00320E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t xml:space="preserve">The Evidence Guide provides advice on assessment and must be read in conjunction with the performance criteria, required skills and knowledge, </w:t>
            </w:r>
            <w:r w:rsidRPr="00C00B4A">
              <w:t>range statement and the Assessment Guidelines for the Training Package.</w:t>
            </w:r>
          </w:p>
        </w:tc>
      </w:tr>
      <w:tr w:rsidTr="00320E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Knowledge and application of relevant sections of:</w:t>
            </w:r>
          </w:p>
          <w:p w:rsidR="00000000" w:rsidRPr="00C00B4A" w:rsidP="00C00B4A">
            <w:pPr>
              <w:pStyle w:val="ListBullet"/>
            </w:pPr>
            <w:r w:rsidRPr="00C00B4A">
              <w:t>occupational, health and safety legis</w:t>
            </w:r>
            <w:r w:rsidRPr="00C00B4A">
              <w:t>lation; statutory legislation;</w:t>
            </w:r>
          </w:p>
          <w:p w:rsidR="00000000" w:rsidRPr="00C00B4A" w:rsidP="00C00B4A">
            <w:pPr>
              <w:pStyle w:val="ListBullet"/>
            </w:pPr>
            <w:r w:rsidRPr="00C00B4A">
              <w:t>enterprise/site safety procedures;</w:t>
            </w:r>
          </w:p>
          <w:p w:rsidR="00000000" w:rsidRPr="00C00B4A" w:rsidP="00C00B4A">
            <w:pPr>
              <w:pStyle w:val="ListBullet"/>
            </w:pPr>
            <w:r w:rsidRPr="00C00B4A">
              <w:t>enterprise/site emergency procedures</w:t>
            </w:r>
          </w:p>
          <w:p w:rsidR="00000000" w:rsidRPr="00C00B4A" w:rsidP="00C00B4A">
            <w:pPr>
              <w:pStyle w:val="ListBullet"/>
            </w:pPr>
            <w:r w:rsidRPr="00C00B4A">
              <w:t>preparation and planning of work</w:t>
            </w:r>
          </w:p>
          <w:p w:rsidR="00000000" w:rsidRPr="00C00B4A" w:rsidP="00C00B4A">
            <w:pPr>
              <w:pStyle w:val="ListBullet"/>
            </w:pPr>
            <w:r w:rsidRPr="00C00B4A">
              <w:t>perform normal operator maintenance of work area to enable work to be conducted safely and efficiently</w:t>
            </w:r>
          </w:p>
          <w:p w:rsidR="00000000" w:rsidRPr="00C00B4A" w:rsidP="00C00B4A">
            <w:pPr>
              <w:pStyle w:val="ListBullet"/>
            </w:pPr>
            <w:r w:rsidRPr="00C00B4A">
              <w:t>relevant standards and procedures</w:t>
            </w:r>
          </w:p>
          <w:p w:rsidR="00000000" w:rsidRPr="00C00B4A" w:rsidP="00C00B4A">
            <w:pPr>
              <w:pStyle w:val="ListBullet"/>
            </w:pPr>
            <w:r w:rsidRPr="00C00B4A">
              <w:t>interpret work instructions and locate and apply relevant information.</w:t>
            </w:r>
          </w:p>
          <w:p w:rsidR="00000000" w:rsidRPr="00C00B4A" w:rsidP="00C00B4A">
            <w:pPr>
              <w:pStyle w:val="ListBullet"/>
            </w:pPr>
            <w:r w:rsidRPr="00C00B4A">
              <w:t>apply safe handling requirements for equipment, products and materials, including use of personal protective equipment.</w:t>
            </w:r>
          </w:p>
          <w:p w:rsidR="00000000" w:rsidRPr="00C00B4A" w:rsidP="00C00B4A">
            <w:pPr>
              <w:pStyle w:val="ListBullet"/>
            </w:pPr>
            <w:r w:rsidRPr="00C00B4A">
              <w:t>follow work instructions, opera</w:t>
            </w:r>
            <w:r w:rsidRPr="00C00B4A">
              <w:t>ting procedures and inspection practices to:</w:t>
            </w:r>
          </w:p>
          <w:p w:rsidR="00000000" w:rsidRPr="00C00B4A" w:rsidP="00C00B4A">
            <w:pPr>
              <w:pStyle w:val="ListBullet"/>
            </w:pPr>
            <w:r w:rsidRPr="00C00B4A">
              <w:t>minimise the risk of injury to self or others</w:t>
            </w:r>
          </w:p>
          <w:p w:rsidR="00000000" w:rsidRPr="00C00B4A" w:rsidP="00C00B4A">
            <w:pPr>
              <w:pStyle w:val="ListBullet"/>
            </w:pPr>
            <w:r w:rsidRPr="00C00B4A">
              <w:t>prevent damage to goods, equipment or products</w:t>
            </w:r>
          </w:p>
          <w:p w:rsidR="00000000" w:rsidRPr="00C00B4A" w:rsidP="00C00B4A">
            <w:pPr>
              <w:pStyle w:val="ListBullet"/>
            </w:pPr>
            <w:r w:rsidRPr="00C00B4A">
              <w:t>achieve required production output and product quality.</w:t>
            </w:r>
          </w:p>
          <w:p w:rsidR="00000000" w:rsidRPr="00C00B4A" w:rsidP="00C00B4A">
            <w:pPr>
              <w:pStyle w:val="ListBullet"/>
            </w:pPr>
            <w:r w:rsidRPr="00C00B4A">
              <w:t>adapt or vary furnishing product designs.</w:t>
            </w:r>
          </w:p>
          <w:p w:rsidR="00000000" w:rsidRPr="00C00B4A" w:rsidP="00C00B4A">
            <w:pPr>
              <w:pStyle w:val="ListBullet"/>
            </w:pPr>
            <w:r w:rsidRPr="00C00B4A">
              <w:t xml:space="preserve">construct, assemble </w:t>
            </w:r>
            <w:r w:rsidRPr="00C00B4A">
              <w:t>and finish at least one basic furnishing product from the list in the range statement.</w:t>
            </w:r>
          </w:p>
          <w:p w:rsidR="00000000" w:rsidRPr="00C00B4A" w:rsidP="00C00B4A">
            <w:pPr>
              <w:pStyle w:val="ListBullet"/>
            </w:pPr>
            <w:r w:rsidRPr="00C00B4A">
              <w:t>work effectively with others.</w:t>
            </w:r>
          </w:p>
          <w:p w:rsidR="00000000" w:rsidP="00C00B4A">
            <w:pPr>
              <w:pStyle w:val="ListBullet"/>
              <w:rPr>
                <w:lang w:val="en-NZ"/>
              </w:rPr>
            </w:pPr>
            <w:r w:rsidRPr="00C00B4A">
              <w:t>modify activities to cater for variations in workplace contexts and environment.</w:t>
            </w:r>
          </w:p>
        </w:tc>
      </w:tr>
      <w:tr w:rsidTr="00320E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t xml:space="preserve">Assessment may occur on the job or in a workplace simulated facility with relevant equipment, materials, work instructions and deadlines. </w:t>
            </w:r>
          </w:p>
        </w:tc>
      </w:tr>
      <w:tr w:rsidTr="00320E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Specific resources required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Access to plans, hand and/or power tools, equipment, materials, woodworki</w:t>
            </w:r>
            <w:r w:rsidRPr="00C00B4A">
              <w:t>ng machinery and a work area.</w:t>
            </w:r>
          </w:p>
          <w:p w:rsidR="00000000" w:rsidRPr="00C00B4A" w:rsidP="00C00B4A">
            <w:pPr>
              <w:pStyle w:val="BodyText"/>
            </w:pPr>
            <w:r w:rsidRPr="00C00B4A">
              <w:t>Access is required to opportunities and appropriate resources to either:</w:t>
            </w:r>
          </w:p>
          <w:p w:rsidR="00000000" w:rsidRPr="00C00B4A" w:rsidP="00C00B4A">
            <w:pPr>
              <w:pStyle w:val="ListBullet"/>
            </w:pPr>
            <w:r w:rsidRPr="00C00B4A">
              <w:t>carry out a range of suitably simulated practical and knowledge assessments that demonstrate the skills and knowledge to work safely (usually as part of</w:t>
            </w:r>
            <w:r w:rsidRPr="00C00B4A">
              <w:t xml:space="preserve"> a holistic assessment involving other competency units), and/or</w:t>
            </w:r>
          </w:p>
          <w:p w:rsidR="00000000" w:rsidRPr="00C00B4A" w:rsidP="00C00B4A">
            <w:pPr>
              <w:pStyle w:val="ListBullet"/>
            </w:pPr>
            <w:r w:rsidRPr="00C00B4A">
              <w:t>participate in actual workplace activities that demonstrate the skills and knowledge to work safely</w:t>
            </w: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11" w:name="O_101089"/>
      <w:bookmarkEnd w:id="11"/>
      <w:r w:rsidRPr="00C00B4A">
        <w:t>Range Statement</w:t>
      </w:r>
    </w:p>
    <w:tbl>
      <w:tblPr>
        <w:tblW w:w="0" w:type="auto"/>
        <w:tblLayout w:type="fixed"/>
        <w:tblCellMar>
          <w:left w:w="62" w:type="dxa"/>
          <w:right w:w="62" w:type="dxa"/>
        </w:tblCellMar>
        <w:tblLook w:val="0000"/>
      </w:tblPr>
      <w:tblGrid>
        <w:gridCol w:w="3521"/>
        <w:gridCol w:w="5001"/>
      </w:tblGrid>
      <w:tr w:rsidTr="00320E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RANGE STATEMENT</w:t>
            </w:r>
          </w:p>
        </w:tc>
      </w:tr>
      <w:tr w:rsidTr="00320E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t xml:space="preserve">The range </w:t>
            </w:r>
            <w:r w:rsidRPr="00C00B4A">
              <w:t>statement relates to the unit of competency as a whole. It allows for different work environments and situations that may affect performance. Bold italicised wording, if used in the performance criteria, is detailed below. Essential operating conditions th</w:t>
            </w:r>
            <w:r w:rsidRPr="00C00B4A">
              <w:t>at may be present with training and assessment (depending on the work situation, needs of the candidate, accessibility of the item, and local industry and regional contexts) may also be included.</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can a small furniture item include</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A </w:t>
            </w:r>
            <w:r w:rsidRPr="00C00B4A">
              <w:rPr>
                <w:rStyle w:val="Emphasis"/>
              </w:rPr>
              <w:t>small furniture</w:t>
            </w:r>
            <w:r w:rsidRPr="00C00B4A">
              <w:rPr>
                <w:rStyle w:val="Emphasis"/>
              </w:rPr>
              <w:t xml:space="preserve"> item</w:t>
            </w:r>
            <w:r w:rsidRPr="00C00B4A">
              <w:t xml:space="preserve"> from timber can include: </w:t>
            </w:r>
          </w:p>
          <w:p w:rsidR="00000000" w:rsidRPr="00C00B4A" w:rsidP="00C00B4A">
            <w:pPr>
              <w:pStyle w:val="ListBullet"/>
            </w:pPr>
            <w:r w:rsidRPr="00C00B4A">
              <w:t>small decorative box, with or without a lid</w:t>
            </w:r>
          </w:p>
          <w:p w:rsidR="00000000" w:rsidRPr="00C00B4A" w:rsidP="00C00B4A">
            <w:pPr>
              <w:pStyle w:val="ListBullet"/>
            </w:pPr>
            <w:r w:rsidRPr="00C00B4A">
              <w:t>wooden photo album</w:t>
            </w:r>
          </w:p>
          <w:p w:rsidR="00000000" w:rsidRPr="00C00B4A" w:rsidP="00C00B4A">
            <w:pPr>
              <w:pStyle w:val="ListBullet"/>
            </w:pPr>
            <w:r w:rsidRPr="00C00B4A">
              <w:t>simple stool/ chair</w:t>
            </w:r>
          </w:p>
          <w:p w:rsidR="00000000" w:rsidRPr="00C00B4A" w:rsidP="00C00B4A">
            <w:pPr>
              <w:pStyle w:val="ListBullet"/>
            </w:pPr>
            <w:r w:rsidRPr="00C00B4A">
              <w:t>shelving</w:t>
            </w:r>
          </w:p>
          <w:p w:rsidR="00000000" w:rsidRPr="00C00B4A" w:rsidP="00C00B4A">
            <w:pPr>
              <w:pStyle w:val="ListBullet"/>
            </w:pPr>
            <w:r w:rsidRPr="00C00B4A">
              <w:t>CD rack</w:t>
            </w:r>
          </w:p>
          <w:p w:rsidR="00000000" w:rsidRPr="00C00B4A" w:rsidP="00C00B4A">
            <w:pPr>
              <w:pStyle w:val="ListBullet"/>
            </w:pPr>
            <w:r w:rsidRPr="00C00B4A">
              <w:t>chopping board</w:t>
            </w:r>
          </w:p>
          <w:p w:rsidR="00000000" w:rsidP="00C00B4A">
            <w:pPr>
              <w:pStyle w:val="ListBullet"/>
              <w:rPr>
                <w:lang w:val="en-NZ"/>
              </w:rPr>
            </w:pPr>
            <w:r w:rsidRPr="00C00B4A">
              <w:t>simple table.</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are the work instructions</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Work instructions may include:</w:t>
            </w:r>
          </w:p>
          <w:p w:rsidR="00000000" w:rsidRPr="00C00B4A" w:rsidP="00C00B4A">
            <w:pPr>
              <w:pStyle w:val="ListBullet"/>
            </w:pPr>
            <w:r w:rsidRPr="00C00B4A">
              <w:t>job sheets</w:t>
            </w:r>
          </w:p>
          <w:p w:rsidR="00000000" w:rsidRPr="00C00B4A" w:rsidP="00C00B4A">
            <w:pPr>
              <w:pStyle w:val="ListBullet"/>
            </w:pPr>
            <w:r w:rsidRPr="00C00B4A">
              <w:t>patterns</w:t>
            </w:r>
          </w:p>
          <w:p w:rsidR="00000000" w:rsidRPr="00C00B4A" w:rsidP="00C00B4A">
            <w:pPr>
              <w:pStyle w:val="ListBullet"/>
            </w:pPr>
            <w:r w:rsidRPr="00C00B4A">
              <w:t>plans</w:t>
            </w:r>
          </w:p>
          <w:p w:rsidR="00000000" w:rsidRPr="00C00B4A" w:rsidP="00C00B4A">
            <w:pPr>
              <w:pStyle w:val="ListBullet"/>
            </w:pPr>
            <w:r w:rsidRPr="00C00B4A">
              <w:t>drawings and sketches</w:t>
            </w:r>
          </w:p>
          <w:p w:rsidR="00000000" w:rsidRPr="00C00B4A" w:rsidP="00C00B4A">
            <w:pPr>
              <w:pStyle w:val="ListBullet"/>
            </w:pPr>
            <w:r w:rsidRPr="00C00B4A">
              <w:t>verbal or illustrated directions from supervisor</w:t>
            </w:r>
          </w:p>
          <w:p w:rsidR="00000000" w:rsidRPr="00C00B4A" w:rsidP="00C00B4A">
            <w:pPr>
              <w:pStyle w:val="ListBullet"/>
            </w:pPr>
            <w:r w:rsidRPr="00C00B4A">
              <w:t>number and type of objects to be produced</w:t>
            </w:r>
          </w:p>
          <w:p w:rsidR="00000000" w:rsidRPr="00C00B4A" w:rsidP="00C00B4A">
            <w:pPr>
              <w:pStyle w:val="ListBullet"/>
            </w:pPr>
            <w:r w:rsidRPr="00C00B4A">
              <w:t>quality requirements.</w:t>
            </w:r>
          </w:p>
          <w:p w:rsidR="00000000" w:rsidRPr="00C00B4A" w:rsidP="00C00B4A">
            <w:pPr>
              <w:pStyle w:val="ListBullet"/>
            </w:pPr>
            <w:r w:rsidRPr="00C00B4A">
              <w:t>OH&amp;S requirements</w:t>
            </w:r>
          </w:p>
          <w:p w:rsidR="00000000" w:rsidP="00C00B4A">
            <w:pPr>
              <w:pStyle w:val="ListBullet"/>
              <w:rPr>
                <w:lang w:val="en-NZ"/>
              </w:rPr>
            </w:pPr>
            <w:r w:rsidRPr="00C00B4A">
              <w:t>environmental requirements</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can OH</w:t>
            </w:r>
            <w:r w:rsidRPr="00C00B4A">
              <w:t>&amp;</w:t>
            </w:r>
            <w:r w:rsidRPr="00C00B4A">
              <w:rPr>
                <w:rStyle w:val="SpecialBold"/>
              </w:rPr>
              <w:t>S requirements include</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OH&amp;S requirements may include:</w:t>
            </w:r>
          </w:p>
          <w:p w:rsidR="00000000" w:rsidRPr="00C00B4A" w:rsidP="00C00B4A">
            <w:pPr>
              <w:pStyle w:val="ListBullet"/>
            </w:pPr>
            <w:r w:rsidRPr="00C00B4A">
              <w:t>equipment safety instructions</w:t>
            </w:r>
          </w:p>
          <w:p w:rsidR="00000000" w:rsidRPr="00C00B4A" w:rsidP="00C00B4A">
            <w:pPr>
              <w:pStyle w:val="ListBullet"/>
            </w:pPr>
            <w:r w:rsidRPr="00C00B4A">
              <w:t>hazardous and dangerous goods codes</w:t>
            </w:r>
          </w:p>
          <w:p w:rsidR="00000000" w:rsidRPr="00C00B4A" w:rsidP="00C00B4A">
            <w:pPr>
              <w:pStyle w:val="ListBullet"/>
            </w:pPr>
            <w:r w:rsidRPr="00C00B4A">
              <w:t>local safe operating procedures</w:t>
            </w:r>
          </w:p>
          <w:p w:rsidR="00000000" w:rsidP="00C00B4A">
            <w:pPr>
              <w:pStyle w:val="ListBullet"/>
              <w:rPr>
                <w:lang w:val="en-NZ"/>
              </w:rPr>
            </w:pPr>
            <w:r w:rsidRPr="00C00B4A">
              <w:t>specific workplace rules regarding personal protective wear and equipment.</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can a suitable work area include</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A suitable work area may include: </w:t>
            </w:r>
          </w:p>
          <w:p w:rsidR="00000000" w:rsidRPr="00C00B4A" w:rsidP="00C00B4A">
            <w:pPr>
              <w:pStyle w:val="ListBullet"/>
            </w:pPr>
            <w:r w:rsidRPr="00C00B4A">
              <w:t>workben</w:t>
            </w:r>
            <w:r w:rsidRPr="00C00B4A">
              <w:t>ch</w:t>
            </w:r>
          </w:p>
          <w:p w:rsidR="00000000" w:rsidRPr="00C00B4A" w:rsidP="00C00B4A">
            <w:pPr>
              <w:pStyle w:val="ListBullet"/>
            </w:pPr>
            <w:r w:rsidRPr="00C00B4A">
              <w:t>desk or table</w:t>
            </w:r>
          </w:p>
          <w:p w:rsidR="00000000" w:rsidRPr="00C00B4A" w:rsidP="00C00B4A">
            <w:pPr>
              <w:pStyle w:val="ListBullet"/>
            </w:pPr>
            <w:r w:rsidRPr="00C00B4A">
              <w:t>workshop</w:t>
            </w:r>
          </w:p>
          <w:p w:rsidR="00000000" w:rsidRPr="00C00B4A" w:rsidP="00C00B4A">
            <w:pPr>
              <w:pStyle w:val="ListBullet"/>
            </w:pPr>
            <w:r w:rsidRPr="00C00B4A">
              <w:t>shed</w:t>
            </w:r>
          </w:p>
          <w:p w:rsidR="00000000" w:rsidP="00C00B4A">
            <w:pPr>
              <w:pStyle w:val="ListBullet"/>
              <w:rPr>
                <w:lang w:val="en-NZ"/>
              </w:rPr>
            </w:pPr>
            <w:r w:rsidRPr="00C00B4A">
              <w:t>floor suitable for layout and assembly</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can appropriate tools</w:t>
            </w:r>
            <w:r w:rsidRPr="00C00B4A">
              <w:t xml:space="preserve">, </w:t>
            </w:r>
            <w:r w:rsidRPr="00C00B4A">
              <w:rPr>
                <w:rStyle w:val="SpecialBold"/>
              </w:rPr>
              <w:t>equipment and materials include</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Appropriate tools will vary according to the project, but may include: </w:t>
            </w:r>
          </w:p>
          <w:p w:rsidR="00000000" w:rsidRPr="00C00B4A" w:rsidP="00C00B4A">
            <w:pPr>
              <w:pStyle w:val="ListBullet"/>
            </w:pPr>
            <w:r w:rsidRPr="00C00B4A">
              <w:t>manual saw</w:t>
            </w:r>
          </w:p>
          <w:p w:rsidR="00000000" w:rsidRPr="00C00B4A" w:rsidP="00C00B4A">
            <w:pPr>
              <w:pStyle w:val="ListBullet"/>
            </w:pPr>
            <w:r w:rsidRPr="00C00B4A">
              <w:t>jigsaw</w:t>
            </w:r>
          </w:p>
          <w:p w:rsidR="00000000" w:rsidRPr="00C00B4A" w:rsidP="00C00B4A">
            <w:pPr>
              <w:pStyle w:val="ListBullet"/>
            </w:pPr>
            <w:r w:rsidRPr="00C00B4A">
              <w:t>hacksaw</w:t>
            </w:r>
          </w:p>
          <w:p w:rsidR="00000000" w:rsidRPr="00C00B4A" w:rsidP="00C00B4A">
            <w:pPr>
              <w:pStyle w:val="ListBullet"/>
            </w:pPr>
            <w:r w:rsidRPr="00C00B4A">
              <w:t>clamp</w:t>
            </w:r>
          </w:p>
          <w:p w:rsidR="00000000" w:rsidRPr="00C00B4A" w:rsidP="00C00B4A">
            <w:pPr>
              <w:pStyle w:val="ListBullet"/>
            </w:pPr>
            <w:r w:rsidRPr="00C00B4A">
              <w:t>hammer</w:t>
            </w:r>
          </w:p>
          <w:p w:rsidR="00000000" w:rsidRPr="00C00B4A" w:rsidP="00C00B4A">
            <w:pPr>
              <w:pStyle w:val="ListBullet"/>
            </w:pPr>
            <w:r w:rsidRPr="00C00B4A">
              <w:t>mallet</w:t>
            </w:r>
          </w:p>
          <w:p w:rsidR="00000000" w:rsidRPr="00C00B4A" w:rsidP="00C00B4A">
            <w:pPr>
              <w:pStyle w:val="ListBullet"/>
            </w:pPr>
            <w:r w:rsidRPr="00C00B4A">
              <w:t>screw driver</w:t>
            </w:r>
          </w:p>
          <w:p w:rsidR="00000000" w:rsidRPr="00C00B4A" w:rsidP="00C00B4A">
            <w:pPr>
              <w:pStyle w:val="ListBullet"/>
            </w:pPr>
            <w:r w:rsidRPr="00C00B4A">
              <w:t>punch</w:t>
            </w:r>
          </w:p>
          <w:p w:rsidR="00000000" w:rsidRPr="00C00B4A" w:rsidP="00C00B4A">
            <w:pPr>
              <w:pStyle w:val="ListBullet"/>
            </w:pPr>
            <w:r w:rsidRPr="00C00B4A">
              <w:t>pliers and pincers</w:t>
            </w:r>
          </w:p>
          <w:p w:rsidR="00000000" w:rsidRPr="00C00B4A" w:rsidP="00C00B4A">
            <w:pPr>
              <w:pStyle w:val="ListBullet"/>
            </w:pPr>
            <w:r w:rsidRPr="00C00B4A">
              <w:t>file</w:t>
            </w:r>
          </w:p>
          <w:p w:rsidR="00000000" w:rsidRPr="00C00B4A" w:rsidP="00C00B4A">
            <w:pPr>
              <w:pStyle w:val="ListBullet"/>
            </w:pPr>
            <w:r w:rsidRPr="00C00B4A">
              <w:t>miter cutter</w:t>
            </w:r>
          </w:p>
          <w:p w:rsidR="00000000" w:rsidRPr="00C00B4A" w:rsidP="00C00B4A">
            <w:pPr>
              <w:pStyle w:val="ListBullet"/>
            </w:pPr>
            <w:r w:rsidRPr="00C00B4A">
              <w:t>90 degree angle</w:t>
            </w:r>
          </w:p>
          <w:p w:rsidR="00000000" w:rsidRPr="00C00B4A" w:rsidP="00C00B4A">
            <w:pPr>
              <w:pStyle w:val="ListBullet"/>
            </w:pPr>
            <w:r w:rsidRPr="00C00B4A">
              <w:t>staple gun</w:t>
            </w:r>
          </w:p>
          <w:p w:rsidR="00000000" w:rsidRPr="00C00B4A" w:rsidP="00C00B4A">
            <w:pPr>
              <w:pStyle w:val="ListBullet"/>
            </w:pPr>
            <w:r w:rsidRPr="00C00B4A">
              <w:t>paintbrush</w:t>
            </w:r>
          </w:p>
          <w:p w:rsidR="00000000" w:rsidRPr="00C00B4A" w:rsidP="00C00B4A">
            <w:pPr>
              <w:pStyle w:val="ListBullet"/>
            </w:pPr>
            <w:r w:rsidRPr="00C00B4A">
              <w:t>rags</w:t>
            </w:r>
          </w:p>
          <w:p w:rsidR="00000000" w:rsidRPr="00C00B4A" w:rsidP="00C00B4A">
            <w:pPr>
              <w:pStyle w:val="ListBullet"/>
            </w:pPr>
            <w:r w:rsidRPr="00C00B4A">
              <w:t>measuring tapes/ rulers</w:t>
            </w:r>
          </w:p>
          <w:p w:rsidR="00000000" w:rsidRPr="00C00B4A" w:rsidP="00C00B4A">
            <w:pPr>
              <w:pStyle w:val="ListBullet"/>
            </w:pPr>
            <w:r w:rsidRPr="00C00B4A">
              <w:t>spirit level</w:t>
            </w:r>
          </w:p>
          <w:p w:rsidR="00000000" w:rsidRPr="00C00B4A" w:rsidP="00C00B4A">
            <w:pPr>
              <w:pStyle w:val="ListBullet"/>
            </w:pPr>
            <w:r w:rsidRPr="00C00B4A">
              <w:t>bevel</w:t>
            </w:r>
          </w:p>
          <w:p w:rsidR="00000000" w:rsidRPr="00C00B4A" w:rsidP="00C00B4A">
            <w:pPr>
              <w:pStyle w:val="ListBullet"/>
            </w:pPr>
            <w:r w:rsidRPr="00C00B4A">
              <w:t>chisel</w:t>
            </w:r>
          </w:p>
          <w:p w:rsidR="00000000" w:rsidRPr="00C00B4A" w:rsidP="00C00B4A">
            <w:pPr>
              <w:pStyle w:val="BodyText"/>
            </w:pPr>
            <w:r w:rsidRPr="00C00B4A">
              <w:t xml:space="preserve">Appropriate equipment could include: </w:t>
            </w:r>
          </w:p>
          <w:p w:rsidR="00000000" w:rsidRPr="00C00B4A" w:rsidP="00C00B4A">
            <w:pPr>
              <w:pStyle w:val="ListBullet"/>
            </w:pPr>
            <w:r w:rsidRPr="00C00B4A">
              <w:t>electric saw</w:t>
            </w:r>
          </w:p>
          <w:p w:rsidR="00000000" w:rsidRPr="00C00B4A" w:rsidP="00C00B4A">
            <w:pPr>
              <w:pStyle w:val="ListBullet"/>
            </w:pPr>
            <w:r w:rsidRPr="00C00B4A">
              <w:t>electric sander</w:t>
            </w:r>
          </w:p>
          <w:p w:rsidR="00000000" w:rsidRPr="00C00B4A" w:rsidP="00C00B4A">
            <w:pPr>
              <w:pStyle w:val="ListBullet"/>
            </w:pPr>
            <w:r w:rsidRPr="00C00B4A">
              <w:t>electric screw driver</w:t>
            </w:r>
          </w:p>
          <w:p w:rsidR="00000000" w:rsidRPr="00C00B4A" w:rsidP="00C00B4A">
            <w:pPr>
              <w:pStyle w:val="ListBullet"/>
            </w:pPr>
            <w:r w:rsidRPr="00C00B4A">
              <w:t>power drills</w:t>
            </w:r>
          </w:p>
          <w:p w:rsidR="00000000" w:rsidRPr="00C00B4A" w:rsidP="00C00B4A">
            <w:pPr>
              <w:pStyle w:val="ListBullet"/>
            </w:pPr>
            <w:r w:rsidRPr="00C00B4A">
              <w:t>panel laners</w:t>
            </w:r>
          </w:p>
          <w:p w:rsidR="00000000" w:rsidRPr="00C00B4A" w:rsidP="00C00B4A">
            <w:pPr>
              <w:pStyle w:val="ListBullet"/>
            </w:pPr>
            <w:r w:rsidRPr="00C00B4A">
              <w:t>horizontal borers</w:t>
            </w:r>
          </w:p>
          <w:p w:rsidR="00000000" w:rsidRPr="00C00B4A" w:rsidP="00C00B4A">
            <w:pPr>
              <w:pStyle w:val="ListBullet"/>
            </w:pPr>
            <w:r w:rsidRPr="00C00B4A">
              <w:t>vertical drill presses</w:t>
            </w:r>
          </w:p>
          <w:p w:rsidR="00000000" w:rsidRPr="00C00B4A" w:rsidP="00C00B4A">
            <w:pPr>
              <w:pStyle w:val="ListBullet"/>
            </w:pPr>
            <w:r w:rsidRPr="00C00B4A">
              <w:t>pedestal grinders</w:t>
            </w:r>
          </w:p>
          <w:p w:rsidR="00000000" w:rsidRPr="00C00B4A" w:rsidP="00C00B4A">
            <w:pPr>
              <w:pStyle w:val="ListBullet"/>
            </w:pPr>
            <w:r w:rsidRPr="00C00B4A">
              <w:t>pencils and marking devices</w:t>
            </w:r>
          </w:p>
          <w:p w:rsidR="00000000" w:rsidRPr="00C00B4A" w:rsidP="00C00B4A">
            <w:pPr>
              <w:pStyle w:val="ListBullet"/>
            </w:pPr>
            <w:r w:rsidRPr="00C00B4A">
              <w:t>blades</w:t>
            </w:r>
          </w:p>
          <w:p w:rsidR="00000000" w:rsidRPr="00C00B4A" w:rsidP="00C00B4A">
            <w:pPr>
              <w:pStyle w:val="ListBullet"/>
            </w:pPr>
            <w:r w:rsidRPr="00C00B4A">
              <w:t>lathes</w:t>
            </w:r>
          </w:p>
          <w:p w:rsidR="00000000" w:rsidRPr="00C00B4A" w:rsidP="00C00B4A">
            <w:pPr>
              <w:pStyle w:val="BodyText"/>
            </w:pPr>
            <w:r w:rsidRPr="00C00B4A">
              <w:t xml:space="preserve">Appropriate materials could include: </w:t>
            </w:r>
          </w:p>
          <w:p w:rsidR="00000000" w:rsidRPr="00C00B4A" w:rsidP="00C00B4A">
            <w:pPr>
              <w:pStyle w:val="ListBullet"/>
            </w:pPr>
            <w:r w:rsidRPr="00C00B4A">
              <w:t>timber</w:t>
            </w:r>
          </w:p>
          <w:p w:rsidR="00000000" w:rsidRPr="00C00B4A" w:rsidP="00C00B4A">
            <w:pPr>
              <w:pStyle w:val="ListBullet"/>
            </w:pPr>
            <w:r w:rsidRPr="00C00B4A">
              <w:t>manufactured boards</w:t>
            </w:r>
          </w:p>
          <w:p w:rsidR="00000000" w:rsidRPr="00C00B4A" w:rsidP="00C00B4A">
            <w:pPr>
              <w:pStyle w:val="ListBullet"/>
            </w:pPr>
            <w:r w:rsidRPr="00C00B4A">
              <w:t>adhesives</w:t>
            </w:r>
          </w:p>
          <w:p w:rsidR="00000000" w:rsidRPr="00C00B4A" w:rsidP="00C00B4A">
            <w:pPr>
              <w:pStyle w:val="ListBullet"/>
            </w:pPr>
            <w:r w:rsidRPr="00C00B4A">
              <w:t>screws</w:t>
            </w:r>
          </w:p>
          <w:p w:rsidR="00000000" w:rsidRPr="00C00B4A" w:rsidP="00C00B4A">
            <w:pPr>
              <w:pStyle w:val="ListBullet"/>
            </w:pPr>
            <w:r w:rsidRPr="00C00B4A">
              <w:t>nails</w:t>
            </w:r>
          </w:p>
          <w:p w:rsidR="00000000" w:rsidRPr="00C00B4A" w:rsidP="00C00B4A">
            <w:pPr>
              <w:pStyle w:val="ListBullet"/>
            </w:pPr>
            <w:r w:rsidRPr="00C00B4A">
              <w:t>bolts</w:t>
            </w:r>
          </w:p>
          <w:p w:rsidR="00000000" w:rsidRPr="00C00B4A" w:rsidP="00C00B4A">
            <w:pPr>
              <w:pStyle w:val="ListBullet"/>
            </w:pPr>
            <w:r w:rsidRPr="00C00B4A">
              <w:t>glue</w:t>
            </w:r>
          </w:p>
          <w:p w:rsidR="00000000" w:rsidRPr="00C00B4A" w:rsidP="00C00B4A">
            <w:pPr>
              <w:pStyle w:val="ListBullet"/>
            </w:pPr>
            <w:r w:rsidRPr="00C00B4A">
              <w:t>hinges and metal fasteners</w:t>
            </w:r>
          </w:p>
          <w:p w:rsidR="00000000" w:rsidRPr="00C00B4A" w:rsidP="00C00B4A">
            <w:pPr>
              <w:pStyle w:val="ListBullet"/>
            </w:pPr>
            <w:r w:rsidRPr="00C00B4A">
              <w:t>steel</w:t>
            </w:r>
          </w:p>
          <w:p w:rsidR="00000000" w:rsidRPr="00C00B4A" w:rsidP="00C00B4A">
            <w:pPr>
              <w:pStyle w:val="ListBullet"/>
            </w:pPr>
            <w:r w:rsidRPr="00C00B4A">
              <w:t>plastics</w:t>
            </w:r>
          </w:p>
          <w:p w:rsidR="00000000" w:rsidRPr="00C00B4A" w:rsidP="00C00B4A">
            <w:pPr>
              <w:pStyle w:val="ListBullet"/>
            </w:pPr>
            <w:r w:rsidRPr="00C00B4A">
              <w:t>sandpapers</w:t>
            </w:r>
          </w:p>
          <w:p w:rsidR="00000000" w:rsidRPr="00C00B4A" w:rsidP="00C00B4A">
            <w:pPr>
              <w:pStyle w:val="ListBullet"/>
            </w:pPr>
            <w:r w:rsidRPr="00C00B4A">
              <w:t>primers</w:t>
            </w:r>
          </w:p>
          <w:p w:rsidR="00000000" w:rsidP="00C00B4A">
            <w:pPr>
              <w:pStyle w:val="ListBullet"/>
              <w:rPr>
                <w:lang w:val="en-NZ"/>
              </w:rPr>
            </w:pPr>
            <w:r w:rsidRPr="00C00B4A">
              <w:t>paints and stains.</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potential hazards include</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Potential hazards may include: </w:t>
            </w:r>
          </w:p>
          <w:p w:rsidR="00000000" w:rsidRPr="00C00B4A" w:rsidP="00C00B4A">
            <w:pPr>
              <w:pStyle w:val="ListBullet"/>
            </w:pPr>
            <w:r w:rsidRPr="00C00B4A">
              <w:t>broken or faulty equipment</w:t>
            </w:r>
          </w:p>
          <w:p w:rsidR="00000000" w:rsidRPr="00C00B4A" w:rsidP="00C00B4A">
            <w:pPr>
              <w:pStyle w:val="ListBullet"/>
            </w:pPr>
            <w:r w:rsidRPr="00C00B4A">
              <w:t>unnoticed sharp objects</w:t>
            </w:r>
          </w:p>
          <w:p w:rsidR="00000000" w:rsidRPr="00C00B4A" w:rsidP="00C00B4A">
            <w:pPr>
              <w:pStyle w:val="ListBullet"/>
            </w:pPr>
            <w:r w:rsidRPr="00C00B4A">
              <w:t>poor lighting</w:t>
            </w:r>
          </w:p>
          <w:p w:rsidR="00000000" w:rsidRPr="00C00B4A" w:rsidP="00C00B4A">
            <w:pPr>
              <w:pStyle w:val="ListBullet"/>
            </w:pPr>
            <w:r w:rsidRPr="00C00B4A">
              <w:t>inadequate ventilation</w:t>
            </w:r>
          </w:p>
          <w:p w:rsidR="00000000" w:rsidRPr="00C00B4A" w:rsidP="00C00B4A">
            <w:pPr>
              <w:pStyle w:val="ListBullet"/>
            </w:pPr>
            <w:r w:rsidRPr="00C00B4A">
              <w:t>inadequate attention to the activities of others</w:t>
            </w:r>
          </w:p>
          <w:p w:rsidR="00000000" w:rsidRPr="00C00B4A" w:rsidP="00C00B4A">
            <w:pPr>
              <w:pStyle w:val="ListBullet"/>
            </w:pPr>
            <w:r w:rsidRPr="00C00B4A">
              <w:t>electrical shortages and power overload</w:t>
            </w:r>
          </w:p>
          <w:p w:rsidR="00000000" w:rsidRPr="00C00B4A" w:rsidP="00C00B4A">
            <w:pPr>
              <w:pStyle w:val="ListBullet"/>
            </w:pPr>
            <w:r w:rsidRPr="00C00B4A">
              <w:t>disorganised or cluttered workspace (poor housekeeping)</w:t>
            </w:r>
          </w:p>
          <w:p w:rsidR="00000000" w:rsidRPr="00C00B4A" w:rsidP="00C00B4A">
            <w:pPr>
              <w:pStyle w:val="ListBullet"/>
            </w:pPr>
            <w:r w:rsidRPr="00C00B4A">
              <w:t>poor attention when dealing with tools and equipment.</w:t>
            </w:r>
          </w:p>
          <w:p w:rsidR="00000000" w:rsidP="00C00B4A">
            <w:pPr>
              <w:pStyle w:val="ListBullet"/>
              <w:rPr>
                <w:lang w:val="en-NZ"/>
              </w:rPr>
            </w:pPr>
            <w:r w:rsidRPr="00C00B4A">
              <w:t>environmental chemicals, heat, dust, noise, gas and oil.</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could records include</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Records could includ</w:t>
            </w:r>
            <w:r w:rsidRPr="00C00B4A">
              <w:t xml:space="preserve">e: </w:t>
            </w:r>
          </w:p>
          <w:p w:rsidR="00000000" w:rsidRPr="00C00B4A" w:rsidP="00C00B4A">
            <w:pPr>
              <w:pStyle w:val="ListBullet"/>
            </w:pPr>
            <w:r w:rsidRPr="00C00B4A">
              <w:t>plant and maintenance records</w:t>
            </w:r>
          </w:p>
          <w:p w:rsidR="00000000" w:rsidRPr="00C00B4A" w:rsidP="00C00B4A">
            <w:pPr>
              <w:pStyle w:val="ListBullet"/>
            </w:pPr>
            <w:r w:rsidRPr="00C00B4A">
              <w:t>job cards</w:t>
            </w:r>
          </w:p>
          <w:p w:rsidR="00000000" w:rsidRPr="00C00B4A" w:rsidP="00C00B4A">
            <w:pPr>
              <w:pStyle w:val="ListBullet"/>
            </w:pPr>
            <w:r w:rsidRPr="00C00B4A">
              <w:t>check sheets</w:t>
            </w:r>
          </w:p>
          <w:p w:rsidR="00000000" w:rsidRPr="00C00B4A" w:rsidP="00C00B4A">
            <w:pPr>
              <w:pStyle w:val="ListBullet"/>
            </w:pPr>
            <w:r w:rsidRPr="00C00B4A">
              <w:t>reporting requirements</w:t>
            </w:r>
          </w:p>
          <w:p w:rsidR="00000000" w:rsidRPr="00C00B4A" w:rsidP="00C00B4A">
            <w:pPr>
              <w:pStyle w:val="ListBullet"/>
            </w:pPr>
            <w:r w:rsidRPr="00C00B4A">
              <w:t>documenting equipment and/or material defects</w:t>
            </w:r>
          </w:p>
          <w:p w:rsidR="00000000" w:rsidRPr="00C00B4A" w:rsidP="00C00B4A">
            <w:pPr>
              <w:pStyle w:val="BodyText"/>
            </w:pPr>
            <w:r w:rsidRPr="00C00B4A">
              <w:t>Workplace procedures relating to the use of tools and equipment.</w:t>
            </w:r>
          </w:p>
          <w:p w:rsidR="00000000" w:rsidRPr="00C00B4A" w:rsidP="00C00B4A">
            <w:pPr>
              <w:pStyle w:val="ListBullet"/>
            </w:pPr>
            <w:r w:rsidRPr="00C00B4A">
              <w:t>equipment booking forms and records</w:t>
            </w:r>
          </w:p>
          <w:p w:rsidR="00000000" w:rsidP="00C00B4A">
            <w:pPr>
              <w:pStyle w:val="ListBullet"/>
              <w:rPr>
                <w:lang w:val="en-NZ"/>
              </w:rPr>
            </w:pPr>
            <w:r w:rsidRPr="00C00B4A">
              <w:t>attendance records.</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could specifications include</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Specifications could include: </w:t>
            </w:r>
          </w:p>
          <w:p w:rsidR="00000000" w:rsidRPr="00C00B4A" w:rsidP="00C00B4A">
            <w:pPr>
              <w:pStyle w:val="ListBullet"/>
            </w:pPr>
            <w:r w:rsidRPr="00C00B4A">
              <w:t>measurements and dimensions</w:t>
            </w:r>
          </w:p>
          <w:p w:rsidR="00000000" w:rsidRPr="00C00B4A" w:rsidP="00C00B4A">
            <w:pPr>
              <w:pStyle w:val="ListBullet"/>
            </w:pPr>
            <w:r w:rsidRPr="00C00B4A">
              <w:t>shape</w:t>
            </w:r>
          </w:p>
          <w:p w:rsidR="00000000" w:rsidRPr="00C00B4A" w:rsidP="00C00B4A">
            <w:pPr>
              <w:pStyle w:val="ListBullet"/>
            </w:pPr>
            <w:r w:rsidRPr="00C00B4A">
              <w:t>joining methods</w:t>
            </w:r>
          </w:p>
          <w:p w:rsidR="00000000" w:rsidRPr="00C00B4A" w:rsidP="00C00B4A">
            <w:pPr>
              <w:pStyle w:val="ListBullet"/>
            </w:pPr>
            <w:r w:rsidRPr="00C00B4A">
              <w:t>surface finish, for example paint, varnish etc.</w:t>
            </w:r>
          </w:p>
          <w:p w:rsidR="00000000" w:rsidRPr="00C00B4A" w:rsidP="00C00B4A">
            <w:pPr>
              <w:pStyle w:val="ListBullet"/>
            </w:pPr>
            <w:r w:rsidRPr="00C00B4A">
              <w:t>quality standard</w:t>
            </w:r>
          </w:p>
          <w:p w:rsidR="00000000" w:rsidP="00C00B4A">
            <w:pPr>
              <w:pStyle w:val="ListBullet"/>
              <w:rPr>
                <w:lang w:val="en-NZ"/>
              </w:rPr>
            </w:pPr>
            <w:r w:rsidRPr="00C00B4A">
              <w:t>materials to be used</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is involved in making sure edges and surfaces are prepared</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Preparing edges and surfaces could include:</w:t>
            </w:r>
          </w:p>
          <w:p w:rsidR="00000000" w:rsidRPr="00C00B4A" w:rsidP="00C00B4A">
            <w:pPr>
              <w:pStyle w:val="ListBullet"/>
            </w:pPr>
            <w:r w:rsidRPr="00C00B4A">
              <w:t>filing</w:t>
            </w:r>
          </w:p>
          <w:p w:rsidR="00000000" w:rsidRPr="00C00B4A" w:rsidP="00C00B4A">
            <w:pPr>
              <w:pStyle w:val="ListBullet"/>
            </w:pPr>
            <w:r w:rsidRPr="00C00B4A">
              <w:t>sanding</w:t>
            </w:r>
          </w:p>
          <w:p w:rsidR="00000000" w:rsidP="00C00B4A">
            <w:pPr>
              <w:pStyle w:val="ListBullet"/>
              <w:rPr>
                <w:lang w:val="en-NZ"/>
              </w:rPr>
            </w:pPr>
            <w:r w:rsidRPr="00C00B4A">
              <w:t>beveling.</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is involved in making sure timber pieces are joined</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Joining timber pieces could include attaching pieces together </w:t>
            </w:r>
            <w:r w:rsidRPr="00C00B4A">
              <w:t>with:</w:t>
            </w:r>
          </w:p>
          <w:p w:rsidR="00000000" w:rsidRPr="00C00B4A" w:rsidP="00C00B4A">
            <w:pPr>
              <w:pStyle w:val="ListBullet"/>
            </w:pPr>
            <w:r w:rsidRPr="00C00B4A">
              <w:t>nails</w:t>
            </w:r>
          </w:p>
          <w:p w:rsidR="00000000" w:rsidRPr="00C00B4A" w:rsidP="00C00B4A">
            <w:pPr>
              <w:pStyle w:val="ListBullet"/>
            </w:pPr>
            <w:r w:rsidRPr="00C00B4A">
              <w:t>screws</w:t>
            </w:r>
          </w:p>
          <w:p w:rsidR="00000000" w:rsidRPr="00C00B4A" w:rsidP="00C00B4A">
            <w:pPr>
              <w:pStyle w:val="ListBullet"/>
            </w:pPr>
            <w:r w:rsidRPr="00C00B4A">
              <w:t>glue</w:t>
            </w:r>
          </w:p>
          <w:p w:rsidR="00000000" w:rsidP="00C00B4A">
            <w:pPr>
              <w:pStyle w:val="ListBullet"/>
              <w:rPr>
                <w:lang w:val="en-NZ"/>
              </w:rPr>
            </w:pPr>
            <w:r w:rsidRPr="00C00B4A">
              <w:t>staples.</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is involved in making sure non-conformities are rectified</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Rectifying non-conformities could involve: </w:t>
            </w:r>
          </w:p>
          <w:p w:rsidR="00000000" w:rsidRPr="00C00B4A" w:rsidP="00C00B4A">
            <w:pPr>
              <w:pStyle w:val="ListBullet"/>
            </w:pPr>
            <w:r w:rsidRPr="00C00B4A">
              <w:t>disassembly of the furniture item</w:t>
            </w:r>
          </w:p>
          <w:p w:rsidR="00000000" w:rsidRPr="00C00B4A" w:rsidP="00C00B4A">
            <w:pPr>
              <w:pStyle w:val="ListBullet"/>
            </w:pPr>
            <w:r w:rsidRPr="00C00B4A">
              <w:t>reshaping /resizing or re-cutting component materials</w:t>
            </w:r>
          </w:p>
          <w:p w:rsidR="00000000" w:rsidP="00C00B4A">
            <w:pPr>
              <w:pStyle w:val="ListBullet"/>
              <w:rPr>
                <w:lang w:val="en-NZ"/>
              </w:rPr>
            </w:pPr>
            <w:r w:rsidRPr="00C00B4A">
              <w:t>reassembly.</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is involved in making sure work is finished</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Finishing work can include: </w:t>
            </w:r>
          </w:p>
          <w:p w:rsidR="00000000" w:rsidRPr="00C00B4A" w:rsidP="00C00B4A">
            <w:pPr>
              <w:pStyle w:val="ListBullet"/>
            </w:pPr>
            <w:r w:rsidRPr="00C00B4A">
              <w:t>sanding</w:t>
            </w:r>
          </w:p>
          <w:p w:rsidR="00000000" w:rsidRPr="00C00B4A" w:rsidP="00C00B4A">
            <w:pPr>
              <w:pStyle w:val="ListBullet"/>
            </w:pPr>
            <w:r w:rsidRPr="00C00B4A">
              <w:t>priming</w:t>
            </w:r>
          </w:p>
          <w:p w:rsidR="00000000" w:rsidRPr="00C00B4A" w:rsidP="00C00B4A">
            <w:pPr>
              <w:pStyle w:val="ListBullet"/>
            </w:pPr>
            <w:r w:rsidRPr="00C00B4A">
              <w:t>painting</w:t>
            </w:r>
          </w:p>
          <w:p w:rsidR="00000000" w:rsidRPr="00C00B4A" w:rsidP="00C00B4A">
            <w:pPr>
              <w:pStyle w:val="ListBullet"/>
            </w:pPr>
            <w:r w:rsidRPr="00C00B4A">
              <w:t>sealing</w:t>
            </w:r>
          </w:p>
          <w:p w:rsidR="00000000" w:rsidRPr="00C00B4A" w:rsidP="00C00B4A">
            <w:pPr>
              <w:pStyle w:val="ListBullet"/>
            </w:pPr>
            <w:r w:rsidRPr="00C00B4A">
              <w:t>staining</w:t>
            </w:r>
          </w:p>
          <w:p w:rsidR="00000000" w:rsidP="00C00B4A">
            <w:pPr>
              <w:pStyle w:val="ListBullet"/>
              <w:rPr>
                <w:lang w:val="en-NZ"/>
              </w:rPr>
            </w:pPr>
            <w:r w:rsidRPr="00C00B4A">
              <w:t>decorating.</w:t>
            </w:r>
          </w:p>
        </w:tc>
      </w:tr>
      <w:tr w:rsidTr="00320E9C">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What documentation could be relevant</w:t>
            </w:r>
            <w:r w:rsidRPr="00C00B4A">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 xml:space="preserve">Documentation could include: </w:t>
            </w:r>
          </w:p>
          <w:p w:rsidR="00000000" w:rsidRPr="00C00B4A" w:rsidP="00C00B4A">
            <w:pPr>
              <w:pStyle w:val="ListBullet"/>
            </w:pPr>
            <w:r w:rsidRPr="00C00B4A">
              <w:t>completing necessary paperwork</w:t>
            </w:r>
          </w:p>
          <w:p w:rsidR="00000000" w:rsidRPr="00C00B4A" w:rsidP="00C00B4A">
            <w:pPr>
              <w:pStyle w:val="ListBullet"/>
            </w:pPr>
            <w:r w:rsidRPr="00C00B4A">
              <w:t>communicating with supervisor that you have completed the task</w:t>
            </w:r>
          </w:p>
          <w:p w:rsidR="00000000" w:rsidRPr="00C00B4A" w:rsidP="00C00B4A">
            <w:pPr>
              <w:pStyle w:val="ListBullet"/>
            </w:pPr>
            <w:r w:rsidRPr="00C00B4A">
              <w:t>photographing the finisher piece</w:t>
            </w:r>
          </w:p>
          <w:p w:rsidR="00000000" w:rsidRPr="00C00B4A" w:rsidP="00C00B4A">
            <w:pPr>
              <w:pStyle w:val="ListBullet"/>
            </w:pPr>
            <w:r w:rsidRPr="00C00B4A">
              <w:t>filing necessary paperwork.</w:t>
            </w:r>
          </w:p>
        </w:tc>
      </w:tr>
    </w:tbl>
    <w:p w:rsidR="00320E9C" w:rsidP="00C00B4A">
      <w:pPr>
        <w:pStyle w:val="BodyText"/>
      </w:pPr>
    </w:p>
    <w:p w:rsidR="00320E9C" w:rsidP="00C00B4A">
      <w:pPr>
        <w:pStyle w:val="BodyText"/>
      </w:pPr>
    </w:p>
    <w:p w:rsidR="00000000" w:rsidRPr="00C00B4A" w:rsidP="00C00B4A">
      <w:pPr>
        <w:pStyle w:val="Heading1"/>
      </w:pPr>
      <w:bookmarkStart w:id="12" w:name="O_101090"/>
      <w:bookmarkEnd w:id="12"/>
      <w:r w:rsidRPr="00C00B4A">
        <w:t>Unit Sector(s)</w:t>
      </w:r>
    </w:p>
    <w:tbl>
      <w:tblPr>
        <w:tblW w:w="0" w:type="auto"/>
        <w:tblLayout w:type="fixed"/>
        <w:tblCellMar>
          <w:left w:w="62" w:type="dxa"/>
          <w:right w:w="62" w:type="dxa"/>
        </w:tblCellMar>
        <w:tblLook w:val="0000"/>
      </w:tblPr>
      <w:tblGrid>
        <w:gridCol w:w="2596"/>
        <w:gridCol w:w="5926"/>
      </w:tblGrid>
      <w:tr w:rsidTr="00320E9C">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r w:rsidRPr="00C00B4A">
              <w:t>Manufacturing Pathways</w:t>
            </w: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13" w:name="O_159270"/>
      <w:bookmarkEnd w:id="13"/>
      <w:r w:rsidRPr="00C00B4A">
        <w:t>Competency field</w:t>
      </w:r>
    </w:p>
    <w:tbl>
      <w:tblPr>
        <w:tblW w:w="0" w:type="auto"/>
        <w:tblLayout w:type="fixed"/>
        <w:tblCellMar>
          <w:left w:w="62" w:type="dxa"/>
          <w:right w:w="62" w:type="dxa"/>
        </w:tblCellMar>
        <w:tblLook w:val="0000"/>
      </w:tblPr>
      <w:tblGrid>
        <w:gridCol w:w="2784"/>
        <w:gridCol w:w="5738"/>
      </w:tblGrid>
      <w:tr w:rsidTr="00320E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p>
        </w:tc>
      </w:tr>
    </w:tbl>
    <w:p w:rsidR="00000000" w:rsidRPr="00C00B4A" w:rsidP="00C00B4A">
      <w:pPr>
        <w:pStyle w:val="BodyText"/>
      </w:pPr>
    </w:p>
    <w:p w:rsidR="00000000" w:rsidRPr="00C00B4A" w:rsidP="00C00B4A">
      <w:pPr>
        <w:pStyle w:val="AllowPageBreak"/>
      </w:pPr>
    </w:p>
    <w:p w:rsidR="00000000" w:rsidRPr="00C00B4A" w:rsidP="00C00B4A">
      <w:pPr>
        <w:pStyle w:val="Heading1"/>
      </w:pPr>
      <w:bookmarkStart w:id="14" w:name="O_159269"/>
      <w:bookmarkEnd w:id="14"/>
      <w:r w:rsidRPr="00C00B4A">
        <w:t>Co-requisite units</w:t>
      </w:r>
    </w:p>
    <w:tbl>
      <w:tblPr>
        <w:tblW w:w="0" w:type="auto"/>
        <w:tblLayout w:type="fixed"/>
        <w:tblCellMar>
          <w:left w:w="62" w:type="dxa"/>
          <w:right w:w="62" w:type="dxa"/>
        </w:tblCellMar>
        <w:tblLook w:val="0000"/>
      </w:tblPr>
      <w:tblGrid>
        <w:gridCol w:w="2641"/>
        <w:gridCol w:w="1322"/>
        <w:gridCol w:w="4559"/>
      </w:tblGrid>
      <w:tr w:rsidTr="00320E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r w:rsidRPr="00C00B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p>
        </w:tc>
      </w:tr>
      <w:tr w:rsidTr="00320E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4A">
            <w:pPr>
              <w:pStyle w:val="BodyText"/>
              <w:rPr>
                <w:lang w:val="en-NZ"/>
              </w:rPr>
            </w:pPr>
          </w:p>
        </w:tc>
      </w:tr>
      <w:tr w:rsidTr="00320E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4A" w:rsidP="00C00B4A">
            <w:pPr>
              <w:pStyle w:val="BodyText"/>
            </w:pPr>
          </w:p>
        </w:tc>
      </w:tr>
    </w:tbl>
    <w:p w:rsidR="00000000" w:rsidRPr="00C00B4A" w:rsidP="00C00B4A">
      <w:pPr>
        <w:pStyle w:val="BodyText"/>
      </w:pPr>
    </w:p>
    <w:p w:rsidR="00000000" w:rsidRPr="00C00B4A" w:rsidP="00C00B4A"/>
    <w:sectPr w:rsidSect="00C00B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E9C" w:rsidP="00320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9C" w:rsidP="00C00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20E9C" w:rsidP="00C00B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0E9C" w:rsidP="00C00B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E9C" w:rsidP="00320E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9C" w:rsidP="00C00B4A">
    <w:pPr>
      <w:pStyle w:val="Header"/>
      <w:framePr w:wrap="around"/>
    </w:pPr>
    <w:r>
      <w:fldChar w:fldCharType="begin"/>
    </w:r>
    <w:r>
      <w:instrText xml:space="preserve"> TITLE   \* MERGEFORMAT </w:instrText>
    </w:r>
    <w:r>
      <w:fldChar w:fldCharType="separate"/>
    </w:r>
    <w:r>
      <w:t>MSAPCII296A Make a small furniture item from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0E9C" w:rsidP="00C00B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A62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703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B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B4A"/>
    <w:pPr>
      <w:spacing w:before="360" w:after="60"/>
      <w:outlineLvl w:val="0"/>
    </w:pPr>
    <w:rPr>
      <w:sz w:val="32"/>
    </w:rPr>
  </w:style>
  <w:style w:type="paragraph" w:styleId="Heading2">
    <w:name w:val="heading 2"/>
    <w:basedOn w:val="HeadingBase"/>
    <w:next w:val="BodyText"/>
    <w:link w:val="Heading2Char"/>
    <w:qFormat/>
    <w:rsid w:val="00C00B4A"/>
    <w:pPr>
      <w:keepLines/>
      <w:spacing w:before="240" w:after="120"/>
      <w:outlineLvl w:val="1"/>
    </w:pPr>
    <w:rPr>
      <w:sz w:val="28"/>
      <w:szCs w:val="40"/>
    </w:rPr>
  </w:style>
  <w:style w:type="paragraph" w:styleId="Heading3">
    <w:name w:val="heading 3"/>
    <w:basedOn w:val="HeadingBase"/>
    <w:next w:val="BodyText"/>
    <w:link w:val="Heading3Char"/>
    <w:qFormat/>
    <w:rsid w:val="00C00B4A"/>
    <w:pPr>
      <w:spacing w:before="180" w:after="120"/>
      <w:outlineLvl w:val="2"/>
    </w:pPr>
    <w:rPr>
      <w:spacing w:val="-10"/>
      <w:kern w:val="32"/>
    </w:rPr>
  </w:style>
  <w:style w:type="paragraph" w:styleId="Heading4">
    <w:name w:val="heading 4"/>
    <w:basedOn w:val="HeadingBase"/>
    <w:next w:val="BodyText"/>
    <w:link w:val="Heading4Char"/>
    <w:qFormat/>
    <w:rsid w:val="00C00B4A"/>
    <w:pPr>
      <w:spacing w:before="160" w:after="120"/>
      <w:outlineLvl w:val="3"/>
    </w:pPr>
    <w:rPr>
      <w:sz w:val="22"/>
    </w:rPr>
  </w:style>
  <w:style w:type="paragraph" w:styleId="Heading5">
    <w:name w:val="heading 5"/>
    <w:basedOn w:val="HeadingBase"/>
    <w:next w:val="Normal"/>
    <w:link w:val="Heading5Char"/>
    <w:qFormat/>
    <w:rsid w:val="00C00B4A"/>
    <w:pPr>
      <w:spacing w:before="80"/>
      <w:outlineLvl w:val="4"/>
    </w:pPr>
    <w:rPr>
      <w:color w:val="918585"/>
      <w:sz w:val="20"/>
    </w:rPr>
  </w:style>
  <w:style w:type="paragraph" w:styleId="Heading6">
    <w:name w:val="heading 6"/>
    <w:basedOn w:val="HeadingBase"/>
    <w:next w:val="Normal"/>
    <w:link w:val="Heading6Char"/>
    <w:qFormat/>
    <w:rsid w:val="00C00B4A"/>
    <w:pPr>
      <w:spacing w:before="60"/>
      <w:outlineLvl w:val="5"/>
    </w:pPr>
    <w:rPr>
      <w:color w:val="918585"/>
      <w:sz w:val="20"/>
    </w:rPr>
  </w:style>
  <w:style w:type="paragraph" w:styleId="Heading7">
    <w:name w:val="heading 7"/>
    <w:basedOn w:val="Normal"/>
    <w:next w:val="Normal"/>
    <w:link w:val="Heading7Char"/>
    <w:qFormat/>
    <w:rsid w:val="00C00B4A"/>
    <w:pPr>
      <w:ind w:left="720"/>
      <w:outlineLvl w:val="6"/>
    </w:pPr>
    <w:rPr>
      <w:i/>
    </w:rPr>
  </w:style>
  <w:style w:type="paragraph" w:styleId="Heading8">
    <w:name w:val="heading 8"/>
    <w:basedOn w:val="Normal"/>
    <w:next w:val="Normal"/>
    <w:link w:val="Heading8Char"/>
    <w:qFormat/>
    <w:rsid w:val="00C00B4A"/>
    <w:pPr>
      <w:ind w:left="720"/>
      <w:outlineLvl w:val="7"/>
    </w:pPr>
    <w:rPr>
      <w:i/>
    </w:rPr>
  </w:style>
  <w:style w:type="paragraph" w:styleId="Heading9">
    <w:name w:val="heading 9"/>
    <w:basedOn w:val="Normal"/>
    <w:next w:val="Normal"/>
    <w:link w:val="Heading9Char"/>
    <w:qFormat/>
    <w:rsid w:val="00C00B4A"/>
    <w:pPr>
      <w:ind w:left="720"/>
      <w:outlineLvl w:val="8"/>
    </w:pPr>
    <w:rPr>
      <w:i/>
    </w:rPr>
  </w:style>
  <w:style w:type="character" w:default="1" w:styleId="DefaultParagraphFont">
    <w:name w:val="Default Paragraph Font"/>
    <w:uiPriority w:val="1"/>
    <w:unhideWhenUsed/>
    <w:rsid w:val="00C00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B4A"/>
  </w:style>
  <w:style w:type="character" w:customStyle="1" w:styleId="Heading1Char">
    <w:name w:val="Heading 1 Char"/>
    <w:link w:val="Heading1"/>
    <w:rsid w:val="00C00B4A"/>
    <w:rPr>
      <w:rFonts w:ascii="Times New Roman" w:eastAsia="Times New Roman" w:hAnsi="Times New Roman" w:cs="Times New Roman"/>
      <w:b/>
      <w:sz w:val="32"/>
      <w:szCs w:val="20"/>
      <w:lang w:eastAsia="en-US"/>
    </w:rPr>
  </w:style>
  <w:style w:type="paragraph" w:styleId="BodyText">
    <w:name w:val="Body Text"/>
    <w:basedOn w:val="Normal"/>
    <w:link w:val="BodyTextChar"/>
    <w:rsid w:val="00C00B4A"/>
    <w:pPr>
      <w:spacing w:before="120" w:after="120"/>
      <w:contextualSpacing/>
    </w:pPr>
    <w:rPr>
      <w:rFonts w:ascii="Times New Roman" w:hAnsi="Times New Roman"/>
      <w:sz w:val="24"/>
      <w:szCs w:val="22"/>
    </w:rPr>
  </w:style>
  <w:style w:type="character" w:customStyle="1" w:styleId="BodyTextChar">
    <w:name w:val="Body Text Char"/>
    <w:link w:val="BodyText"/>
    <w:rsid w:val="00C00B4A"/>
    <w:rPr>
      <w:rFonts w:ascii="Times New Roman" w:eastAsia="Times New Roman" w:hAnsi="Times New Roman" w:cs="Times New Roman"/>
      <w:sz w:val="24"/>
      <w:lang w:val="en-US" w:eastAsia="en-US"/>
    </w:rPr>
  </w:style>
  <w:style w:type="paragraph" w:styleId="Footer">
    <w:name w:val="footer"/>
    <w:basedOn w:val="Normal"/>
    <w:link w:val="FooterChar"/>
    <w:rsid w:val="00C00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0B4A"/>
    <w:rPr>
      <w:rFonts w:ascii="Times New Roman" w:eastAsia="Times New Roman" w:hAnsi="Times New Roman" w:cs="Times New Roman"/>
      <w:sz w:val="16"/>
      <w:lang w:val="en-US" w:eastAsia="en-US"/>
    </w:rPr>
  </w:style>
  <w:style w:type="paragraph" w:styleId="List">
    <w:name w:val="List"/>
    <w:basedOn w:val="BodyText"/>
    <w:next w:val="BodyText"/>
    <w:rsid w:val="00C00B4A"/>
    <w:pPr>
      <w:tabs>
        <w:tab w:val="left" w:pos="340"/>
      </w:tabs>
      <w:spacing w:before="60" w:after="60"/>
      <w:ind w:left="340" w:hanging="340"/>
    </w:pPr>
  </w:style>
  <w:style w:type="paragraph" w:styleId="ListBullet">
    <w:name w:val="List Bullet"/>
    <w:basedOn w:val="List"/>
    <w:rsid w:val="00C00B4A"/>
    <w:pPr>
      <w:numPr>
        <w:numId w:val="12"/>
      </w:numPr>
      <w:tabs>
        <w:tab w:val="clear" w:pos="340"/>
      </w:tabs>
      <w:spacing w:before="40" w:after="40"/>
    </w:pPr>
  </w:style>
  <w:style w:type="character" w:customStyle="1" w:styleId="SpecialBold">
    <w:name w:val="Special Bold"/>
    <w:rsid w:val="00C00B4A"/>
    <w:rPr>
      <w:b/>
      <w:spacing w:val="0"/>
    </w:rPr>
  </w:style>
  <w:style w:type="paragraph" w:styleId="Header">
    <w:name w:val="header"/>
    <w:basedOn w:val="Normal"/>
    <w:link w:val="HeaderChar"/>
    <w:rsid w:val="00C00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0B4A"/>
    <w:rPr>
      <w:rFonts w:ascii="Times New Roman" w:eastAsia="Times New Roman" w:hAnsi="Times New Roman" w:cs="Times New Roman"/>
      <w:sz w:val="16"/>
      <w:szCs w:val="20"/>
      <w:lang w:val="en-GB" w:eastAsia="en-US"/>
    </w:rPr>
  </w:style>
  <w:style w:type="character" w:styleId="Emphasis">
    <w:name w:val="Emphasis"/>
    <w:qFormat/>
    <w:rsid w:val="00C00B4A"/>
    <w:rPr>
      <w:i/>
    </w:rPr>
  </w:style>
  <w:style w:type="paragraph" w:customStyle="1" w:styleId="SuperHeading">
    <w:name w:val="SuperHeading"/>
    <w:basedOn w:val="Normal"/>
    <w:rsid w:val="00C00B4A"/>
    <w:pPr>
      <w:spacing w:before="240" w:after="120"/>
      <w:outlineLvl w:val="0"/>
    </w:pPr>
    <w:rPr>
      <w:rFonts w:ascii="Times New Roman" w:hAnsi="Times New Roman"/>
      <w:b/>
      <w:sz w:val="28"/>
    </w:rPr>
  </w:style>
  <w:style w:type="paragraph" w:customStyle="1" w:styleId="AllowPageBreak">
    <w:name w:val="AllowPageBreak"/>
    <w:rsid w:val="00C00B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0B4A"/>
    <w:pPr>
      <w:tabs>
        <w:tab w:val="left" w:pos="680"/>
      </w:tabs>
      <w:spacing w:before="60" w:after="60"/>
      <w:ind w:left="680" w:hanging="340"/>
    </w:pPr>
  </w:style>
  <w:style w:type="character" w:customStyle="1" w:styleId="BoldandItalics">
    <w:name w:val="Bold and Italics"/>
    <w:qFormat/>
    <w:rsid w:val="00C00B4A"/>
    <w:rPr>
      <w:b/>
      <w:i/>
      <w:u w:val="none"/>
    </w:rPr>
  </w:style>
  <w:style w:type="character" w:customStyle="1" w:styleId="Heading2Char">
    <w:name w:val="Heading 2 Char"/>
    <w:link w:val="Heading2"/>
    <w:rsid w:val="00C00B4A"/>
    <w:rPr>
      <w:rFonts w:ascii="Times New Roman" w:eastAsia="Times New Roman" w:hAnsi="Times New Roman" w:cs="Times New Roman"/>
      <w:b/>
      <w:sz w:val="28"/>
      <w:szCs w:val="40"/>
      <w:lang w:eastAsia="en-US"/>
    </w:rPr>
  </w:style>
  <w:style w:type="character" w:customStyle="1" w:styleId="Heading3Char">
    <w:name w:val="Heading 3 Char"/>
    <w:link w:val="Heading3"/>
    <w:rsid w:val="00C00B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0B4A"/>
    <w:rPr>
      <w:rFonts w:ascii="Times New Roman" w:eastAsia="Times New Roman" w:hAnsi="Times New Roman" w:cs="Times New Roman"/>
      <w:b/>
      <w:szCs w:val="20"/>
      <w:lang w:eastAsia="en-US"/>
    </w:rPr>
  </w:style>
  <w:style w:type="character" w:customStyle="1" w:styleId="Heading5Char">
    <w:name w:val="Heading 5 Char"/>
    <w:link w:val="Heading5"/>
    <w:rsid w:val="00C00B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0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B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B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B4A"/>
    <w:rPr>
      <w:rFonts w:ascii="Courier New" w:eastAsia="Times New Roman" w:hAnsi="Courier New" w:cs="Times New Roman"/>
      <w:i/>
      <w:szCs w:val="20"/>
      <w:lang w:val="en-US" w:eastAsia="en-US"/>
    </w:rPr>
  </w:style>
  <w:style w:type="paragraph" w:customStyle="1" w:styleId="HeadingBase">
    <w:name w:val="Heading Base"/>
    <w:rsid w:val="00C00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B4A"/>
    <w:pPr>
      <w:tabs>
        <w:tab w:val="right" w:leader="dot" w:pos="9072"/>
      </w:tabs>
      <w:ind w:left="567"/>
    </w:pPr>
    <w:rPr>
      <w:szCs w:val="22"/>
    </w:rPr>
  </w:style>
  <w:style w:type="paragraph" w:customStyle="1" w:styleId="TOCBase">
    <w:name w:val="TOC Base"/>
    <w:rsid w:val="00C00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B4A"/>
    <w:pPr>
      <w:tabs>
        <w:tab w:val="right" w:leader="dot" w:pos="9072"/>
      </w:tabs>
      <w:spacing w:before="40" w:after="40"/>
      <w:ind w:left="284"/>
    </w:pPr>
    <w:rPr>
      <w:rFonts w:ascii="Times New Roman" w:hAnsi="Times New Roman"/>
    </w:rPr>
  </w:style>
  <w:style w:type="paragraph" w:styleId="TOC1">
    <w:name w:val="toc 1"/>
    <w:basedOn w:val="TOCBase"/>
    <w:next w:val="Normal"/>
    <w:rsid w:val="00C00B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B4A"/>
    <w:pPr>
      <w:spacing w:before="5040"/>
      <w:jc w:val="center"/>
    </w:pPr>
    <w:rPr>
      <w:sz w:val="48"/>
      <w:szCs w:val="72"/>
      <w:lang w:val="en-US"/>
    </w:rPr>
  </w:style>
  <w:style w:type="character" w:customStyle="1" w:styleId="TitleChar">
    <w:name w:val="Title Char"/>
    <w:link w:val="Title"/>
    <w:rsid w:val="00C00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B4A"/>
    <w:pPr>
      <w:tabs>
        <w:tab w:val="left" w:pos="3600"/>
        <w:tab w:val="left" w:pos="3958"/>
      </w:tabs>
    </w:pPr>
  </w:style>
  <w:style w:type="paragraph" w:customStyle="1" w:styleId="Note">
    <w:name w:val="Note"/>
    <w:basedOn w:val="BodyText"/>
    <w:rsid w:val="00C00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B4A"/>
    <w:pPr>
      <w:framePr w:wrap="auto" w:hAnchor="text" w:y="6049"/>
    </w:pPr>
    <w:rPr>
      <w:color w:val="000000"/>
      <w:sz w:val="40"/>
    </w:rPr>
  </w:style>
  <w:style w:type="paragraph" w:customStyle="1" w:styleId="TOCTitle">
    <w:name w:val="TOCTitle"/>
    <w:basedOn w:val="Heading1"/>
    <w:rsid w:val="00C00B4A"/>
    <w:pPr>
      <w:spacing w:after="240"/>
      <w:jc w:val="center"/>
      <w:outlineLvl w:val="9"/>
    </w:pPr>
    <w:rPr>
      <w:caps/>
    </w:rPr>
  </w:style>
  <w:style w:type="paragraph" w:customStyle="1" w:styleId="Version">
    <w:name w:val="Version"/>
    <w:rsid w:val="00C00B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B4A"/>
    <w:pPr>
      <w:numPr>
        <w:numId w:val="13"/>
      </w:numPr>
      <w:tabs>
        <w:tab w:val="clear" w:pos="680"/>
      </w:tabs>
    </w:pPr>
  </w:style>
  <w:style w:type="paragraph" w:styleId="Index1">
    <w:name w:val="index 1"/>
    <w:basedOn w:val="Normal"/>
    <w:next w:val="Normal"/>
    <w:semiHidden/>
    <w:rsid w:val="00C00B4A"/>
    <w:pPr>
      <w:keepNext w:val="0"/>
      <w:tabs>
        <w:tab w:val="right" w:pos="4176"/>
      </w:tabs>
      <w:ind w:left="198" w:hanging="198"/>
    </w:pPr>
    <w:rPr>
      <w:rFonts w:ascii="Garamond" w:hAnsi="Garamond"/>
    </w:rPr>
  </w:style>
  <w:style w:type="paragraph" w:styleId="IndexHeading">
    <w:name w:val="index heading"/>
    <w:basedOn w:val="Normal"/>
    <w:next w:val="Index1"/>
    <w:semiHidden/>
    <w:rsid w:val="00C00B4A"/>
    <w:pPr>
      <w:spacing w:before="120" w:after="120"/>
    </w:pPr>
    <w:rPr>
      <w:rFonts w:ascii="Arial" w:hAnsi="Arial"/>
      <w:b/>
      <w:color w:val="918585"/>
      <w:sz w:val="24"/>
    </w:rPr>
  </w:style>
  <w:style w:type="paragraph" w:customStyle="1" w:styleId="Chapter">
    <w:name w:val="Chapter"/>
    <w:basedOn w:val="Normal"/>
    <w:rsid w:val="00C00B4A"/>
    <w:pPr>
      <w:spacing w:before="240"/>
    </w:pPr>
    <w:rPr>
      <w:rFonts w:ascii="Times New Roman" w:hAnsi="Times New Roman"/>
      <w:smallCaps/>
      <w:spacing w:val="80"/>
      <w:sz w:val="28"/>
    </w:rPr>
  </w:style>
  <w:style w:type="paragraph" w:customStyle="1" w:styleId="InChapter">
    <w:name w:val="InChapter"/>
    <w:basedOn w:val="Heading3"/>
    <w:rsid w:val="00C00B4A"/>
    <w:pPr>
      <w:spacing w:after="240"/>
      <w:outlineLvl w:val="9"/>
    </w:pPr>
    <w:rPr>
      <w:noProof/>
    </w:rPr>
  </w:style>
  <w:style w:type="paragraph" w:styleId="Index2">
    <w:name w:val="index 2"/>
    <w:basedOn w:val="Normal"/>
    <w:next w:val="Normal"/>
    <w:semiHidden/>
    <w:rsid w:val="00C00B4A"/>
    <w:pPr>
      <w:tabs>
        <w:tab w:val="right" w:pos="4176"/>
      </w:tabs>
      <w:ind w:left="568" w:hanging="284"/>
    </w:pPr>
    <w:rPr>
      <w:rFonts w:ascii="Garamond" w:hAnsi="Garamond"/>
    </w:rPr>
  </w:style>
  <w:style w:type="paragraph" w:customStyle="1" w:styleId="Byline">
    <w:name w:val="Byline"/>
    <w:rsid w:val="00C00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B4A"/>
    <w:pPr>
      <w:tabs>
        <w:tab w:val="clear" w:pos="3600"/>
        <w:tab w:val="clear" w:pos="3958"/>
      </w:tabs>
      <w:jc w:val="right"/>
    </w:pPr>
  </w:style>
  <w:style w:type="paragraph" w:styleId="Caption">
    <w:name w:val="caption"/>
    <w:basedOn w:val="BodyText"/>
    <w:next w:val="Normal"/>
    <w:qFormat/>
    <w:rsid w:val="00C00B4A"/>
    <w:pPr>
      <w:framePr w:w="2268" w:hSpace="181" w:vSpace="181" w:wrap="around" w:vAnchor="text" w:hAnchor="page" w:x="1135" w:y="285" w:anchorLock="1"/>
    </w:pPr>
    <w:rPr>
      <w:i/>
    </w:rPr>
  </w:style>
  <w:style w:type="paragraph" w:customStyle="1" w:styleId="MiniTOCTitle">
    <w:name w:val="MiniTOCTitle"/>
    <w:basedOn w:val="Heading4"/>
    <w:rsid w:val="00C00B4A"/>
    <w:pPr>
      <w:spacing w:before="240"/>
      <w:outlineLvl w:val="9"/>
    </w:pPr>
    <w:rPr>
      <w:noProof/>
      <w:sz w:val="24"/>
    </w:rPr>
  </w:style>
  <w:style w:type="paragraph" w:customStyle="1" w:styleId="MiniTOCItem">
    <w:name w:val="MiniTOCItem"/>
    <w:basedOn w:val="ListBullet"/>
    <w:rsid w:val="00C00B4A"/>
    <w:pPr>
      <w:numPr>
        <w:numId w:val="0"/>
      </w:numPr>
      <w:tabs>
        <w:tab w:val="right" w:leader="dot" w:pos="6521"/>
      </w:tabs>
      <w:spacing w:before="0" w:after="0"/>
    </w:pPr>
  </w:style>
  <w:style w:type="paragraph" w:customStyle="1" w:styleId="TOFTitle">
    <w:name w:val="TOFTitle"/>
    <w:basedOn w:val="TOCTitle"/>
    <w:rsid w:val="00C00B4A"/>
  </w:style>
  <w:style w:type="paragraph" w:styleId="TableofFigures">
    <w:name w:val="table of figures"/>
    <w:basedOn w:val="Normal"/>
    <w:next w:val="Normal"/>
    <w:semiHidden/>
    <w:rsid w:val="00C00B4A"/>
    <w:pPr>
      <w:tabs>
        <w:tab w:val="right" w:leader="dot" w:pos="9072"/>
      </w:tabs>
      <w:ind w:left="970" w:hanging="403"/>
    </w:pPr>
    <w:rPr>
      <w:rFonts w:ascii="Times New Roman" w:hAnsi="Times New Roman"/>
      <w:b/>
    </w:rPr>
  </w:style>
  <w:style w:type="paragraph" w:styleId="ListNumber">
    <w:name w:val="List Number"/>
    <w:basedOn w:val="List"/>
    <w:rsid w:val="00C00B4A"/>
    <w:pPr>
      <w:numPr>
        <w:numId w:val="10"/>
      </w:numPr>
    </w:pPr>
  </w:style>
  <w:style w:type="character" w:customStyle="1" w:styleId="WingdingSymbols">
    <w:name w:val="Wingding Symbols"/>
    <w:rsid w:val="00C00B4A"/>
    <w:rPr>
      <w:rFonts w:ascii="Wingdings" w:hAnsi="Wingdings"/>
    </w:rPr>
  </w:style>
  <w:style w:type="paragraph" w:customStyle="1" w:styleId="TableHeading">
    <w:name w:val="Table Heading"/>
    <w:basedOn w:val="HeadingBase"/>
    <w:rsid w:val="00C00B4A"/>
    <w:pPr>
      <w:keepLines/>
      <w:pBdr>
        <w:bottom w:val="single" w:sz="6" w:space="1" w:color="918585"/>
      </w:pBdr>
      <w:spacing w:before="240"/>
    </w:pPr>
  </w:style>
  <w:style w:type="character" w:customStyle="1" w:styleId="HotSpot">
    <w:name w:val="HotSpot"/>
    <w:rsid w:val="00C00B4A"/>
    <w:rPr>
      <w:color w:val="0033CC"/>
      <w:u w:val="none"/>
    </w:rPr>
  </w:style>
  <w:style w:type="paragraph" w:customStyle="1" w:styleId="BodyTextRight">
    <w:name w:val="Body Text Right"/>
    <w:basedOn w:val="BodyText"/>
    <w:rsid w:val="00C00B4A"/>
    <w:pPr>
      <w:spacing w:before="0" w:after="0"/>
      <w:jc w:val="right"/>
    </w:pPr>
  </w:style>
  <w:style w:type="paragraph" w:styleId="Index3">
    <w:name w:val="index 3"/>
    <w:basedOn w:val="ListNumber2"/>
    <w:next w:val="Normal"/>
    <w:semiHidden/>
    <w:rsid w:val="00C00B4A"/>
    <w:pPr>
      <w:numPr>
        <w:numId w:val="0"/>
      </w:numPr>
      <w:tabs>
        <w:tab w:val="right" w:leader="dot" w:pos="4176"/>
      </w:tabs>
    </w:pPr>
  </w:style>
  <w:style w:type="paragraph" w:styleId="ListNumber2">
    <w:name w:val="List Number 2"/>
    <w:basedOn w:val="List2"/>
    <w:rsid w:val="00C00B4A"/>
    <w:pPr>
      <w:numPr>
        <w:numId w:val="9"/>
      </w:numPr>
      <w:tabs>
        <w:tab w:val="clear" w:pos="1060"/>
      </w:tabs>
    </w:pPr>
  </w:style>
  <w:style w:type="paragraph" w:customStyle="1" w:styleId="MarginNote">
    <w:name w:val="Margin Note"/>
    <w:basedOn w:val="BodyText"/>
    <w:rsid w:val="00C00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0B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B4A"/>
    <w:rPr>
      <w:sz w:val="32"/>
    </w:rPr>
  </w:style>
  <w:style w:type="paragraph" w:customStyle="1" w:styleId="HeadingProcedure">
    <w:name w:val="Heading Procedure"/>
    <w:basedOn w:val="HeadingBase"/>
    <w:next w:val="Normal"/>
    <w:rsid w:val="00C00B4A"/>
    <w:pPr>
      <w:tabs>
        <w:tab w:val="left" w:pos="0"/>
      </w:tabs>
      <w:spacing w:before="120" w:after="60"/>
    </w:pPr>
    <w:rPr>
      <w:i/>
      <w:color w:val="918585"/>
      <w:sz w:val="22"/>
    </w:rPr>
  </w:style>
  <w:style w:type="paragraph" w:customStyle="1" w:styleId="TableBodyText">
    <w:name w:val="Table Body Text"/>
    <w:basedOn w:val="BodyText"/>
    <w:rsid w:val="00C00B4A"/>
    <w:pPr>
      <w:spacing w:before="60" w:after="60"/>
    </w:pPr>
  </w:style>
  <w:style w:type="paragraph" w:styleId="ListContinue">
    <w:name w:val="List Continue"/>
    <w:basedOn w:val="List"/>
    <w:rsid w:val="00C00B4A"/>
    <w:pPr>
      <w:ind w:firstLine="0"/>
    </w:pPr>
  </w:style>
  <w:style w:type="paragraph" w:customStyle="1" w:styleId="ListNote">
    <w:name w:val="List Note"/>
    <w:basedOn w:val="List"/>
    <w:rsid w:val="00C00B4A"/>
    <w:pPr>
      <w:pBdr>
        <w:top w:val="single" w:sz="6" w:space="2" w:color="918585"/>
        <w:bottom w:val="single" w:sz="6" w:space="2" w:color="918585"/>
      </w:pBdr>
      <w:tabs>
        <w:tab w:val="left" w:pos="1021"/>
      </w:tabs>
      <w:ind w:firstLine="0"/>
    </w:pPr>
  </w:style>
  <w:style w:type="paragraph" w:customStyle="1" w:styleId="Warning">
    <w:name w:val="Warning"/>
    <w:basedOn w:val="BodyText"/>
    <w:rsid w:val="00C00B4A"/>
    <w:pPr>
      <w:shd w:val="clear" w:color="auto" w:fill="D9D9D9"/>
      <w:tabs>
        <w:tab w:val="left" w:pos="992"/>
      </w:tabs>
      <w:ind w:left="119" w:right="119"/>
    </w:pPr>
    <w:rPr>
      <w:sz w:val="20"/>
    </w:rPr>
  </w:style>
  <w:style w:type="paragraph" w:customStyle="1" w:styleId="MarginIcons">
    <w:name w:val="Margin Icons"/>
    <w:basedOn w:val="BodyText"/>
    <w:rsid w:val="00C00B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0B4A"/>
    <w:rPr>
      <w:rFonts w:ascii="Courier New" w:hAnsi="Courier New"/>
    </w:rPr>
  </w:style>
  <w:style w:type="paragraph" w:customStyle="1" w:styleId="NoteBullet">
    <w:name w:val="Note Bullet"/>
    <w:basedOn w:val="Note"/>
    <w:rsid w:val="00C00B4A"/>
    <w:pPr>
      <w:tabs>
        <w:tab w:val="clear" w:pos="680"/>
      </w:tabs>
      <w:spacing w:before="60" w:after="60"/>
    </w:pPr>
  </w:style>
  <w:style w:type="paragraph" w:customStyle="1" w:styleId="SubHeading2">
    <w:name w:val="SubHeading2"/>
    <w:basedOn w:val="HeadingBase"/>
    <w:rsid w:val="00C00B4A"/>
    <w:pPr>
      <w:spacing w:before="240" w:after="60"/>
    </w:pPr>
    <w:rPr>
      <w:sz w:val="20"/>
    </w:rPr>
  </w:style>
  <w:style w:type="paragraph" w:customStyle="1" w:styleId="SubHeading1">
    <w:name w:val="SubHeading1"/>
    <w:basedOn w:val="HeadingBase"/>
    <w:rsid w:val="00C00B4A"/>
    <w:pPr>
      <w:spacing w:before="240" w:after="60"/>
    </w:pPr>
    <w:rPr>
      <w:color w:val="918585"/>
      <w:sz w:val="22"/>
    </w:rPr>
  </w:style>
  <w:style w:type="paragraph" w:customStyle="1" w:styleId="SideHeading">
    <w:name w:val="Side Heading"/>
    <w:basedOn w:val="HeadingBase"/>
    <w:rsid w:val="00C00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B4A"/>
    <w:pPr>
      <w:tabs>
        <w:tab w:val="num" w:pos="360"/>
      </w:tabs>
    </w:pPr>
  </w:style>
  <w:style w:type="paragraph" w:styleId="PlainText">
    <w:name w:val="Plain Text"/>
    <w:basedOn w:val="Normal"/>
    <w:link w:val="PlainTextChar"/>
    <w:rsid w:val="00C00B4A"/>
    <w:rPr>
      <w:sz w:val="20"/>
    </w:rPr>
  </w:style>
  <w:style w:type="character" w:customStyle="1" w:styleId="PlainTextChar">
    <w:name w:val="Plain Text Char"/>
    <w:basedOn w:val="DefaultParagraphFont"/>
    <w:link w:val="PlainText"/>
    <w:rsid w:val="00C00B4A"/>
    <w:rPr>
      <w:rFonts w:ascii="Courier New" w:eastAsia="Times New Roman" w:hAnsi="Courier New" w:cs="Times New Roman"/>
      <w:sz w:val="20"/>
      <w:szCs w:val="20"/>
      <w:lang w:val="en-US" w:eastAsia="en-US"/>
    </w:rPr>
  </w:style>
  <w:style w:type="character" w:customStyle="1" w:styleId="MenuOption">
    <w:name w:val="Menu Option"/>
    <w:rsid w:val="00C00B4A"/>
    <w:rPr>
      <w:b/>
      <w:smallCaps/>
    </w:rPr>
  </w:style>
  <w:style w:type="paragraph" w:customStyle="1" w:styleId="TableListNumber">
    <w:name w:val="Table List Number"/>
    <w:basedOn w:val="ListNumber"/>
    <w:rsid w:val="00C00B4A"/>
    <w:pPr>
      <w:numPr>
        <w:numId w:val="0"/>
      </w:numPr>
    </w:pPr>
  </w:style>
  <w:style w:type="paragraph" w:styleId="TOC4">
    <w:name w:val="toc 4"/>
    <w:basedOn w:val="TOCBase"/>
    <w:next w:val="Normal"/>
    <w:semiHidden/>
    <w:rsid w:val="00C00B4A"/>
    <w:pPr>
      <w:tabs>
        <w:tab w:val="right" w:leader="dot" w:pos="9071"/>
      </w:tabs>
      <w:ind w:left="1701"/>
    </w:pPr>
  </w:style>
  <w:style w:type="paragraph" w:customStyle="1" w:styleId="ListAlpha">
    <w:name w:val="List Alpha"/>
    <w:basedOn w:val="List"/>
    <w:rsid w:val="00C00B4A"/>
    <w:pPr>
      <w:numPr>
        <w:numId w:val="8"/>
      </w:numPr>
    </w:pPr>
  </w:style>
  <w:style w:type="paragraph" w:customStyle="1" w:styleId="ListAlpha2">
    <w:name w:val="List Alpha 2"/>
    <w:basedOn w:val="List2"/>
    <w:rsid w:val="00C00B4A"/>
    <w:pPr>
      <w:numPr>
        <w:numId w:val="7"/>
      </w:numPr>
    </w:pPr>
  </w:style>
  <w:style w:type="paragraph" w:styleId="List3">
    <w:name w:val="List 3"/>
    <w:basedOn w:val="BodyText"/>
    <w:rsid w:val="00C00B4A"/>
    <w:pPr>
      <w:tabs>
        <w:tab w:val="left" w:pos="1021"/>
      </w:tabs>
      <w:spacing w:before="60" w:after="60"/>
      <w:ind w:left="1020" w:hanging="340"/>
    </w:pPr>
  </w:style>
  <w:style w:type="paragraph" w:styleId="List4">
    <w:name w:val="List 4"/>
    <w:basedOn w:val="BodyText"/>
    <w:rsid w:val="00C00B4A"/>
    <w:pPr>
      <w:tabs>
        <w:tab w:val="left" w:pos="1361"/>
      </w:tabs>
      <w:spacing w:before="60" w:after="60"/>
      <w:ind w:left="1361" w:hanging="340"/>
    </w:pPr>
  </w:style>
  <w:style w:type="paragraph" w:styleId="List5">
    <w:name w:val="List 5"/>
    <w:basedOn w:val="BodyText"/>
    <w:rsid w:val="00C00B4A"/>
    <w:pPr>
      <w:tabs>
        <w:tab w:val="left" w:pos="1701"/>
      </w:tabs>
      <w:spacing w:before="60" w:after="60"/>
      <w:ind w:left="1701" w:hanging="340"/>
    </w:pPr>
  </w:style>
  <w:style w:type="paragraph" w:styleId="ListBullet3">
    <w:name w:val="List Bullet 3"/>
    <w:basedOn w:val="List3"/>
    <w:rsid w:val="00C00B4A"/>
    <w:pPr>
      <w:numPr>
        <w:numId w:val="14"/>
      </w:numPr>
      <w:tabs>
        <w:tab w:val="clear" w:pos="1021"/>
      </w:tabs>
      <w:ind w:left="1037" w:hanging="357"/>
    </w:pPr>
  </w:style>
  <w:style w:type="paragraph" w:styleId="ListBullet4">
    <w:name w:val="List Bullet 4"/>
    <w:basedOn w:val="List4"/>
    <w:rsid w:val="00C00B4A"/>
    <w:pPr>
      <w:numPr>
        <w:numId w:val="2"/>
      </w:numPr>
    </w:pPr>
  </w:style>
  <w:style w:type="paragraph" w:styleId="ListBullet5">
    <w:name w:val="List Bullet 5"/>
    <w:basedOn w:val="List5"/>
    <w:rsid w:val="00C00B4A"/>
    <w:pPr>
      <w:numPr>
        <w:numId w:val="3"/>
      </w:numPr>
    </w:pPr>
  </w:style>
  <w:style w:type="paragraph" w:styleId="ListContinue2">
    <w:name w:val="List Continue 2"/>
    <w:basedOn w:val="List2"/>
    <w:rsid w:val="00C00B4A"/>
    <w:pPr>
      <w:ind w:firstLine="0"/>
    </w:pPr>
  </w:style>
  <w:style w:type="paragraph" w:styleId="ListContinue3">
    <w:name w:val="List Continue 3"/>
    <w:basedOn w:val="List3"/>
    <w:rsid w:val="00C00B4A"/>
    <w:pPr>
      <w:ind w:left="1021" w:firstLine="0"/>
    </w:pPr>
  </w:style>
  <w:style w:type="paragraph" w:styleId="ListContinue4">
    <w:name w:val="List Continue 4"/>
    <w:basedOn w:val="List4"/>
    <w:rsid w:val="00C00B4A"/>
    <w:pPr>
      <w:ind w:firstLine="0"/>
    </w:pPr>
  </w:style>
  <w:style w:type="paragraph" w:styleId="ListContinue5">
    <w:name w:val="List Continue 5"/>
    <w:basedOn w:val="List5"/>
    <w:rsid w:val="00C00B4A"/>
    <w:pPr>
      <w:ind w:firstLine="0"/>
    </w:pPr>
  </w:style>
  <w:style w:type="paragraph" w:styleId="ListNumber3">
    <w:name w:val="List Number 3"/>
    <w:basedOn w:val="List3"/>
    <w:rsid w:val="00C00B4A"/>
    <w:pPr>
      <w:numPr>
        <w:numId w:val="4"/>
      </w:numPr>
    </w:pPr>
  </w:style>
  <w:style w:type="paragraph" w:styleId="ListNumber4">
    <w:name w:val="List Number 4"/>
    <w:basedOn w:val="List4"/>
    <w:rsid w:val="00C00B4A"/>
    <w:pPr>
      <w:numPr>
        <w:numId w:val="5"/>
      </w:numPr>
    </w:pPr>
  </w:style>
  <w:style w:type="paragraph" w:styleId="ListNumber5">
    <w:name w:val="List Number 5"/>
    <w:basedOn w:val="List5"/>
    <w:rsid w:val="00C00B4A"/>
    <w:pPr>
      <w:numPr>
        <w:numId w:val="6"/>
      </w:numPr>
    </w:pPr>
  </w:style>
  <w:style w:type="paragraph" w:styleId="BlockText">
    <w:name w:val="Block Text"/>
    <w:basedOn w:val="Normal"/>
    <w:rsid w:val="00C00B4A"/>
    <w:pPr>
      <w:spacing w:after="120"/>
      <w:ind w:left="1440" w:right="1440"/>
    </w:pPr>
  </w:style>
  <w:style w:type="character" w:customStyle="1" w:styleId="Subscript">
    <w:name w:val="Subscript"/>
    <w:rsid w:val="00C00B4A"/>
    <w:rPr>
      <w:sz w:val="16"/>
      <w:vertAlign w:val="subscript"/>
    </w:rPr>
  </w:style>
  <w:style w:type="character" w:customStyle="1" w:styleId="Superscript">
    <w:name w:val="Superscript"/>
    <w:rsid w:val="00C00B4A"/>
    <w:rPr>
      <w:sz w:val="16"/>
      <w:vertAlign w:val="superscript"/>
    </w:rPr>
  </w:style>
  <w:style w:type="character" w:customStyle="1" w:styleId="Symbols">
    <w:name w:val="Symbols"/>
    <w:rsid w:val="00C00B4A"/>
    <w:rPr>
      <w:rFonts w:ascii="Symbol" w:hAnsi="Symbol"/>
    </w:rPr>
  </w:style>
  <w:style w:type="character" w:customStyle="1" w:styleId="MenuOptions">
    <w:name w:val="Menu Options"/>
    <w:rsid w:val="00C00B4A"/>
    <w:rPr>
      <w:rFonts w:ascii="Arial Narrow" w:hAnsi="Arial Narrow"/>
      <w:smallCaps/>
    </w:rPr>
  </w:style>
  <w:style w:type="character" w:customStyle="1" w:styleId="Buttons">
    <w:name w:val="Buttons"/>
    <w:rsid w:val="00C00B4A"/>
    <w:rPr>
      <w:b/>
    </w:rPr>
  </w:style>
  <w:style w:type="character" w:customStyle="1" w:styleId="Underlined">
    <w:name w:val="Underlined"/>
    <w:rsid w:val="00C00B4A"/>
    <w:rPr>
      <w:u w:val="single"/>
    </w:rPr>
  </w:style>
  <w:style w:type="paragraph" w:customStyle="1" w:styleId="TableBodyTextRight">
    <w:name w:val="Table Body Text Right"/>
    <w:basedOn w:val="TableBodyText"/>
    <w:rsid w:val="00C00B4A"/>
    <w:pPr>
      <w:widowControl w:val="0"/>
      <w:autoSpaceDE w:val="0"/>
      <w:autoSpaceDN w:val="0"/>
      <w:adjustRightInd w:val="0"/>
      <w:jc w:val="right"/>
    </w:pPr>
    <w:rPr>
      <w:rFonts w:cs="Arial"/>
      <w:szCs w:val="18"/>
    </w:rPr>
  </w:style>
  <w:style w:type="paragraph" w:customStyle="1" w:styleId="CopyrightText">
    <w:name w:val="Copyright Text"/>
    <w:basedOn w:val="BodyText"/>
    <w:rsid w:val="00C00B4A"/>
    <w:rPr>
      <w:sz w:val="18"/>
    </w:rPr>
  </w:style>
  <w:style w:type="paragraph" w:customStyle="1" w:styleId="BodySmallRight">
    <w:name w:val="Body Small Right"/>
    <w:basedOn w:val="BodyTextRight"/>
    <w:rsid w:val="00C00B4A"/>
    <w:rPr>
      <w:sz w:val="18"/>
      <w:szCs w:val="18"/>
    </w:rPr>
  </w:style>
  <w:style w:type="paragraph" w:customStyle="1" w:styleId="MarginEdition">
    <w:name w:val="Margin Edition"/>
    <w:basedOn w:val="MarginNote"/>
    <w:rsid w:val="00C00B4A"/>
    <w:pPr>
      <w:spacing w:before="0" w:after="0"/>
    </w:pPr>
    <w:rPr>
      <w:rFonts w:ascii="Times New Roman" w:hAnsi="Times New Roman"/>
      <w:color w:val="999999"/>
    </w:rPr>
  </w:style>
  <w:style w:type="paragraph" w:customStyle="1" w:styleId="Spacer">
    <w:name w:val="Spacer"/>
    <w:basedOn w:val="Normal"/>
    <w:rsid w:val="00C00B4A"/>
    <w:rPr>
      <w:sz w:val="2"/>
      <w:szCs w:val="2"/>
    </w:rPr>
  </w:style>
  <w:style w:type="character" w:customStyle="1" w:styleId="Small">
    <w:name w:val="Small"/>
    <w:rsid w:val="00C00B4A"/>
    <w:rPr>
      <w:sz w:val="16"/>
    </w:rPr>
  </w:style>
  <w:style w:type="paragraph" w:customStyle="1" w:styleId="WideTable">
    <w:name w:val="Wide Table"/>
    <w:basedOn w:val="Normal"/>
    <w:rsid w:val="00C00B4A"/>
    <w:pPr>
      <w:ind w:left="-1418"/>
    </w:pPr>
    <w:rPr>
      <w:sz w:val="2"/>
      <w:szCs w:val="2"/>
    </w:rPr>
  </w:style>
  <w:style w:type="character" w:styleId="PageNumber">
    <w:name w:val="page number"/>
    <w:rsid w:val="00C00B4A"/>
  </w:style>
  <w:style w:type="paragraph" w:styleId="Quote">
    <w:name w:val="Quote"/>
    <w:basedOn w:val="Heading1"/>
    <w:link w:val="QuoteChar"/>
    <w:qFormat/>
    <w:rsid w:val="00C00B4A"/>
    <w:rPr>
      <w:b w:val="0"/>
      <w:sz w:val="72"/>
      <w:szCs w:val="72"/>
      <w:lang w:val="en-NZ"/>
    </w:rPr>
  </w:style>
  <w:style w:type="character" w:customStyle="1" w:styleId="QuoteChar">
    <w:name w:val="Quote Char"/>
    <w:link w:val="Quote"/>
    <w:rsid w:val="00C00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B4A"/>
    <w:pPr>
      <w:pageBreakBefore/>
    </w:pPr>
  </w:style>
  <w:style w:type="paragraph" w:customStyle="1" w:styleId="Border">
    <w:name w:val="Border"/>
    <w:basedOn w:val="Normal"/>
    <w:qFormat/>
    <w:rsid w:val="00C00B4A"/>
    <w:pPr>
      <w:pBdr>
        <w:top w:val="single" w:sz="18" w:space="1" w:color="auto"/>
      </w:pBdr>
    </w:pPr>
    <w:rPr>
      <w:rFonts w:ascii="Times New Roman" w:hAnsi="Times New Roman"/>
      <w:color w:val="FFFFFF"/>
      <w:sz w:val="2"/>
    </w:rPr>
  </w:style>
  <w:style w:type="character" w:styleId="IntenseEmphasis">
    <w:name w:val="Intense Emphasis"/>
    <w:uiPriority w:val="21"/>
    <w:qFormat/>
    <w:rsid w:val="00C00B4A"/>
    <w:rPr>
      <w:b/>
      <w:bCs/>
      <w:i/>
      <w:iCs/>
      <w:color w:val="auto"/>
    </w:rPr>
  </w:style>
  <w:style w:type="paragraph" w:styleId="IntenseQuote">
    <w:name w:val="Intense Quote"/>
    <w:basedOn w:val="Normal"/>
    <w:next w:val="Normal"/>
    <w:link w:val="IntenseQuoteChar"/>
    <w:uiPriority w:val="30"/>
    <w:qFormat/>
    <w:rsid w:val="00C00B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0B4A"/>
    <w:rPr>
      <w:rFonts w:ascii="Courier New" w:eastAsia="Times New Roman" w:hAnsi="Courier New" w:cs="Times New Roman"/>
      <w:b/>
      <w:bCs/>
      <w:i/>
      <w:iCs/>
      <w:szCs w:val="20"/>
      <w:lang w:val="en-US" w:eastAsia="en-US"/>
    </w:rPr>
  </w:style>
  <w:style w:type="character" w:styleId="SubtleReference">
    <w:name w:val="Subtle Reference"/>
    <w:uiPriority w:val="31"/>
    <w:qFormat/>
    <w:rsid w:val="00C00B4A"/>
    <w:rPr>
      <w:smallCaps/>
      <w:color w:val="auto"/>
      <w:u w:val="single"/>
    </w:rPr>
  </w:style>
  <w:style w:type="character" w:styleId="IntenseReference">
    <w:name w:val="Intense Reference"/>
    <w:uiPriority w:val="32"/>
    <w:qFormat/>
    <w:rsid w:val="00C00B4A"/>
    <w:rPr>
      <w:b/>
      <w:bCs/>
      <w:smallCaps/>
      <w:color w:val="auto"/>
      <w:spacing w:val="5"/>
      <w:u w:val="single"/>
    </w:rPr>
  </w:style>
  <w:style w:type="paragraph" w:customStyle="1" w:styleId="2ColumnHeading">
    <w:name w:val="2Column Heading"/>
    <w:basedOn w:val="BodyText"/>
    <w:qFormat/>
    <w:rsid w:val="00C00B4A"/>
    <w:pPr>
      <w:spacing w:after="60"/>
      <w:ind w:left="-2268"/>
    </w:pPr>
    <w:rPr>
      <w:b/>
    </w:rPr>
  </w:style>
  <w:style w:type="paragraph" w:customStyle="1" w:styleId="Heading1TOC">
    <w:name w:val="Heading1 TOC"/>
    <w:basedOn w:val="Normal"/>
    <w:qFormat/>
    <w:rsid w:val="00C00B4A"/>
    <w:pPr>
      <w:spacing w:before="240" w:after="120"/>
    </w:pPr>
    <w:rPr>
      <w:rFonts w:ascii="Times New Roman" w:hAnsi="Times New Roman"/>
      <w:b/>
      <w:sz w:val="32"/>
    </w:rPr>
  </w:style>
  <w:style w:type="paragraph" w:customStyle="1" w:styleId="Heading2TOC">
    <w:name w:val="Heading2 TOC"/>
    <w:basedOn w:val="Normal"/>
    <w:qFormat/>
    <w:rsid w:val="00C00B4A"/>
    <w:pPr>
      <w:spacing w:before="240" w:after="60"/>
    </w:pPr>
    <w:rPr>
      <w:rFonts w:ascii="Times New Roman" w:hAnsi="Times New Roman"/>
      <w:b/>
      <w:sz w:val="28"/>
    </w:rPr>
  </w:style>
  <w:style w:type="character" w:customStyle="1" w:styleId="Underline">
    <w:name w:val="Underline"/>
    <w:qFormat/>
    <w:rsid w:val="00C00B4A"/>
    <w:rPr>
      <w:u w:val="single"/>
    </w:rPr>
  </w:style>
  <w:style w:type="paragraph" w:styleId="BalloonText">
    <w:name w:val="Balloon Text"/>
    <w:basedOn w:val="Normal"/>
    <w:link w:val="BalloonTextChar"/>
    <w:rsid w:val="00C00B4A"/>
    <w:rPr>
      <w:rFonts w:ascii="Tahoma" w:hAnsi="Tahoma" w:cs="Tahoma"/>
      <w:sz w:val="16"/>
      <w:szCs w:val="16"/>
    </w:rPr>
  </w:style>
  <w:style w:type="character" w:customStyle="1" w:styleId="BalloonTextChar">
    <w:name w:val="Balloon Text Char"/>
    <w:link w:val="BalloonText"/>
    <w:rsid w:val="00C00B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B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0B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1605</Words>
  <Characters>10020</Characters>
  <Application>Microsoft Office Word</Application>
  <DocSecurity>0</DocSecurity>
  <Lines>403</Lines>
  <Paragraphs>254</Paragraphs>
  <ScaleCrop>false</ScaleCrop>
  <Company>Author-it Software Corporation Ltd.</Company>
  <LinksUpToDate>false</LinksUpToDate>
  <CharactersWithSpaces>11546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MSAPCII296A Make a small furniture item from timber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