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B8B" w:rsidP="00E33B8B">
      <w:pPr>
        <w:pStyle w:val="Title"/>
      </w:pPr>
      <w:r>
        <w:fldChar w:fldCharType="begin"/>
      </w:r>
      <w:r>
        <w:instrText xml:space="preserve"> TITLE   \* MERGEFORMAT </w:instrText>
      </w:r>
      <w:r>
        <w:fldChar w:fldCharType="separate"/>
      </w:r>
      <w:r>
        <w:t>MSAPCI103A Demonstrate care and apply safe practices at work</w:t>
      </w:r>
      <w:r>
        <w:fldChar w:fldCharType="end"/>
      </w:r>
    </w:p>
    <w:p w:rsidR="00E33B8B" w:rsidP="00E33B8B">
      <w:pPr>
        <w:pStyle w:val="Version"/>
        <w:sectPr w:rsidSect="00B73B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73B2E" w:rsidP="00B73B2E">
      <w:pPr>
        <w:pStyle w:val="SuperHeading"/>
      </w:pPr>
      <w:r w:rsidRPr="00B73B2E">
        <w:t xml:space="preserve">MSAPCI103A Demonstrate care and apply safe practices at work </w:t>
      </w:r>
    </w:p>
    <w:p w:rsidR="00000000" w:rsidRPr="00B73B2E" w:rsidP="00B73B2E">
      <w:pPr>
        <w:pStyle w:val="SuperHeading"/>
      </w:pPr>
    </w:p>
    <w:p w:rsidR="00000000" w:rsidRPr="00B73B2E" w:rsidP="00B73B2E">
      <w:pPr>
        <w:pStyle w:val="Heading1"/>
      </w:pPr>
      <w:bookmarkStart w:id="1" w:name="O_101055"/>
      <w:bookmarkEnd w:id="1"/>
      <w:r w:rsidRPr="00B73B2E">
        <w:t>Modification History</w:t>
      </w:r>
    </w:p>
    <w:p w:rsidR="00000000" w:rsidRPr="00B73B2E" w:rsidP="00B73B2E">
      <w:pPr>
        <w:pStyle w:val="BodyText"/>
      </w:pPr>
      <w:r w:rsidRPr="00B73B2E">
        <w:t>Not applicable.</w:t>
      </w:r>
    </w:p>
    <w:p w:rsidR="00000000" w:rsidRPr="00B73B2E" w:rsidP="00B73B2E">
      <w:pPr>
        <w:pStyle w:val="AllowPageBreak"/>
      </w:pPr>
    </w:p>
    <w:p w:rsidR="00000000" w:rsidRPr="00B73B2E" w:rsidP="00B73B2E">
      <w:pPr>
        <w:pStyle w:val="Heading1"/>
      </w:pPr>
      <w:bookmarkStart w:id="2" w:name="O_101056"/>
      <w:bookmarkEnd w:id="2"/>
      <w:r w:rsidRPr="00B73B2E">
        <w:t>Unit Descriptor</w:t>
      </w:r>
    </w:p>
    <w:tbl>
      <w:tblPr>
        <w:tblW w:w="0" w:type="auto"/>
        <w:tblLayout w:type="fixed"/>
        <w:tblCellMar>
          <w:left w:w="62" w:type="dxa"/>
          <w:right w:w="62" w:type="dxa"/>
        </w:tblCellMar>
        <w:tblLook w:val="0000"/>
      </w:tblPr>
      <w:tblGrid>
        <w:gridCol w:w="2978"/>
        <w:gridCol w:w="5604"/>
      </w:tblGrid>
      <w:tr w:rsidTr="00E33B8B">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73B2E">
            <w:pPr>
              <w:pStyle w:val="BodyText"/>
              <w:rPr>
                <w:lang w:val="en-NZ"/>
              </w:rPr>
            </w:pPr>
            <w:r w:rsidRPr="00B73B2E">
              <w:rPr>
                <w:rStyle w:val="SpecialBold"/>
              </w:rPr>
              <w:t>Unit Descriptor</w:t>
            </w:r>
          </w:p>
        </w:tc>
        <w:tc>
          <w:tcPr>
            <w:tcW w:w="5604" w:type="dxa"/>
            <w:tcBorders>
              <w:top w:val="nil"/>
              <w:left w:val="nil"/>
              <w:bottom w:val="nil"/>
              <w:right w:val="nil"/>
            </w:tcBorders>
            <w:tcMar>
              <w:top w:w="0" w:type="dxa"/>
              <w:left w:w="62" w:type="dxa"/>
              <w:bottom w:w="0" w:type="dxa"/>
              <w:right w:w="62" w:type="dxa"/>
            </w:tcMar>
          </w:tcPr>
          <w:p w:rsidR="00000000" w:rsidP="00B73B2E">
            <w:pPr>
              <w:pStyle w:val="BodyText"/>
              <w:rPr>
                <w:lang w:val="en-NZ"/>
              </w:rPr>
            </w:pPr>
            <w:r w:rsidRPr="00B73B2E">
              <w:t>This unit covers the knowledge and skills needed to understand, apply and</w:t>
            </w:r>
            <w:r w:rsidRPr="00B73B2E">
              <w:t xml:space="preserve"> satisfy safe work practices in an industry. It includes identifying and following work procedures for hazards and risks, monitoring and maintaining cleanliness and tidiness at work, and reporting hazards and risks in appropriate ways. It may apply to occu</w:t>
            </w:r>
            <w:r w:rsidRPr="00B73B2E">
              <w:t xml:space="preserve">pational health and safety (OHS) requirements and/or internal workplace policies and procedures. </w:t>
            </w:r>
          </w:p>
        </w:tc>
      </w:tr>
      <w:tr w:rsidTr="00E33B8B">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04" w:type="dxa"/>
            <w:tcBorders>
              <w:top w:val="nil"/>
              <w:left w:val="nil"/>
              <w:bottom w:val="nil"/>
              <w:right w:val="nil"/>
            </w:tcBorders>
            <w:tcMar>
              <w:top w:w="0" w:type="dxa"/>
              <w:left w:w="62" w:type="dxa"/>
              <w:bottom w:w="0" w:type="dxa"/>
              <w:right w:w="62" w:type="dxa"/>
            </w:tcMar>
          </w:tcPr>
          <w:p w:rsidR="00000000" w:rsidP="00B73B2E">
            <w:pPr>
              <w:pStyle w:val="BodyText"/>
              <w:rPr>
                <w:lang w:val="en-NZ"/>
              </w:rPr>
            </w:pPr>
            <w:r w:rsidRPr="00B73B2E">
              <w:t>The elements of this unit should always be assessed in conjunction with other units that form part of a specified job function.</w:t>
            </w:r>
          </w:p>
        </w:tc>
      </w:tr>
      <w:tr w:rsidTr="00E33B8B">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04" w:type="dxa"/>
            <w:tcBorders>
              <w:top w:val="nil"/>
              <w:left w:val="nil"/>
              <w:bottom w:val="nil"/>
              <w:right w:val="nil"/>
            </w:tcBorders>
            <w:tcMar>
              <w:top w:w="0" w:type="dxa"/>
              <w:left w:w="62" w:type="dxa"/>
              <w:bottom w:w="0" w:type="dxa"/>
              <w:right w:w="62" w:type="dxa"/>
            </w:tcMar>
          </w:tcPr>
          <w:p w:rsidR="00000000" w:rsidRPr="00B73B2E" w:rsidP="00B73B2E">
            <w:pPr>
              <w:pStyle w:val="BodyText"/>
            </w:pPr>
            <w:r w:rsidRPr="00B73B2E">
              <w:t xml:space="preserve">Training and assessment against this competency unit must incorporate all relevant OHS and related legislative requirements. </w:t>
            </w:r>
          </w:p>
        </w:tc>
      </w:tr>
    </w:tbl>
    <w:p w:rsidR="00000000" w:rsidRPr="00B73B2E" w:rsidP="00B73B2E">
      <w:pPr>
        <w:pStyle w:val="BodyText"/>
      </w:pPr>
    </w:p>
    <w:p w:rsidR="00000000" w:rsidRPr="00B73B2E" w:rsidP="00B73B2E">
      <w:pPr>
        <w:pStyle w:val="AllowPageBreak"/>
      </w:pPr>
    </w:p>
    <w:p w:rsidR="00000000" w:rsidRPr="00B73B2E" w:rsidP="00B73B2E">
      <w:pPr>
        <w:pStyle w:val="Heading1"/>
      </w:pPr>
      <w:bookmarkStart w:id="3" w:name="O_101057"/>
      <w:bookmarkEnd w:id="3"/>
      <w:r w:rsidRPr="00B73B2E">
        <w:t>Application of the Unit</w:t>
      </w:r>
    </w:p>
    <w:tbl>
      <w:tblPr>
        <w:tblW w:w="0" w:type="auto"/>
        <w:tblLayout w:type="fixed"/>
        <w:tblCellMar>
          <w:left w:w="62" w:type="dxa"/>
          <w:right w:w="62" w:type="dxa"/>
        </w:tblCellMar>
        <w:tblLook w:val="0000"/>
      </w:tblPr>
      <w:tblGrid>
        <w:gridCol w:w="2978"/>
        <w:gridCol w:w="5604"/>
      </w:tblGrid>
      <w:tr w:rsidTr="00E33B8B">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73B2E">
            <w:pPr>
              <w:pStyle w:val="BodyText"/>
              <w:rPr>
                <w:lang w:val="en-NZ"/>
              </w:rPr>
            </w:pPr>
            <w:r w:rsidRPr="00B73B2E">
              <w:rPr>
                <w:rStyle w:val="SpecialBold"/>
              </w:rPr>
              <w:t>Application of the Unit</w:t>
            </w:r>
          </w:p>
        </w:tc>
        <w:tc>
          <w:tcPr>
            <w:tcW w:w="5604" w:type="dxa"/>
            <w:tcBorders>
              <w:top w:val="nil"/>
              <w:left w:val="nil"/>
              <w:bottom w:val="nil"/>
              <w:right w:val="nil"/>
            </w:tcBorders>
            <w:tcMar>
              <w:top w:w="0" w:type="dxa"/>
              <w:left w:w="62" w:type="dxa"/>
              <w:bottom w:w="0" w:type="dxa"/>
              <w:right w:w="62" w:type="dxa"/>
            </w:tcMar>
          </w:tcPr>
          <w:p w:rsidR="00000000" w:rsidRPr="00B73B2E" w:rsidP="00B73B2E">
            <w:pPr>
              <w:pStyle w:val="BodyText"/>
            </w:pPr>
            <w:r w:rsidRPr="00B73B2E">
              <w:t>The unit has applications across industries. When delivered/ as</w:t>
            </w:r>
            <w:r w:rsidRPr="00B73B2E">
              <w:t>sessed as part of a qualification the unit will be customised to ensure its relevance to the real or simulated work activities. The workplace environment may include a school classroom or workshop equipped with the appropriate workplace equipment, RTO prem</w:t>
            </w:r>
            <w:r w:rsidRPr="00B73B2E">
              <w:t>ises, or an enterprise environment where a high level of supervision exists.</w:t>
            </w:r>
          </w:p>
        </w:tc>
      </w:tr>
    </w:tbl>
    <w:p w:rsidR="00000000" w:rsidRPr="00B73B2E" w:rsidP="00B73B2E">
      <w:pPr>
        <w:pStyle w:val="BodyText"/>
      </w:pPr>
    </w:p>
    <w:p w:rsidR="00000000" w:rsidRPr="00B73B2E" w:rsidP="00B73B2E">
      <w:pPr>
        <w:pStyle w:val="AllowPageBreak"/>
      </w:pPr>
    </w:p>
    <w:p w:rsidR="00000000" w:rsidRPr="00B73B2E" w:rsidP="00B73B2E">
      <w:pPr>
        <w:pStyle w:val="Heading1"/>
      </w:pPr>
      <w:bookmarkStart w:id="4" w:name="O_101058"/>
      <w:bookmarkEnd w:id="4"/>
      <w:r w:rsidRPr="00B73B2E">
        <w:t>Licensing/Regulatory Information</w:t>
      </w:r>
    </w:p>
    <w:p w:rsidR="00000000" w:rsidRPr="00B73B2E" w:rsidP="00B73B2E">
      <w:pPr>
        <w:pStyle w:val="BodyText"/>
      </w:pPr>
      <w:r w:rsidRPr="00B73B2E">
        <w:t>Not applicable.</w:t>
      </w:r>
    </w:p>
    <w:p w:rsidR="00000000" w:rsidRPr="00B73B2E" w:rsidP="00B73B2E">
      <w:pPr>
        <w:pStyle w:val="AllowPageBreak"/>
      </w:pPr>
    </w:p>
    <w:p w:rsidR="00000000" w:rsidRPr="00B73B2E" w:rsidP="00B73B2E">
      <w:pPr>
        <w:pStyle w:val="Heading1"/>
      </w:pPr>
      <w:bookmarkStart w:id="5" w:name="O_101060"/>
      <w:bookmarkEnd w:id="5"/>
      <w:r w:rsidRPr="00B73B2E">
        <w:t>Pre-Requisites</w:t>
      </w:r>
    </w:p>
    <w:p w:rsidR="00000000" w:rsidRPr="00B73B2E" w:rsidP="00B73B2E">
      <w:pPr>
        <w:pStyle w:val="BodyText"/>
      </w:pPr>
      <w:r w:rsidRPr="00B73B2E">
        <w:t>Not applicable.</w:t>
      </w:r>
    </w:p>
    <w:p w:rsidR="00000000" w:rsidRPr="00B73B2E" w:rsidP="00B73B2E">
      <w:pPr>
        <w:pStyle w:val="AllowPageBreak"/>
      </w:pPr>
    </w:p>
    <w:p w:rsidR="00000000" w:rsidRPr="00B73B2E" w:rsidP="00B73B2E">
      <w:pPr>
        <w:pStyle w:val="Heading1"/>
      </w:pPr>
      <w:bookmarkStart w:id="6" w:name="O_101059"/>
      <w:bookmarkEnd w:id="6"/>
      <w:r w:rsidRPr="00B73B2E">
        <w:t>Employability Skills Information</w:t>
      </w:r>
    </w:p>
    <w:tbl>
      <w:tblPr>
        <w:tblW w:w="0" w:type="auto"/>
        <w:tblLayout w:type="fixed"/>
        <w:tblCellMar>
          <w:left w:w="62" w:type="dxa"/>
          <w:right w:w="62" w:type="dxa"/>
        </w:tblCellMar>
        <w:tblLook w:val="0000"/>
      </w:tblPr>
      <w:tblGrid>
        <w:gridCol w:w="2978"/>
        <w:gridCol w:w="5604"/>
      </w:tblGrid>
      <w:tr w:rsidTr="00E33B8B">
        <w:tblPrEx>
          <w:tblW w:w="0" w:type="auto"/>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73B2E">
            <w:pPr>
              <w:pStyle w:val="BodyText"/>
              <w:rPr>
                <w:lang w:val="en-NZ"/>
              </w:rPr>
            </w:pPr>
            <w:r w:rsidRPr="00B73B2E">
              <w:rPr>
                <w:rStyle w:val="SpecialBold"/>
              </w:rPr>
              <w:t>Employability Skills</w:t>
            </w:r>
          </w:p>
        </w:tc>
        <w:tc>
          <w:tcPr>
            <w:tcW w:w="5604" w:type="dxa"/>
            <w:tcBorders>
              <w:top w:val="nil"/>
              <w:left w:val="nil"/>
              <w:bottom w:val="nil"/>
              <w:right w:val="nil"/>
            </w:tcBorders>
            <w:tcMar>
              <w:top w:w="0" w:type="dxa"/>
              <w:left w:w="62" w:type="dxa"/>
              <w:bottom w:w="0" w:type="dxa"/>
              <w:right w:w="62" w:type="dxa"/>
            </w:tcMar>
          </w:tcPr>
          <w:p w:rsidR="00000000" w:rsidRPr="00B73B2E" w:rsidP="00B73B2E">
            <w:pPr>
              <w:pStyle w:val="BodyText"/>
            </w:pPr>
            <w:r w:rsidRPr="00B73B2E">
              <w:t>This unit contains employability skills.</w:t>
            </w:r>
          </w:p>
        </w:tc>
      </w:tr>
    </w:tbl>
    <w:p w:rsidR="00000000" w:rsidRPr="00B73B2E" w:rsidP="00B73B2E">
      <w:pPr>
        <w:pStyle w:val="BodyText"/>
      </w:pPr>
    </w:p>
    <w:p w:rsidR="00000000" w:rsidRPr="00B73B2E" w:rsidP="00B73B2E">
      <w:pPr>
        <w:pStyle w:val="AllowPageBreak"/>
      </w:pPr>
    </w:p>
    <w:p w:rsidR="00000000" w:rsidRPr="00B73B2E" w:rsidP="00B73B2E">
      <w:pPr>
        <w:pStyle w:val="Heading1"/>
      </w:pPr>
      <w:bookmarkStart w:id="7" w:name="O_101061"/>
      <w:bookmarkEnd w:id="7"/>
      <w:r w:rsidRPr="00B73B2E">
        <w:t>Elements and Performance Criteria Pre-Content</w:t>
      </w:r>
    </w:p>
    <w:tbl>
      <w:tblPr>
        <w:tblW w:w="0" w:type="auto"/>
        <w:tblLayout w:type="fixed"/>
        <w:tblCellMar>
          <w:left w:w="62" w:type="dxa"/>
          <w:right w:w="62" w:type="dxa"/>
        </w:tblCellMar>
        <w:tblLook w:val="0000"/>
      </w:tblPr>
      <w:tblGrid>
        <w:gridCol w:w="2978"/>
        <w:gridCol w:w="5604"/>
      </w:tblGrid>
      <w:tr w:rsidTr="00E33B8B">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73B2E">
            <w:pPr>
              <w:pStyle w:val="BodyText"/>
              <w:rPr>
                <w:lang w:val="en-NZ"/>
              </w:rPr>
            </w:pPr>
            <w:r w:rsidRPr="00B73B2E">
              <w:t>Elements describe the essential outcomes of a unit of competency.</w:t>
            </w:r>
          </w:p>
        </w:tc>
        <w:tc>
          <w:tcPr>
            <w:tcW w:w="5604" w:type="dxa"/>
            <w:tcBorders>
              <w:top w:val="nil"/>
              <w:left w:val="nil"/>
              <w:bottom w:val="nil"/>
              <w:right w:val="nil"/>
            </w:tcBorders>
            <w:tcMar>
              <w:top w:w="0" w:type="dxa"/>
              <w:left w:w="62" w:type="dxa"/>
              <w:bottom w:w="0" w:type="dxa"/>
              <w:right w:w="62" w:type="dxa"/>
            </w:tcMar>
          </w:tcPr>
          <w:p w:rsidR="00000000" w:rsidRPr="00B73B2E" w:rsidP="00B73B2E">
            <w:pPr>
              <w:pStyle w:val="BodyText"/>
            </w:pPr>
            <w:r w:rsidRPr="00B73B2E">
              <w:t>Performance criteria describe the required performance needed t</w:t>
            </w:r>
            <w:r w:rsidRPr="00B73B2E">
              <w:t>o demonstrate achievement of the element. Assessment of performance is to be consistent with the evidence guide.</w:t>
            </w:r>
          </w:p>
        </w:tc>
      </w:tr>
    </w:tbl>
    <w:p w:rsidR="00000000" w:rsidRPr="00B73B2E" w:rsidP="00B73B2E">
      <w:pPr>
        <w:pStyle w:val="BodyText"/>
      </w:pPr>
    </w:p>
    <w:p w:rsidR="00000000" w:rsidRPr="00B73B2E" w:rsidP="00B73B2E">
      <w:pPr>
        <w:pStyle w:val="AllowPageBreak"/>
      </w:pPr>
    </w:p>
    <w:p w:rsidR="00000000" w:rsidRPr="00B73B2E" w:rsidP="00B73B2E">
      <w:pPr>
        <w:pStyle w:val="Heading1"/>
      </w:pPr>
      <w:bookmarkStart w:id="8" w:name="O_101062"/>
      <w:bookmarkEnd w:id="8"/>
      <w:r w:rsidRPr="00B73B2E">
        <w:t>Elements and Performance Criteria</w:t>
      </w:r>
    </w:p>
    <w:tbl>
      <w:tblPr>
        <w:tblW w:w="0" w:type="auto"/>
        <w:tblLayout w:type="fixed"/>
        <w:tblCellMar>
          <w:left w:w="62" w:type="dxa"/>
          <w:right w:w="62" w:type="dxa"/>
        </w:tblCellMar>
        <w:tblLook w:val="0000"/>
      </w:tblPr>
      <w:tblGrid>
        <w:gridCol w:w="426"/>
        <w:gridCol w:w="2552"/>
        <w:gridCol w:w="614"/>
        <w:gridCol w:w="4990"/>
      </w:tblGrid>
      <w:tr w:rsidTr="00E33B8B">
        <w:tblPrEx>
          <w:tblW w:w="0" w:type="auto"/>
          <w:tblLayout w:type="fixed"/>
          <w:tblCellMar>
            <w:left w:w="62" w:type="dxa"/>
            <w:right w:w="62" w:type="dxa"/>
          </w:tblCellMar>
          <w:tblLook w:val="0000"/>
        </w:tblPrEx>
        <w:trPr>
          <w:tblHeader/>
        </w:trPr>
        <w:tc>
          <w:tcPr>
            <w:tcW w:w="2978" w:type="dxa"/>
            <w:gridSpan w:val="2"/>
            <w:tcBorders>
              <w:top w:val="nil"/>
              <w:left w:val="nil"/>
              <w:bottom w:val="nil"/>
              <w:right w:val="nil"/>
            </w:tcBorders>
            <w:tcMar>
              <w:top w:w="0" w:type="dxa"/>
              <w:left w:w="62" w:type="dxa"/>
              <w:bottom w:w="0" w:type="dxa"/>
              <w:right w:w="62" w:type="dxa"/>
            </w:tcMar>
          </w:tcPr>
          <w:p w:rsidR="00000000" w:rsidRPr="00B73B2E" w:rsidP="00B73B2E">
            <w:pPr>
              <w:pStyle w:val="List"/>
            </w:pPr>
            <w:r w:rsidRPr="00B73B2E">
              <w:rPr>
                <w:rStyle w:val="SpecialBold"/>
              </w:rPr>
              <w:t>ELEMENT</w:t>
            </w:r>
          </w:p>
        </w:tc>
        <w:tc>
          <w:tcPr>
            <w:tcW w:w="5604" w:type="dxa"/>
            <w:gridSpan w:val="2"/>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rPr>
                <w:rStyle w:val="SpecialBold"/>
              </w:rPr>
              <w:t>PERFORMANCE CRITERIA</w:t>
            </w:r>
          </w:p>
        </w:tc>
      </w:tr>
      <w:tr w:rsidTr="00E33B8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B73B2E" w:rsidP="00B73B2E">
            <w:pPr>
              <w:pStyle w:val="List"/>
            </w:pPr>
            <w:r w:rsidRPr="00B73B2E">
              <w:rPr>
                <w:rStyle w:val="SpecialBold"/>
              </w:rPr>
              <w:t>1</w:t>
            </w:r>
          </w:p>
        </w:tc>
        <w:tc>
          <w:tcPr>
            <w:tcW w:w="2552" w:type="dxa"/>
            <w:vMerge w:val="restart"/>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rPr>
                <w:rStyle w:val="SpecialBold"/>
              </w:rPr>
              <w:t>Follow workplace OHS procedures</w:t>
            </w:r>
          </w:p>
        </w:tc>
        <w:tc>
          <w:tcPr>
            <w:tcW w:w="614"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t>1.1</w:t>
            </w:r>
          </w:p>
        </w:tc>
        <w:tc>
          <w:tcPr>
            <w:tcW w:w="4990"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t xml:space="preserve">Relevant OHS, workplace </w:t>
            </w:r>
            <w:r w:rsidRPr="00B73B2E">
              <w:rPr>
                <w:rStyle w:val="SpecialBold"/>
              </w:rPr>
              <w:t>hazard control procedures</w:t>
            </w:r>
            <w:r w:rsidRPr="00B73B2E">
              <w:t xml:space="preserve"> and </w:t>
            </w:r>
            <w:r w:rsidRPr="00B73B2E">
              <w:rPr>
                <w:rStyle w:val="SpecialBold"/>
              </w:rPr>
              <w:t>safe work practices</w:t>
            </w:r>
            <w:r w:rsidRPr="00B73B2E">
              <w:t xml:space="preserve"> are identified, interpreted and applied to work</w:t>
            </w:r>
          </w:p>
        </w:tc>
      </w:tr>
      <w:tr w:rsidTr="00E33B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14"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t>1.2</w:t>
            </w:r>
          </w:p>
        </w:tc>
        <w:tc>
          <w:tcPr>
            <w:tcW w:w="4990"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t xml:space="preserve">Workplace procedures for reporting hazards are identified and adhered to in a prompt and efficient manner </w:t>
            </w:r>
          </w:p>
        </w:tc>
      </w:tr>
      <w:tr w:rsidTr="00E33B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14"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t>1.3</w:t>
            </w:r>
          </w:p>
        </w:tc>
        <w:tc>
          <w:tcPr>
            <w:tcW w:w="4990"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t xml:space="preserve">All relevant work activities are undertaken in a safe manner according to OHS guidelines, enterprise policies and procedures </w:t>
            </w:r>
          </w:p>
        </w:tc>
      </w:tr>
      <w:tr w:rsidTr="00E33B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14"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t>1.4</w:t>
            </w:r>
          </w:p>
        </w:tc>
        <w:tc>
          <w:tcPr>
            <w:tcW w:w="4990"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t xml:space="preserve">The work area is assessed regularly and procedures to report, remove or minimise potential </w:t>
            </w:r>
            <w:r w:rsidRPr="00B73B2E">
              <w:rPr>
                <w:rStyle w:val="SpecialBold"/>
              </w:rPr>
              <w:t>hazards</w:t>
            </w:r>
            <w:r w:rsidRPr="00B73B2E">
              <w:t xml:space="preserve"> are followed </w:t>
            </w:r>
          </w:p>
        </w:tc>
      </w:tr>
      <w:tr w:rsidTr="00E33B8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2" w:type="dxa"/>
            <w:tcBorders>
              <w:top w:val="nil"/>
              <w:left w:val="nil"/>
              <w:bottom w:val="nil"/>
              <w:right w:val="nil"/>
            </w:tcBorders>
            <w:tcMar>
              <w:top w:w="0" w:type="dxa"/>
              <w:left w:w="62" w:type="dxa"/>
              <w:bottom w:w="0" w:type="dxa"/>
              <w:right w:w="62" w:type="dxa"/>
            </w:tcMar>
          </w:tcPr>
          <w:p w:rsidR="00000000" w:rsidP="00B73B2E">
            <w:pPr>
              <w:pStyle w:val="BodyText"/>
              <w:rPr>
                <w:lang w:val="en-NZ"/>
              </w:rPr>
            </w:pPr>
          </w:p>
        </w:tc>
        <w:tc>
          <w:tcPr>
            <w:tcW w:w="614" w:type="dxa"/>
            <w:tcBorders>
              <w:top w:val="nil"/>
              <w:left w:val="nil"/>
              <w:bottom w:val="nil"/>
              <w:right w:val="nil"/>
            </w:tcBorders>
            <w:tcMar>
              <w:top w:w="0" w:type="dxa"/>
              <w:left w:w="62" w:type="dxa"/>
              <w:bottom w:w="0" w:type="dxa"/>
              <w:right w:w="62" w:type="dxa"/>
            </w:tcMar>
          </w:tcPr>
          <w:p w:rsidR="00000000" w:rsidRPr="00B73B2E" w:rsidP="00B73B2E">
            <w:pPr>
              <w:pStyle w:val="List"/>
            </w:pPr>
            <w:r w:rsidRPr="00B73B2E">
              <w:t>1.5</w:t>
            </w:r>
          </w:p>
        </w:tc>
        <w:tc>
          <w:tcPr>
            <w:tcW w:w="4990"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rPr>
                <w:rStyle w:val="SpecialBold"/>
              </w:rPr>
              <w:t>Per</w:t>
            </w:r>
            <w:r w:rsidRPr="00B73B2E">
              <w:rPr>
                <w:rStyle w:val="SpecialBold"/>
              </w:rPr>
              <w:t>sonal protection clothing and equipment</w:t>
            </w:r>
            <w:r w:rsidRPr="00B73B2E">
              <w:t xml:space="preserve"> is correctly used in accordance with established safety and workplace procedures</w:t>
            </w:r>
          </w:p>
        </w:tc>
      </w:tr>
      <w:tr w:rsidTr="00E33B8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B73B2E" w:rsidP="00B73B2E">
            <w:pPr>
              <w:pStyle w:val="List"/>
            </w:pPr>
            <w:r w:rsidRPr="00B73B2E">
              <w:rPr>
                <w:rStyle w:val="SpecialBold"/>
              </w:rPr>
              <w:t>2</w:t>
            </w:r>
          </w:p>
        </w:tc>
        <w:tc>
          <w:tcPr>
            <w:tcW w:w="2552" w:type="dxa"/>
            <w:vMerge w:val="restart"/>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rPr>
                <w:rStyle w:val="SpecialBold"/>
              </w:rPr>
              <w:t>Maintain personal well-being in the workplace</w:t>
            </w:r>
          </w:p>
        </w:tc>
        <w:tc>
          <w:tcPr>
            <w:tcW w:w="614" w:type="dxa"/>
            <w:tcBorders>
              <w:top w:val="nil"/>
              <w:left w:val="nil"/>
              <w:bottom w:val="nil"/>
              <w:right w:val="nil"/>
            </w:tcBorders>
            <w:tcMar>
              <w:top w:w="0" w:type="dxa"/>
              <w:left w:w="62" w:type="dxa"/>
              <w:bottom w:w="0" w:type="dxa"/>
              <w:right w:w="62" w:type="dxa"/>
            </w:tcMar>
          </w:tcPr>
          <w:p w:rsidR="00000000" w:rsidRPr="00B73B2E" w:rsidP="00B73B2E">
            <w:pPr>
              <w:pStyle w:val="List"/>
            </w:pPr>
            <w:r w:rsidRPr="00B73B2E">
              <w:t>2.1</w:t>
            </w:r>
          </w:p>
        </w:tc>
        <w:tc>
          <w:tcPr>
            <w:tcW w:w="4990"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rPr>
                <w:rStyle w:val="SpecialBold"/>
              </w:rPr>
              <w:t>Risks to personal</w:t>
            </w:r>
            <w:r w:rsidRPr="00B73B2E">
              <w:t xml:space="preserve"> </w:t>
            </w:r>
            <w:r w:rsidRPr="00B73B2E">
              <w:rPr>
                <w:rStyle w:val="SpecialBold"/>
              </w:rPr>
              <w:t>well-being</w:t>
            </w:r>
            <w:r w:rsidRPr="00B73B2E">
              <w:t xml:space="preserve"> which may affect safe performance in the workplace are identified and strategies to prevent them are put into place </w:t>
            </w:r>
          </w:p>
        </w:tc>
      </w:tr>
      <w:tr w:rsidTr="00E33B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14"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t xml:space="preserve">2.2 </w:t>
            </w:r>
          </w:p>
        </w:tc>
        <w:tc>
          <w:tcPr>
            <w:tcW w:w="4990"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t xml:space="preserve">Procedures for maintaining a tidy and clean personal work area are identified, interpreted and followed </w:t>
            </w:r>
          </w:p>
        </w:tc>
      </w:tr>
      <w:tr w:rsidTr="00E33B8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B73B2E" w:rsidP="00B73B2E">
            <w:pPr>
              <w:pStyle w:val="List"/>
            </w:pPr>
            <w:r w:rsidRPr="00B73B2E">
              <w:rPr>
                <w:rStyle w:val="SpecialBold"/>
              </w:rPr>
              <w:t>3</w:t>
            </w:r>
          </w:p>
        </w:tc>
        <w:tc>
          <w:tcPr>
            <w:tcW w:w="2552" w:type="dxa"/>
            <w:vMerge w:val="restart"/>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rPr>
                <w:rStyle w:val="SpecialBold"/>
              </w:rPr>
              <w:t>Be aware of and report on safety of self and others</w:t>
            </w:r>
            <w:r w:rsidRPr="00B73B2E">
              <w:t xml:space="preserve"> </w:t>
            </w:r>
          </w:p>
        </w:tc>
        <w:tc>
          <w:tcPr>
            <w:tcW w:w="614"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t>3.1</w:t>
            </w:r>
          </w:p>
        </w:tc>
        <w:tc>
          <w:tcPr>
            <w:tcW w:w="4990"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t xml:space="preserve">Situations which may endanger the individual or other workers are identified and corrected or reported </w:t>
            </w:r>
          </w:p>
        </w:tc>
      </w:tr>
      <w:tr w:rsidTr="00E33B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14"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t>3.2</w:t>
            </w:r>
          </w:p>
        </w:tc>
        <w:tc>
          <w:tcPr>
            <w:tcW w:w="4990"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t>Incidents and injuries to self or others on the job are dealt with in a timely manner an</w:t>
            </w:r>
            <w:r w:rsidRPr="00B73B2E">
              <w:t xml:space="preserve">d reported to </w:t>
            </w:r>
            <w:r w:rsidRPr="00B73B2E">
              <w:rPr>
                <w:rStyle w:val="SpecialBold"/>
              </w:rPr>
              <w:t>appropriate persons</w:t>
            </w:r>
          </w:p>
        </w:tc>
      </w:tr>
      <w:tr w:rsidTr="00E33B8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52" w:type="dxa"/>
            <w:tcBorders>
              <w:top w:val="nil"/>
              <w:left w:val="nil"/>
              <w:bottom w:val="nil"/>
              <w:right w:val="nil"/>
            </w:tcBorders>
            <w:tcMar>
              <w:top w:w="0" w:type="dxa"/>
              <w:left w:w="62" w:type="dxa"/>
              <w:bottom w:w="0" w:type="dxa"/>
              <w:right w:w="62" w:type="dxa"/>
            </w:tcMar>
          </w:tcPr>
          <w:p w:rsidR="00000000" w:rsidP="00B73B2E">
            <w:pPr>
              <w:pStyle w:val="BodyText"/>
              <w:rPr>
                <w:lang w:val="en-NZ"/>
              </w:rPr>
            </w:pPr>
          </w:p>
        </w:tc>
        <w:tc>
          <w:tcPr>
            <w:tcW w:w="614" w:type="dxa"/>
            <w:tcBorders>
              <w:top w:val="nil"/>
              <w:left w:val="nil"/>
              <w:bottom w:val="nil"/>
              <w:right w:val="nil"/>
            </w:tcBorders>
            <w:tcMar>
              <w:top w:w="0" w:type="dxa"/>
              <w:left w:w="62" w:type="dxa"/>
              <w:bottom w:w="0" w:type="dxa"/>
              <w:right w:w="62" w:type="dxa"/>
            </w:tcMar>
          </w:tcPr>
          <w:p w:rsidR="00000000" w:rsidRPr="00B73B2E" w:rsidP="00B73B2E">
            <w:pPr>
              <w:pStyle w:val="List"/>
            </w:pPr>
            <w:r w:rsidRPr="00B73B2E">
              <w:t>3.3</w:t>
            </w:r>
          </w:p>
        </w:tc>
        <w:tc>
          <w:tcPr>
            <w:tcW w:w="4990"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rPr>
                <w:rStyle w:val="SpecialBold"/>
              </w:rPr>
              <w:t>Participative arrangements</w:t>
            </w:r>
            <w:r w:rsidRPr="00B73B2E">
              <w:t xml:space="preserve"> to foster safe working practises are contributed to, as appropriate</w:t>
            </w:r>
          </w:p>
        </w:tc>
      </w:tr>
      <w:tr w:rsidTr="00E33B8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B73B2E" w:rsidP="00B73B2E">
            <w:pPr>
              <w:pStyle w:val="List"/>
            </w:pPr>
            <w:r w:rsidRPr="00B73B2E">
              <w:rPr>
                <w:rStyle w:val="SpecialBold"/>
              </w:rPr>
              <w:t>4</w:t>
            </w:r>
          </w:p>
        </w:tc>
        <w:tc>
          <w:tcPr>
            <w:tcW w:w="2552" w:type="dxa"/>
            <w:vMerge w:val="restart"/>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rPr>
                <w:rStyle w:val="SpecialBold"/>
              </w:rPr>
              <w:t>Deal with emergency situations</w:t>
            </w:r>
          </w:p>
        </w:tc>
        <w:tc>
          <w:tcPr>
            <w:tcW w:w="614" w:type="dxa"/>
            <w:tcBorders>
              <w:top w:val="nil"/>
              <w:left w:val="nil"/>
              <w:bottom w:val="nil"/>
              <w:right w:val="nil"/>
            </w:tcBorders>
            <w:tcMar>
              <w:top w:w="0" w:type="dxa"/>
              <w:left w:w="62" w:type="dxa"/>
              <w:bottom w:w="0" w:type="dxa"/>
              <w:right w:w="62" w:type="dxa"/>
            </w:tcMar>
          </w:tcPr>
          <w:p w:rsidR="00000000" w:rsidRPr="00B73B2E" w:rsidP="00B73B2E">
            <w:pPr>
              <w:pStyle w:val="List"/>
            </w:pPr>
            <w:r w:rsidRPr="00B73B2E">
              <w:t>4.1</w:t>
            </w:r>
          </w:p>
        </w:tc>
        <w:tc>
          <w:tcPr>
            <w:tcW w:w="4990"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rPr>
                <w:rStyle w:val="SpecialBold"/>
              </w:rPr>
              <w:t>Emergency situations</w:t>
            </w:r>
            <w:r w:rsidRPr="00B73B2E">
              <w:t xml:space="preserve"> are recognised and required action is taken within scope of individual responsibility</w:t>
            </w:r>
          </w:p>
        </w:tc>
      </w:tr>
      <w:tr w:rsidTr="00E33B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14"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t>4.2</w:t>
            </w:r>
          </w:p>
        </w:tc>
        <w:tc>
          <w:tcPr>
            <w:tcW w:w="4990"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t>Emergency procedures are followed in accordance with organisational procedures</w:t>
            </w:r>
          </w:p>
        </w:tc>
      </w:tr>
      <w:tr w:rsidTr="00E33B8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552"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614"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t>4.3</w:t>
            </w:r>
          </w:p>
        </w:tc>
        <w:tc>
          <w:tcPr>
            <w:tcW w:w="4990" w:type="dxa"/>
            <w:tcBorders>
              <w:top w:val="nil"/>
              <w:left w:val="nil"/>
              <w:bottom w:val="nil"/>
              <w:right w:val="nil"/>
            </w:tcBorders>
            <w:tcMar>
              <w:top w:w="0" w:type="dxa"/>
              <w:left w:w="62" w:type="dxa"/>
              <w:bottom w:w="0" w:type="dxa"/>
              <w:right w:w="62" w:type="dxa"/>
            </w:tcMar>
          </w:tcPr>
          <w:p w:rsidR="00000000" w:rsidP="00B73B2E">
            <w:pPr>
              <w:pStyle w:val="List"/>
              <w:rPr>
                <w:lang w:val="en-NZ"/>
              </w:rPr>
            </w:pPr>
            <w:r w:rsidRPr="00B73B2E">
              <w:t xml:space="preserve">Assistance from colleagues and/or other </w:t>
            </w:r>
            <w:r w:rsidRPr="00B73B2E">
              <w:t>authorities is sought where appropriate</w:t>
            </w:r>
          </w:p>
        </w:tc>
      </w:tr>
      <w:tr w:rsidTr="00E33B8B">
        <w:tblPrEx>
          <w:tblW w:w="0" w:type="auto"/>
          <w:tblLayout w:type="fixed"/>
          <w:tblCellMar>
            <w:left w:w="62" w:type="dxa"/>
            <w:right w:w="62" w:type="dxa"/>
          </w:tblCellMar>
          <w:tblLook w:val="0000"/>
        </w:tblPrEx>
        <w:tc>
          <w:tcPr>
            <w:tcW w:w="8582" w:type="dxa"/>
            <w:gridSpan w:val="4"/>
            <w:tcBorders>
              <w:top w:val="nil"/>
              <w:left w:val="nil"/>
              <w:bottom w:val="nil"/>
              <w:right w:val="nil"/>
            </w:tcBorders>
            <w:tcMar>
              <w:top w:w="0" w:type="dxa"/>
              <w:left w:w="62" w:type="dxa"/>
              <w:bottom w:w="0" w:type="dxa"/>
              <w:right w:w="62" w:type="dxa"/>
            </w:tcMar>
          </w:tcPr>
          <w:p w:rsidR="00000000" w:rsidRPr="00B73B2E" w:rsidP="00B73B2E">
            <w:pPr>
              <w:pStyle w:val="BodyText"/>
            </w:pPr>
          </w:p>
        </w:tc>
      </w:tr>
    </w:tbl>
    <w:p w:rsidR="00000000" w:rsidRPr="00B73B2E" w:rsidP="00B73B2E">
      <w:pPr>
        <w:pStyle w:val="BodyText"/>
      </w:pPr>
    </w:p>
    <w:p w:rsidR="00000000" w:rsidRPr="00B73B2E" w:rsidP="00B73B2E">
      <w:pPr>
        <w:pStyle w:val="AllowPageBreak"/>
      </w:pPr>
    </w:p>
    <w:p w:rsidR="00000000" w:rsidRPr="00B73B2E" w:rsidP="00B73B2E">
      <w:pPr>
        <w:pStyle w:val="Heading1"/>
      </w:pPr>
      <w:bookmarkStart w:id="9" w:name="O_101063"/>
      <w:bookmarkEnd w:id="9"/>
      <w:r w:rsidRPr="00B73B2E">
        <w:t>Required Skills and Knowledge</w:t>
      </w:r>
    </w:p>
    <w:tbl>
      <w:tblPr>
        <w:tblW w:w="0" w:type="auto"/>
        <w:tblLayout w:type="fixed"/>
        <w:tblCellMar>
          <w:left w:w="62" w:type="dxa"/>
          <w:right w:w="62" w:type="dxa"/>
        </w:tblCellMar>
        <w:tblLook w:val="0000"/>
      </w:tblPr>
      <w:tblGrid>
        <w:gridCol w:w="8582"/>
      </w:tblGrid>
      <w:tr w:rsidTr="00E33B8B">
        <w:tblPrEx>
          <w:tblW w:w="0" w:type="auto"/>
          <w:tblLayout w:type="fixed"/>
          <w:tblCellMar>
            <w:left w:w="62" w:type="dxa"/>
            <w:right w:w="62" w:type="dxa"/>
          </w:tblCellMar>
          <w:tblLook w:val="0000"/>
        </w:tblPrEx>
        <w:trPr>
          <w:tblHeader/>
        </w:trPr>
        <w:tc>
          <w:tcPr>
            <w:tcW w:w="8582" w:type="dxa"/>
            <w:tcBorders>
              <w:top w:val="nil"/>
              <w:left w:val="nil"/>
              <w:bottom w:val="nil"/>
              <w:right w:val="nil"/>
            </w:tcBorders>
            <w:tcMar>
              <w:top w:w="0" w:type="dxa"/>
              <w:left w:w="62" w:type="dxa"/>
              <w:bottom w:w="0" w:type="dxa"/>
              <w:right w:w="62" w:type="dxa"/>
            </w:tcMar>
          </w:tcPr>
          <w:p w:rsidR="00000000" w:rsidP="00B73B2E">
            <w:pPr>
              <w:pStyle w:val="BodyText"/>
              <w:rPr>
                <w:lang w:val="en-NZ"/>
              </w:rPr>
            </w:pPr>
            <w:r w:rsidRPr="00B73B2E">
              <w:rPr>
                <w:rStyle w:val="SpecialBold"/>
              </w:rPr>
              <w:t>REQUIRED SKILLS AND KNOWLEDGE</w:t>
            </w:r>
          </w:p>
        </w:tc>
      </w:tr>
      <w:tr w:rsidTr="00E33B8B">
        <w:tblPrEx>
          <w:tblW w:w="0" w:type="auto"/>
          <w:tblLayout w:type="fixed"/>
          <w:tblCellMar>
            <w:left w:w="62" w:type="dxa"/>
            <w:right w:w="62" w:type="dxa"/>
          </w:tblCellMar>
          <w:tblLook w:val="0000"/>
        </w:tblPrEx>
        <w:tc>
          <w:tcPr>
            <w:tcW w:w="8582" w:type="dxa"/>
            <w:tcBorders>
              <w:top w:val="nil"/>
              <w:left w:val="nil"/>
              <w:bottom w:val="nil"/>
              <w:right w:val="nil"/>
            </w:tcBorders>
            <w:tcMar>
              <w:top w:w="0" w:type="dxa"/>
              <w:left w:w="62" w:type="dxa"/>
              <w:bottom w:w="0" w:type="dxa"/>
              <w:right w:w="62" w:type="dxa"/>
            </w:tcMar>
          </w:tcPr>
          <w:p w:rsidR="00000000" w:rsidP="00B73B2E">
            <w:pPr>
              <w:pStyle w:val="BodyText"/>
              <w:rPr>
                <w:lang w:val="en-NZ"/>
              </w:rPr>
            </w:pPr>
            <w:r w:rsidRPr="00B73B2E">
              <w:t>This describes the essential skills and knowledge required for this unit.</w:t>
            </w:r>
          </w:p>
        </w:tc>
      </w:tr>
      <w:tr w:rsidTr="00E33B8B">
        <w:tblPrEx>
          <w:tblW w:w="0" w:type="auto"/>
          <w:tblLayout w:type="fixed"/>
          <w:tblCellMar>
            <w:left w:w="62" w:type="dxa"/>
            <w:right w:w="62" w:type="dxa"/>
          </w:tblCellMar>
          <w:tblLook w:val="0000"/>
        </w:tblPrEx>
        <w:tc>
          <w:tcPr>
            <w:tcW w:w="8582" w:type="dxa"/>
            <w:tcBorders>
              <w:top w:val="nil"/>
              <w:left w:val="nil"/>
              <w:bottom w:val="nil"/>
              <w:right w:val="nil"/>
            </w:tcBorders>
            <w:tcMar>
              <w:top w:w="0" w:type="dxa"/>
              <w:left w:w="62" w:type="dxa"/>
              <w:bottom w:w="0" w:type="dxa"/>
              <w:right w:w="62" w:type="dxa"/>
            </w:tcMar>
          </w:tcPr>
          <w:p w:rsidR="00000000" w:rsidP="00B73B2E">
            <w:pPr>
              <w:pStyle w:val="BodyText"/>
              <w:rPr>
                <w:lang w:val="en-NZ"/>
              </w:rPr>
            </w:pPr>
          </w:p>
        </w:tc>
      </w:tr>
      <w:tr w:rsidTr="00E33B8B">
        <w:tblPrEx>
          <w:tblW w:w="0" w:type="auto"/>
          <w:tblLayout w:type="fixed"/>
          <w:tblCellMar>
            <w:left w:w="62" w:type="dxa"/>
            <w:right w:w="62" w:type="dxa"/>
          </w:tblCellMar>
          <w:tblLook w:val="0000"/>
        </w:tblPrEx>
        <w:tc>
          <w:tcPr>
            <w:tcW w:w="8582" w:type="dxa"/>
            <w:tcBorders>
              <w:top w:val="nil"/>
              <w:left w:val="nil"/>
              <w:bottom w:val="nil"/>
              <w:right w:val="nil"/>
            </w:tcBorders>
            <w:tcMar>
              <w:top w:w="0" w:type="dxa"/>
              <w:left w:w="62" w:type="dxa"/>
              <w:bottom w:w="0" w:type="dxa"/>
              <w:right w:w="62" w:type="dxa"/>
            </w:tcMar>
          </w:tcPr>
          <w:p w:rsidR="00000000" w:rsidRPr="00B73B2E" w:rsidP="00B73B2E">
            <w:pPr>
              <w:pStyle w:val="BodyText"/>
            </w:pPr>
            <w:r w:rsidRPr="00B73B2E">
              <w:rPr>
                <w:rStyle w:val="SpecialBold"/>
              </w:rPr>
              <w:t>REQUIRED KNOWLEDGE</w:t>
            </w:r>
          </w:p>
          <w:p w:rsidR="00000000" w:rsidP="00B73B2E">
            <w:pPr>
              <w:pStyle w:val="BodyText"/>
              <w:rPr>
                <w:lang w:val="en-NZ"/>
              </w:rPr>
            </w:pPr>
            <w:r w:rsidRPr="00B73B2E">
              <w:t>Knowledge and understanding are essential to apply this competency standard in the industry and workplace. The requirements for this competency standard are a knowledge and basic understanding of:</w:t>
            </w:r>
          </w:p>
        </w:tc>
      </w:tr>
      <w:tr w:rsidTr="00E33B8B">
        <w:tblPrEx>
          <w:tblW w:w="0" w:type="auto"/>
          <w:tblLayout w:type="fixed"/>
          <w:tblCellMar>
            <w:left w:w="62" w:type="dxa"/>
            <w:right w:w="62" w:type="dxa"/>
          </w:tblCellMar>
          <w:tblLook w:val="0000"/>
        </w:tblPrEx>
        <w:tc>
          <w:tcPr>
            <w:tcW w:w="8582" w:type="dxa"/>
            <w:tcBorders>
              <w:top w:val="nil"/>
              <w:left w:val="nil"/>
              <w:bottom w:val="nil"/>
              <w:right w:val="nil"/>
            </w:tcBorders>
            <w:tcMar>
              <w:top w:w="0" w:type="dxa"/>
              <w:left w:w="62" w:type="dxa"/>
              <w:bottom w:w="0" w:type="dxa"/>
              <w:right w:w="62" w:type="dxa"/>
            </w:tcMar>
          </w:tcPr>
          <w:p w:rsidR="00000000" w:rsidRPr="00B73B2E" w:rsidP="00B73B2E">
            <w:pPr>
              <w:pStyle w:val="ListBullet"/>
            </w:pPr>
            <w:r w:rsidRPr="00B73B2E">
              <w:t xml:space="preserve">procedures related to OHSto be followed in the work area </w:t>
            </w:r>
            <w:r w:rsidRPr="00B73B2E">
              <w:t>concerned</w:t>
            </w:r>
          </w:p>
          <w:p w:rsidR="00000000" w:rsidRPr="00B73B2E" w:rsidP="00B73B2E">
            <w:pPr>
              <w:pStyle w:val="ListBullet"/>
            </w:pPr>
            <w:r w:rsidRPr="00B73B2E">
              <w:t>workplace hazards and ways to minimise or remove them</w:t>
            </w:r>
          </w:p>
          <w:p w:rsidR="00000000" w:rsidRPr="00B73B2E" w:rsidP="00B73B2E">
            <w:pPr>
              <w:pStyle w:val="ListBullet"/>
            </w:pPr>
            <w:r w:rsidRPr="00B73B2E">
              <w:t>workplace equipment, materials, housekeeping equipment and the processes and precautions for their use</w:t>
            </w:r>
          </w:p>
          <w:p w:rsidR="00000000" w:rsidRPr="00B73B2E" w:rsidP="00B73B2E">
            <w:pPr>
              <w:pStyle w:val="ListBullet"/>
            </w:pPr>
            <w:r w:rsidRPr="00B73B2E">
              <w:t xml:space="preserve">personal protective clothing and equipment relevant to the job and job context </w:t>
            </w:r>
          </w:p>
          <w:p w:rsidR="00000000" w:rsidP="00B73B2E">
            <w:pPr>
              <w:pStyle w:val="ListBullet"/>
              <w:rPr>
                <w:lang w:val="en-NZ"/>
              </w:rPr>
            </w:pPr>
            <w:r w:rsidRPr="00B73B2E">
              <w:t>appropriate hygiene and safety standards</w:t>
            </w:r>
          </w:p>
        </w:tc>
      </w:tr>
      <w:tr w:rsidTr="00E33B8B">
        <w:tblPrEx>
          <w:tblW w:w="0" w:type="auto"/>
          <w:tblLayout w:type="fixed"/>
          <w:tblCellMar>
            <w:left w:w="62" w:type="dxa"/>
            <w:right w:w="62" w:type="dxa"/>
          </w:tblCellMar>
          <w:tblLook w:val="0000"/>
        </w:tblPrEx>
        <w:tc>
          <w:tcPr>
            <w:tcW w:w="8582" w:type="dxa"/>
            <w:tcBorders>
              <w:top w:val="nil"/>
              <w:left w:val="nil"/>
              <w:bottom w:val="nil"/>
              <w:right w:val="nil"/>
            </w:tcBorders>
            <w:tcMar>
              <w:top w:w="0" w:type="dxa"/>
              <w:left w:w="62" w:type="dxa"/>
              <w:bottom w:w="0" w:type="dxa"/>
              <w:right w:w="62" w:type="dxa"/>
            </w:tcMar>
          </w:tcPr>
          <w:p w:rsidR="00000000" w:rsidP="00B73B2E">
            <w:pPr>
              <w:pStyle w:val="BodyText"/>
              <w:rPr>
                <w:lang w:val="en-NZ"/>
              </w:rPr>
            </w:pPr>
          </w:p>
        </w:tc>
      </w:tr>
      <w:tr w:rsidTr="00E33B8B">
        <w:tblPrEx>
          <w:tblW w:w="0" w:type="auto"/>
          <w:tblLayout w:type="fixed"/>
          <w:tblCellMar>
            <w:left w:w="62" w:type="dxa"/>
            <w:right w:w="62" w:type="dxa"/>
          </w:tblCellMar>
          <w:tblLook w:val="0000"/>
        </w:tblPrEx>
        <w:tc>
          <w:tcPr>
            <w:tcW w:w="8582" w:type="dxa"/>
            <w:tcBorders>
              <w:top w:val="nil"/>
              <w:left w:val="nil"/>
              <w:bottom w:val="nil"/>
              <w:right w:val="nil"/>
            </w:tcBorders>
            <w:tcMar>
              <w:top w:w="0" w:type="dxa"/>
              <w:left w:w="62" w:type="dxa"/>
              <w:bottom w:w="0" w:type="dxa"/>
              <w:right w:w="62" w:type="dxa"/>
            </w:tcMar>
          </w:tcPr>
          <w:p w:rsidR="00000000" w:rsidRPr="00B73B2E" w:rsidP="00B73B2E">
            <w:pPr>
              <w:pStyle w:val="BodyText"/>
            </w:pPr>
          </w:p>
          <w:p w:rsidR="00000000" w:rsidRPr="00B73B2E" w:rsidP="00B73B2E">
            <w:pPr>
              <w:pStyle w:val="BodyText"/>
            </w:pPr>
            <w:r w:rsidRPr="00B73B2E">
              <w:rPr>
                <w:rStyle w:val="SpecialBold"/>
              </w:rPr>
              <w:t>REQUIRED SKILLS</w:t>
            </w:r>
          </w:p>
          <w:p w:rsidR="00000000" w:rsidP="00B73B2E">
            <w:pPr>
              <w:pStyle w:val="BodyText"/>
              <w:rPr>
                <w:lang w:val="en-NZ"/>
              </w:rPr>
            </w:pPr>
            <w:r w:rsidRPr="00B73B2E">
              <w:t>To achieve the performance criteria, some complementary skills are required.  These are the ability to:</w:t>
            </w:r>
          </w:p>
        </w:tc>
      </w:tr>
      <w:tr w:rsidTr="00E33B8B">
        <w:tblPrEx>
          <w:tblW w:w="0" w:type="auto"/>
          <w:tblLayout w:type="fixed"/>
          <w:tblCellMar>
            <w:left w:w="62" w:type="dxa"/>
            <w:right w:w="62" w:type="dxa"/>
          </w:tblCellMar>
          <w:tblLook w:val="0000"/>
        </w:tblPrEx>
        <w:tc>
          <w:tcPr>
            <w:tcW w:w="8582" w:type="dxa"/>
            <w:tcBorders>
              <w:top w:val="nil"/>
              <w:left w:val="nil"/>
              <w:bottom w:val="nil"/>
              <w:right w:val="nil"/>
            </w:tcBorders>
            <w:tcMar>
              <w:top w:w="0" w:type="dxa"/>
              <w:left w:w="62" w:type="dxa"/>
              <w:bottom w:w="0" w:type="dxa"/>
              <w:right w:w="62" w:type="dxa"/>
            </w:tcMar>
          </w:tcPr>
          <w:p w:rsidR="00000000" w:rsidRPr="00B73B2E" w:rsidP="00B73B2E">
            <w:pPr>
              <w:pStyle w:val="ListBullet"/>
            </w:pPr>
            <w:r w:rsidRPr="00B73B2E">
              <w:t>use literacy skills in regard to written and verbal communication in the workplace</w:t>
            </w:r>
          </w:p>
          <w:p w:rsidR="00000000" w:rsidRPr="00B73B2E" w:rsidP="00B73B2E">
            <w:pPr>
              <w:pStyle w:val="ListBullet"/>
            </w:pPr>
            <w:r w:rsidRPr="00B73B2E">
              <w:t>use ba</w:t>
            </w:r>
            <w:r w:rsidRPr="00B73B2E">
              <w:t>sic interpersonal and communication skills (including listening and questioning, receiving feedback)</w:t>
            </w:r>
          </w:p>
          <w:p w:rsidR="00000000" w:rsidRPr="00B73B2E" w:rsidP="00B73B2E">
            <w:pPr>
              <w:pStyle w:val="ListBullet"/>
            </w:pPr>
            <w:r w:rsidRPr="00B73B2E">
              <w:t>report workplace hazards and occupational health and safety incidents and relatedaction</w:t>
            </w:r>
          </w:p>
          <w:p w:rsidR="00000000" w:rsidRPr="00B73B2E" w:rsidP="00B73B2E">
            <w:pPr>
              <w:pStyle w:val="ListBullet"/>
            </w:pPr>
            <w:r w:rsidRPr="00B73B2E">
              <w:t>solve or report problems identified when dealing with safety hazard</w:t>
            </w:r>
            <w:r w:rsidRPr="00B73B2E">
              <w:t>s and applying appropriate hazard control procedures</w:t>
            </w:r>
          </w:p>
          <w:p w:rsidR="00000000" w:rsidRPr="00B73B2E" w:rsidP="00B73B2E">
            <w:pPr>
              <w:pStyle w:val="ListBullet"/>
            </w:pPr>
            <w:r w:rsidRPr="00B73B2E">
              <w:t>use required personal protection equipment and clothing and other equipment required when following OHS procedures</w:t>
            </w:r>
          </w:p>
          <w:p w:rsidR="00000000" w:rsidP="00B73B2E">
            <w:pPr>
              <w:pStyle w:val="ListBullet"/>
              <w:rPr>
                <w:lang w:val="en-NZ"/>
              </w:rPr>
            </w:pPr>
            <w:r w:rsidRPr="00B73B2E">
              <w:t>recognise limitations and ask for help</w:t>
            </w:r>
          </w:p>
        </w:tc>
      </w:tr>
      <w:tr w:rsidTr="00E33B8B">
        <w:tblPrEx>
          <w:tblW w:w="0" w:type="auto"/>
          <w:tblLayout w:type="fixed"/>
          <w:tblCellMar>
            <w:left w:w="62" w:type="dxa"/>
            <w:right w:w="62" w:type="dxa"/>
          </w:tblCellMar>
          <w:tblLook w:val="0000"/>
        </w:tblPrEx>
        <w:tc>
          <w:tcPr>
            <w:tcW w:w="8582" w:type="dxa"/>
            <w:tcBorders>
              <w:top w:val="nil"/>
              <w:left w:val="nil"/>
              <w:bottom w:val="nil"/>
              <w:right w:val="nil"/>
            </w:tcBorders>
            <w:tcMar>
              <w:top w:w="0" w:type="dxa"/>
              <w:left w:w="62" w:type="dxa"/>
              <w:bottom w:w="0" w:type="dxa"/>
              <w:right w:w="62" w:type="dxa"/>
            </w:tcMar>
          </w:tcPr>
          <w:p w:rsidR="00000000" w:rsidRPr="00B73B2E" w:rsidP="00B73B2E">
            <w:pPr>
              <w:pStyle w:val="BodyText"/>
            </w:pPr>
          </w:p>
        </w:tc>
      </w:tr>
    </w:tbl>
    <w:p w:rsidR="00000000" w:rsidRPr="00B73B2E" w:rsidP="00B73B2E">
      <w:pPr>
        <w:pStyle w:val="BodyText"/>
      </w:pPr>
    </w:p>
    <w:p w:rsidR="00000000" w:rsidRPr="00B73B2E" w:rsidP="00B73B2E">
      <w:pPr>
        <w:pStyle w:val="AllowPageBreak"/>
      </w:pPr>
    </w:p>
    <w:p w:rsidR="00000000" w:rsidRPr="00B73B2E" w:rsidP="00B73B2E">
      <w:pPr>
        <w:pStyle w:val="Heading1"/>
      </w:pPr>
      <w:bookmarkStart w:id="10" w:name="O_101064"/>
      <w:bookmarkEnd w:id="10"/>
      <w:r w:rsidRPr="00B73B2E">
        <w:t>Evidence Guide</w:t>
      </w:r>
    </w:p>
    <w:tbl>
      <w:tblPr>
        <w:tblW w:w="0" w:type="auto"/>
        <w:tblLayout w:type="fixed"/>
        <w:tblCellMar>
          <w:left w:w="62" w:type="dxa"/>
          <w:right w:w="62" w:type="dxa"/>
        </w:tblCellMar>
        <w:tblLook w:val="0000"/>
      </w:tblPr>
      <w:tblGrid>
        <w:gridCol w:w="3589"/>
        <w:gridCol w:w="7"/>
        <w:gridCol w:w="7"/>
        <w:gridCol w:w="4958"/>
        <w:gridCol w:w="7"/>
      </w:tblGrid>
      <w:tr w:rsidTr="00E33B8B">
        <w:tblPrEx>
          <w:tblW w:w="0" w:type="auto"/>
          <w:tblLayout w:type="fixed"/>
          <w:tblCellMar>
            <w:left w:w="62" w:type="dxa"/>
            <w:right w:w="62" w:type="dxa"/>
          </w:tblCellMar>
          <w:tblLook w:val="0000"/>
        </w:tblPrEx>
        <w:trPr>
          <w:gridAfter w:val="1"/>
          <w:wAfter w:w="7" w:type="dxa"/>
          <w:tblHeader/>
        </w:trPr>
        <w:tc>
          <w:tcPr>
            <w:tcW w:w="8561" w:type="dxa"/>
            <w:gridSpan w:val="4"/>
            <w:tcBorders>
              <w:top w:val="nil"/>
              <w:left w:val="nil"/>
              <w:bottom w:val="nil"/>
              <w:right w:val="nil"/>
            </w:tcBorders>
            <w:tcMar>
              <w:top w:w="0" w:type="dxa"/>
              <w:left w:w="62" w:type="dxa"/>
              <w:bottom w:w="0" w:type="dxa"/>
              <w:right w:w="62" w:type="dxa"/>
            </w:tcMar>
          </w:tcPr>
          <w:p w:rsidR="00000000" w:rsidP="00B73B2E">
            <w:pPr>
              <w:pStyle w:val="BodyText"/>
              <w:rPr>
                <w:lang w:val="en-NZ"/>
              </w:rPr>
            </w:pPr>
            <w:r w:rsidRPr="00B73B2E">
              <w:rPr>
                <w:rStyle w:val="SpecialBold"/>
              </w:rPr>
              <w:t>EVIDENCE GUIDE</w:t>
            </w:r>
          </w:p>
        </w:tc>
      </w:tr>
      <w:tr w:rsidTr="00E33B8B">
        <w:tblPrEx>
          <w:tblW w:w="0" w:type="auto"/>
          <w:tblLayout w:type="fixed"/>
          <w:tblCellMar>
            <w:left w:w="62" w:type="dxa"/>
            <w:right w:w="62" w:type="dxa"/>
          </w:tblCellMar>
          <w:tblLook w:val="0000"/>
        </w:tblPrEx>
        <w:trPr>
          <w:gridAfter w:val="1"/>
          <w:wAfter w:w="7" w:type="dxa"/>
        </w:trPr>
        <w:tc>
          <w:tcPr>
            <w:tcW w:w="8561" w:type="dxa"/>
            <w:gridSpan w:val="4"/>
            <w:tcBorders>
              <w:top w:val="nil"/>
              <w:left w:val="nil"/>
              <w:bottom w:val="nil"/>
              <w:right w:val="nil"/>
            </w:tcBorders>
            <w:tcMar>
              <w:top w:w="0" w:type="dxa"/>
              <w:left w:w="62" w:type="dxa"/>
              <w:bottom w:w="0" w:type="dxa"/>
              <w:right w:w="62" w:type="dxa"/>
            </w:tcMar>
          </w:tcPr>
          <w:p w:rsidR="00000000" w:rsidP="00B73B2E">
            <w:pPr>
              <w:pStyle w:val="BodyText"/>
              <w:rPr>
                <w:lang w:val="en-NZ"/>
              </w:rPr>
            </w:pPr>
            <w:r w:rsidRPr="00B73B2E">
              <w:t>The Evidence Guide provides advice on assessment and must be read in conjunction with the Performance Criteria, Required Skills and Knowledge, the Range Statement and the Assessment Guidelines for this Training Package.</w:t>
            </w:r>
          </w:p>
        </w:tc>
      </w:tr>
      <w:tr w:rsidTr="00E33B8B">
        <w:tblPrEx>
          <w:tblW w:w="0" w:type="auto"/>
          <w:tblLayout w:type="fixed"/>
          <w:tblCellMar>
            <w:left w:w="62" w:type="dxa"/>
            <w:right w:w="62" w:type="dxa"/>
          </w:tblCellMar>
          <w:tblLook w:val="0000"/>
        </w:tblPrEx>
        <w:trPr>
          <w:gridAfter w:val="1"/>
          <w:wAfter w:w="7" w:type="dxa"/>
        </w:trPr>
        <w:tc>
          <w:tcPr>
            <w:tcW w:w="8561" w:type="dxa"/>
            <w:gridSpan w:val="4"/>
            <w:tcBorders>
              <w:top w:val="nil"/>
              <w:left w:val="nil"/>
              <w:bottom w:val="nil"/>
              <w:right w:val="nil"/>
            </w:tcBorders>
            <w:tcMar>
              <w:top w:w="0" w:type="dxa"/>
              <w:left w:w="62" w:type="dxa"/>
              <w:bottom w:w="0" w:type="dxa"/>
              <w:right w:w="62" w:type="dxa"/>
            </w:tcMar>
          </w:tcPr>
          <w:p w:rsidR="00000000" w:rsidP="00B73B2E">
            <w:pPr>
              <w:pStyle w:val="BodyText"/>
              <w:rPr>
                <w:lang w:val="en-NZ"/>
              </w:rPr>
            </w:pPr>
          </w:p>
        </w:tc>
      </w:tr>
      <w:tr w:rsidTr="00E33B8B">
        <w:tblPrEx>
          <w:tblW w:w="0" w:type="auto"/>
          <w:tblLayout w:type="fixed"/>
          <w:tblCellMar>
            <w:left w:w="62" w:type="dxa"/>
            <w:right w:w="62" w:type="dxa"/>
          </w:tblCellMar>
          <w:tblLook w:val="0000"/>
        </w:tblPrEx>
        <w:trPr>
          <w:gridAfter w:val="1"/>
          <w:wAfter w:w="7" w:type="dxa"/>
        </w:trPr>
        <w:tc>
          <w:tcPr>
            <w:tcW w:w="3603" w:type="dxa"/>
            <w:gridSpan w:val="3"/>
            <w:tcBorders>
              <w:top w:val="nil"/>
              <w:left w:val="nil"/>
              <w:bottom w:val="nil"/>
              <w:right w:val="nil"/>
            </w:tcBorders>
            <w:tcMar>
              <w:top w:w="0" w:type="dxa"/>
              <w:left w:w="62" w:type="dxa"/>
              <w:bottom w:w="0" w:type="dxa"/>
              <w:right w:w="62" w:type="dxa"/>
            </w:tcMar>
          </w:tcPr>
          <w:p w:rsidR="00000000" w:rsidP="00B73B2E">
            <w:pPr>
              <w:pStyle w:val="BodyText"/>
              <w:rPr>
                <w:lang w:val="en-NZ"/>
              </w:rPr>
            </w:pPr>
            <w:r w:rsidRPr="00B73B2E">
              <w:rPr>
                <w:rStyle w:val="SpecialBold"/>
              </w:rPr>
              <w:t>Critical aspects for assessment and evidence required to demonstrate competency in this unit</w:t>
            </w:r>
          </w:p>
        </w:tc>
        <w:tc>
          <w:tcPr>
            <w:tcW w:w="4958" w:type="dxa"/>
            <w:tcBorders>
              <w:top w:val="nil"/>
              <w:left w:val="nil"/>
              <w:bottom w:val="nil"/>
              <w:right w:val="nil"/>
            </w:tcBorders>
            <w:tcMar>
              <w:top w:w="0" w:type="dxa"/>
              <w:left w:w="62" w:type="dxa"/>
              <w:bottom w:w="0" w:type="dxa"/>
              <w:right w:w="62" w:type="dxa"/>
            </w:tcMar>
          </w:tcPr>
          <w:p w:rsidR="00000000" w:rsidRPr="00B73B2E" w:rsidP="00B73B2E">
            <w:pPr>
              <w:pStyle w:val="ListBullet"/>
            </w:pPr>
            <w:r w:rsidRPr="00B73B2E">
              <w:t>Assessment must confirm appropriate knowledge and skills to:</w:t>
            </w:r>
          </w:p>
          <w:p w:rsidR="00000000" w:rsidRPr="00B73B2E" w:rsidP="00B73B2E">
            <w:pPr>
              <w:pStyle w:val="ListBullet"/>
            </w:pPr>
            <w:r w:rsidRPr="00B73B2E">
              <w:t>follow workplace procedures for hazard identification and risk control</w:t>
            </w:r>
          </w:p>
          <w:p w:rsidR="00000000" w:rsidRPr="00B73B2E" w:rsidP="00B73B2E">
            <w:pPr>
              <w:pStyle w:val="ListBullet"/>
            </w:pPr>
            <w:r w:rsidRPr="00B73B2E">
              <w:t>use relevant personal protective clothing and equipment</w:t>
            </w:r>
          </w:p>
          <w:p w:rsidR="00000000" w:rsidP="00B73B2E">
            <w:pPr>
              <w:pStyle w:val="ListBullet"/>
              <w:rPr>
                <w:lang w:val="en-NZ"/>
              </w:rPr>
            </w:pPr>
            <w:r w:rsidRPr="00B73B2E">
              <w:t>communicate effectively with others as required when following safety procedures</w:t>
            </w:r>
          </w:p>
        </w:tc>
      </w:tr>
      <w:tr w:rsidTr="00E33B8B">
        <w:tblPrEx>
          <w:tblW w:w="0" w:type="auto"/>
          <w:tblLayout w:type="fixed"/>
          <w:tblCellMar>
            <w:left w:w="62" w:type="dxa"/>
            <w:right w:w="62" w:type="dxa"/>
          </w:tblCellMar>
          <w:tblLook w:val="0000"/>
        </w:tblPrEx>
        <w:tc>
          <w:tcPr>
            <w:tcW w:w="3596" w:type="dxa"/>
            <w:gridSpan w:val="2"/>
            <w:tcBorders>
              <w:top w:val="nil"/>
              <w:left w:val="nil"/>
              <w:bottom w:val="nil"/>
              <w:right w:val="nil"/>
            </w:tcBorders>
            <w:tcMar>
              <w:top w:w="0" w:type="dxa"/>
              <w:left w:w="62" w:type="dxa"/>
              <w:bottom w:w="0" w:type="dxa"/>
              <w:right w:w="62" w:type="dxa"/>
            </w:tcMar>
          </w:tcPr>
          <w:p w:rsidR="00000000" w:rsidP="00B73B2E">
            <w:pPr>
              <w:pStyle w:val="BodyText"/>
              <w:rPr>
                <w:lang w:val="en-NZ"/>
              </w:rPr>
            </w:pPr>
          </w:p>
        </w:tc>
        <w:tc>
          <w:tcPr>
            <w:tcW w:w="4972" w:type="dxa"/>
            <w:gridSpan w:val="3"/>
            <w:tcBorders>
              <w:top w:val="nil"/>
              <w:left w:val="nil"/>
              <w:bottom w:val="nil"/>
              <w:right w:val="nil"/>
            </w:tcBorders>
            <w:tcMar>
              <w:top w:w="0" w:type="dxa"/>
              <w:left w:w="62" w:type="dxa"/>
              <w:bottom w:w="0" w:type="dxa"/>
              <w:right w:w="62" w:type="dxa"/>
            </w:tcMar>
          </w:tcPr>
          <w:p w:rsidR="00000000" w:rsidRPr="00B73B2E" w:rsidP="00B73B2E">
            <w:pPr>
              <w:pStyle w:val="ListBullet"/>
            </w:pPr>
            <w:r w:rsidRPr="00B73B2E">
              <w:t>Performance is demonstrated consistently over a period of time and in a suitable range of contexts</w:t>
            </w:r>
          </w:p>
          <w:p w:rsidR="00000000" w:rsidRPr="00B73B2E" w:rsidP="00B73B2E">
            <w:pPr>
              <w:pStyle w:val="ListBullet"/>
            </w:pPr>
            <w:r w:rsidRPr="00B73B2E">
              <w:t>Consistently appl</w:t>
            </w:r>
            <w:r w:rsidRPr="00B73B2E">
              <w:t>ies required knowledge and skills when completing workplace hazard prevention tasks and following relevant procedures</w:t>
            </w:r>
          </w:p>
          <w:p w:rsidR="00000000" w:rsidRPr="00B73B2E" w:rsidP="00B73B2E">
            <w:pPr>
              <w:pStyle w:val="ListBullet"/>
            </w:pPr>
            <w:r w:rsidRPr="00B73B2E">
              <w:t>Consistently shows evidence of application of relevant workplace procedures, policies, instructionsand regulations, including:</w:t>
            </w:r>
          </w:p>
          <w:p w:rsidR="00000000" w:rsidRPr="00B73B2E" w:rsidP="00B73B2E">
            <w:pPr>
              <w:pStyle w:val="ListBullet"/>
            </w:pPr>
            <w:r w:rsidRPr="00B73B2E">
              <w:t>OHS regulat</w:t>
            </w:r>
            <w:r w:rsidRPr="00B73B2E">
              <w:t xml:space="preserve">ions and hazard prevention policies and procedures </w:t>
            </w:r>
          </w:p>
          <w:p w:rsidR="00000000" w:rsidRPr="00B73B2E" w:rsidP="00B73B2E">
            <w:pPr>
              <w:pStyle w:val="ListBullet"/>
            </w:pPr>
            <w:r w:rsidRPr="00B73B2E">
              <w:t>relevant manufacturer's guidelines relating to the operation and use of equipment</w:t>
            </w:r>
          </w:p>
          <w:p w:rsidR="00000000" w:rsidRPr="00B73B2E" w:rsidP="00B73B2E">
            <w:pPr>
              <w:pStyle w:val="ListBullet"/>
            </w:pPr>
            <w:r w:rsidRPr="00B73B2E">
              <w:t>Action is taken promptly to report and/or rectify any safety incidents  in accordance with workplace procedures</w:t>
            </w:r>
          </w:p>
          <w:p w:rsidR="00000000" w:rsidRPr="00B73B2E" w:rsidP="00B73B2E">
            <w:pPr>
              <w:pStyle w:val="ListBullet"/>
            </w:pPr>
            <w:r w:rsidRPr="00B73B2E">
              <w:t>Recognises</w:t>
            </w:r>
            <w:r w:rsidRPr="00B73B2E">
              <w:t xml:space="preserve"> and adapts appropriately to cultural differences in the workplace, including modes of behaviour and interactions among staff and others</w:t>
            </w:r>
          </w:p>
          <w:p w:rsidR="00000000" w:rsidP="00B73B2E">
            <w:pPr>
              <w:pStyle w:val="ListBullet"/>
              <w:rPr>
                <w:lang w:val="en-NZ"/>
              </w:rPr>
            </w:pPr>
            <w:r w:rsidRPr="00B73B2E">
              <w:t>Work is completed systematically with required attention to detail without damage to goods, equipment or personnel</w:t>
            </w:r>
          </w:p>
        </w:tc>
      </w:tr>
      <w:tr w:rsidTr="00E33B8B">
        <w:tblPrEx>
          <w:tblW w:w="0" w:type="auto"/>
          <w:tblLayout w:type="fixed"/>
          <w:tblCellMar>
            <w:left w:w="62" w:type="dxa"/>
            <w:right w:w="62" w:type="dxa"/>
          </w:tblCellMar>
          <w:tblLook w:val="0000"/>
        </w:tblPrEx>
        <w:tc>
          <w:tcPr>
            <w:tcW w:w="3596" w:type="dxa"/>
            <w:gridSpan w:val="2"/>
            <w:tcBorders>
              <w:top w:val="nil"/>
              <w:left w:val="nil"/>
              <w:bottom w:val="nil"/>
              <w:right w:val="nil"/>
            </w:tcBorders>
            <w:tcMar>
              <w:top w:w="0" w:type="dxa"/>
              <w:left w:w="62" w:type="dxa"/>
              <w:bottom w:w="0" w:type="dxa"/>
              <w:right w:w="62" w:type="dxa"/>
            </w:tcMar>
          </w:tcPr>
          <w:p w:rsidR="00000000" w:rsidP="00B73B2E">
            <w:pPr>
              <w:pStyle w:val="BodyText"/>
              <w:rPr>
                <w:lang w:val="en-NZ"/>
              </w:rPr>
            </w:pPr>
            <w:r w:rsidRPr="00B73B2E">
              <w:rPr>
                <w:rStyle w:val="SpecialBold"/>
              </w:rPr>
              <w:t>Context of assessment</w:t>
            </w:r>
          </w:p>
        </w:tc>
        <w:tc>
          <w:tcPr>
            <w:tcW w:w="4972" w:type="dxa"/>
            <w:gridSpan w:val="3"/>
            <w:tcBorders>
              <w:top w:val="nil"/>
              <w:left w:val="nil"/>
              <w:bottom w:val="nil"/>
              <w:right w:val="nil"/>
            </w:tcBorders>
            <w:tcMar>
              <w:top w:w="0" w:type="dxa"/>
              <w:left w:w="62" w:type="dxa"/>
              <w:bottom w:w="0" w:type="dxa"/>
              <w:right w:w="62" w:type="dxa"/>
            </w:tcMar>
          </w:tcPr>
          <w:p w:rsidR="00000000" w:rsidRPr="00B73B2E" w:rsidP="00B73B2E">
            <w:pPr>
              <w:pStyle w:val="ListBullet"/>
            </w:pPr>
            <w:r w:rsidRPr="00B73B2E">
              <w:t>Assessment of this unit must be carried out or managed by a registered training organisation:</w:t>
            </w:r>
          </w:p>
          <w:p w:rsidR="00000000" w:rsidRPr="00B73B2E" w:rsidP="00B73B2E">
            <w:pPr>
              <w:pStyle w:val="ListBullet"/>
            </w:pPr>
            <w:r w:rsidRPr="00B73B2E">
              <w:t>assessment of knowledge must be conducted through appropriate written/oral examinations</w:t>
            </w:r>
          </w:p>
          <w:p w:rsidR="00000000" w:rsidRPr="00B73B2E" w:rsidP="00B73B2E">
            <w:pPr>
              <w:pStyle w:val="ListBullet"/>
            </w:pPr>
            <w:r w:rsidRPr="00B73B2E">
              <w:t>appropriate practical assessment must occur:</w:t>
            </w:r>
          </w:p>
          <w:p w:rsidR="00000000" w:rsidRPr="00B73B2E" w:rsidP="00B73B2E">
            <w:pPr>
              <w:pStyle w:val="ListBullet"/>
            </w:pPr>
            <w:r w:rsidRPr="00B73B2E">
              <w:t>in sui</w:t>
            </w:r>
            <w:r w:rsidRPr="00B73B2E">
              <w:t xml:space="preserve">table simulations of a work environment organised by the registered training organisation, with a range of equipment suitable for the job role, and/or </w:t>
            </w:r>
          </w:p>
          <w:p w:rsidR="00000000" w:rsidP="00B73B2E">
            <w:pPr>
              <w:pStyle w:val="ListBullet"/>
              <w:rPr>
                <w:lang w:val="en-NZ"/>
              </w:rPr>
            </w:pPr>
            <w:r w:rsidRPr="00B73B2E">
              <w:t>in an appropriate workplace</w:t>
            </w:r>
          </w:p>
        </w:tc>
      </w:tr>
      <w:tr w:rsidTr="00E33B8B">
        <w:tblPrEx>
          <w:tblW w:w="0" w:type="auto"/>
          <w:tblLayout w:type="fixed"/>
          <w:tblCellMar>
            <w:left w:w="62" w:type="dxa"/>
            <w:right w:w="62" w:type="dxa"/>
          </w:tblCellMar>
          <w:tblLook w:val="0000"/>
        </w:tblPrEx>
        <w:trPr>
          <w:gridAfter w:val="1"/>
          <w:wAfter w:w="7" w:type="dxa"/>
        </w:trPr>
        <w:tc>
          <w:tcPr>
            <w:tcW w:w="3589" w:type="dxa"/>
            <w:tcBorders>
              <w:top w:val="nil"/>
              <w:left w:val="nil"/>
              <w:bottom w:val="nil"/>
              <w:right w:val="nil"/>
            </w:tcBorders>
            <w:tcMar>
              <w:top w:w="0" w:type="dxa"/>
              <w:left w:w="62" w:type="dxa"/>
              <w:bottom w:w="0" w:type="dxa"/>
              <w:right w:w="62" w:type="dxa"/>
            </w:tcMar>
          </w:tcPr>
          <w:p w:rsidR="00000000" w:rsidP="00B73B2E">
            <w:pPr>
              <w:pStyle w:val="BodyText"/>
              <w:rPr>
                <w:lang w:val="en-NZ"/>
              </w:rPr>
            </w:pPr>
            <w:r w:rsidRPr="00B73B2E">
              <w:rPr>
                <w:rStyle w:val="SpecialBold"/>
              </w:rPr>
              <w:t>Specific resources required for assessment</w:t>
            </w:r>
          </w:p>
        </w:tc>
        <w:tc>
          <w:tcPr>
            <w:tcW w:w="4972" w:type="dxa"/>
            <w:gridSpan w:val="3"/>
            <w:tcBorders>
              <w:top w:val="nil"/>
              <w:left w:val="nil"/>
              <w:bottom w:val="nil"/>
              <w:right w:val="nil"/>
            </w:tcBorders>
            <w:tcMar>
              <w:top w:w="0" w:type="dxa"/>
              <w:left w:w="62" w:type="dxa"/>
              <w:bottom w:w="0" w:type="dxa"/>
              <w:right w:w="62" w:type="dxa"/>
            </w:tcMar>
          </w:tcPr>
          <w:p w:rsidR="00000000" w:rsidRPr="00B73B2E" w:rsidP="00B73B2E">
            <w:pPr>
              <w:pStyle w:val="BodyText"/>
            </w:pPr>
            <w:r w:rsidRPr="00B73B2E">
              <w:t>Access is required to opportunit</w:t>
            </w:r>
            <w:r w:rsidRPr="00B73B2E">
              <w:t>ies and appropriate resources to either:</w:t>
            </w:r>
          </w:p>
          <w:p w:rsidR="00000000" w:rsidRPr="00B73B2E" w:rsidP="00B73B2E">
            <w:pPr>
              <w:pStyle w:val="ListBullet"/>
            </w:pPr>
            <w:r w:rsidRPr="00B73B2E">
              <w:t>carry out a range of suitably simulated practical and knowledge assessments that demonstrate the skills and knowledge to work safely (usually as part of a holistic assessment involving other competency units), and/</w:t>
            </w:r>
            <w:r w:rsidRPr="00B73B2E">
              <w:t>or</w:t>
            </w:r>
          </w:p>
          <w:p w:rsidR="00000000" w:rsidRPr="00B73B2E" w:rsidP="00B73B2E">
            <w:pPr>
              <w:pStyle w:val="ListBullet"/>
            </w:pPr>
            <w:r w:rsidRPr="00B73B2E">
              <w:t>participate in actual workplace activities that demonstrate the skills and knowledge to work safely</w:t>
            </w:r>
          </w:p>
        </w:tc>
      </w:tr>
    </w:tbl>
    <w:p w:rsidR="00000000" w:rsidRPr="00B73B2E" w:rsidP="00B73B2E">
      <w:pPr>
        <w:pStyle w:val="BodyText"/>
      </w:pPr>
    </w:p>
    <w:p w:rsidR="00000000" w:rsidRPr="00B73B2E" w:rsidP="00B73B2E">
      <w:pPr>
        <w:pStyle w:val="AllowPageBreak"/>
      </w:pPr>
    </w:p>
    <w:p w:rsidR="00000000" w:rsidRPr="00B73B2E" w:rsidP="00B73B2E">
      <w:pPr>
        <w:pStyle w:val="Heading1"/>
      </w:pPr>
      <w:bookmarkStart w:id="11" w:name="O_101065"/>
      <w:bookmarkEnd w:id="11"/>
      <w:r w:rsidRPr="00B73B2E">
        <w:t>Range Statement</w:t>
      </w:r>
    </w:p>
    <w:tbl>
      <w:tblPr>
        <w:tblW w:w="0" w:type="auto"/>
        <w:tblLayout w:type="fixed"/>
        <w:tblCellMar>
          <w:left w:w="62" w:type="dxa"/>
          <w:right w:w="62" w:type="dxa"/>
        </w:tblCellMar>
        <w:tblLook w:val="0000"/>
      </w:tblPr>
      <w:tblGrid>
        <w:gridCol w:w="3486"/>
        <w:gridCol w:w="5096"/>
      </w:tblGrid>
      <w:tr w:rsidTr="00E33B8B">
        <w:tblPrEx>
          <w:tblW w:w="0" w:type="auto"/>
          <w:tblLayout w:type="fixed"/>
          <w:tblCellMar>
            <w:left w:w="62" w:type="dxa"/>
            <w:right w:w="62" w:type="dxa"/>
          </w:tblCellMar>
          <w:tblLook w:val="0000"/>
        </w:tblPrEx>
        <w:trPr>
          <w:tblHeader/>
        </w:trPr>
        <w:tc>
          <w:tcPr>
            <w:tcW w:w="8582" w:type="dxa"/>
            <w:gridSpan w:val="2"/>
            <w:tcBorders>
              <w:top w:val="nil"/>
              <w:left w:val="nil"/>
              <w:bottom w:val="nil"/>
              <w:right w:val="nil"/>
            </w:tcBorders>
            <w:tcMar>
              <w:top w:w="0" w:type="dxa"/>
              <w:left w:w="62" w:type="dxa"/>
              <w:bottom w:w="0" w:type="dxa"/>
              <w:right w:w="62" w:type="dxa"/>
            </w:tcMar>
          </w:tcPr>
          <w:p w:rsidR="00000000" w:rsidP="00B73B2E">
            <w:pPr>
              <w:pStyle w:val="BodyText"/>
              <w:rPr>
                <w:lang w:val="en-NZ"/>
              </w:rPr>
            </w:pPr>
            <w:r w:rsidRPr="00B73B2E">
              <w:rPr>
                <w:rStyle w:val="SpecialBold"/>
              </w:rPr>
              <w:t>RANGE STATEMENT</w:t>
            </w:r>
            <w:r w:rsidRPr="00B73B2E">
              <w:t xml:space="preserve"> </w:t>
            </w:r>
          </w:p>
        </w:tc>
      </w:tr>
      <w:tr w:rsidTr="00E33B8B">
        <w:tblPrEx>
          <w:tblW w:w="0" w:type="auto"/>
          <w:tblLayout w:type="fixed"/>
          <w:tblCellMar>
            <w:left w:w="62" w:type="dxa"/>
            <w:right w:w="62" w:type="dxa"/>
          </w:tblCellMar>
          <w:tblLook w:val="0000"/>
        </w:tblPrEx>
        <w:tc>
          <w:tcPr>
            <w:tcW w:w="8582" w:type="dxa"/>
            <w:gridSpan w:val="2"/>
            <w:tcBorders>
              <w:top w:val="nil"/>
              <w:left w:val="nil"/>
              <w:bottom w:val="nil"/>
              <w:right w:val="nil"/>
            </w:tcBorders>
            <w:tcMar>
              <w:top w:w="0" w:type="dxa"/>
              <w:left w:w="62" w:type="dxa"/>
              <w:bottom w:w="0" w:type="dxa"/>
              <w:right w:w="62" w:type="dxa"/>
            </w:tcMar>
          </w:tcPr>
          <w:p w:rsidR="00000000" w:rsidP="00B73B2E">
            <w:pPr>
              <w:pStyle w:val="BodyText"/>
              <w:rPr>
                <w:lang w:val="en-NZ"/>
              </w:rPr>
            </w:pPr>
            <w:r w:rsidRPr="00B73B2E">
              <w:t xml:space="preserve">The Range Statement relates to the unit of competency as a whole.  It allows for different work environments and situations that may affect performance.  </w:t>
            </w:r>
          </w:p>
        </w:tc>
      </w:tr>
      <w:tr w:rsidTr="00E33B8B">
        <w:tblPrEx>
          <w:tblW w:w="0" w:type="auto"/>
          <w:tblLayout w:type="fixed"/>
          <w:tblCellMar>
            <w:left w:w="62" w:type="dxa"/>
            <w:right w:w="62" w:type="dxa"/>
          </w:tblCellMar>
          <w:tblLook w:val="0000"/>
        </w:tblPrEx>
        <w:tc>
          <w:tcPr>
            <w:tcW w:w="8582" w:type="dxa"/>
            <w:gridSpan w:val="2"/>
            <w:tcBorders>
              <w:top w:val="nil"/>
              <w:left w:val="nil"/>
              <w:bottom w:val="nil"/>
              <w:right w:val="nil"/>
            </w:tcBorders>
            <w:tcMar>
              <w:top w:w="0" w:type="dxa"/>
              <w:left w:w="62" w:type="dxa"/>
              <w:bottom w:w="0" w:type="dxa"/>
              <w:right w:w="62" w:type="dxa"/>
            </w:tcMar>
          </w:tcPr>
          <w:p w:rsidR="00000000" w:rsidP="00B73B2E">
            <w:pPr>
              <w:pStyle w:val="BodyText"/>
              <w:rPr>
                <w:lang w:val="en-NZ"/>
              </w:rPr>
            </w:pPr>
          </w:p>
        </w:tc>
      </w:tr>
      <w:tr w:rsidTr="00E33B8B">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RPr="00B73B2E" w:rsidP="00B73B2E">
            <w:pPr>
              <w:pStyle w:val="BodyText"/>
            </w:pPr>
            <w:r w:rsidRPr="00B73B2E">
              <w:t>1.</w:t>
            </w:r>
            <w:r w:rsidRPr="00B73B2E">
              <w:tab/>
              <w:t xml:space="preserve">What are </w:t>
            </w:r>
            <w:r w:rsidRPr="00B73B2E">
              <w:rPr>
                <w:rStyle w:val="SpecialBold"/>
              </w:rPr>
              <w:t>hazard control procedures</w:t>
            </w:r>
            <w:r w:rsidRPr="00B73B2E">
              <w:t>?</w:t>
            </w:r>
          </w:p>
        </w:tc>
        <w:tc>
          <w:tcPr>
            <w:tcW w:w="5096" w:type="dxa"/>
            <w:tcBorders>
              <w:top w:val="nil"/>
              <w:left w:val="nil"/>
              <w:bottom w:val="nil"/>
              <w:right w:val="nil"/>
            </w:tcBorders>
            <w:tcMar>
              <w:top w:w="0" w:type="dxa"/>
              <w:left w:w="62" w:type="dxa"/>
              <w:bottom w:w="0" w:type="dxa"/>
              <w:right w:w="62" w:type="dxa"/>
            </w:tcMar>
          </w:tcPr>
          <w:p w:rsidR="00000000" w:rsidRPr="00B73B2E" w:rsidP="00B73B2E">
            <w:pPr>
              <w:pStyle w:val="BodyText"/>
            </w:pPr>
            <w:r w:rsidRPr="00B73B2E">
              <w:rPr>
                <w:rStyle w:val="SpecialBold"/>
              </w:rPr>
              <w:t>Hazard control procedures</w:t>
            </w:r>
            <w:r w:rsidRPr="00B73B2E">
              <w:t xml:space="preserve"> may include:</w:t>
            </w:r>
          </w:p>
          <w:p w:rsidR="00000000" w:rsidRPr="00B73B2E" w:rsidP="00B73B2E">
            <w:pPr>
              <w:pStyle w:val="ListBullet"/>
            </w:pPr>
            <w:r w:rsidRPr="00B73B2E">
              <w:t>emergency, f</w:t>
            </w:r>
            <w:r w:rsidRPr="00B73B2E">
              <w:t>ire and accident procedures</w:t>
            </w:r>
          </w:p>
          <w:p w:rsidR="00000000" w:rsidRPr="00B73B2E" w:rsidP="00B73B2E">
            <w:pPr>
              <w:pStyle w:val="ListBullet"/>
            </w:pPr>
            <w:r w:rsidRPr="00B73B2E">
              <w:t>hazard identification and removal or, if this is not possible, establish a hazard control</w:t>
            </w:r>
          </w:p>
          <w:p w:rsidR="00000000" w:rsidRPr="00B73B2E" w:rsidP="00B73B2E">
            <w:pPr>
              <w:pStyle w:val="ListBullet"/>
            </w:pPr>
            <w:r w:rsidRPr="00B73B2E">
              <w:t>use of personal protective</w:t>
            </w:r>
          </w:p>
          <w:p w:rsidR="00000000" w:rsidRPr="00B73B2E" w:rsidP="00B73B2E">
            <w:pPr>
              <w:pStyle w:val="ListBullet"/>
            </w:pPr>
            <w:r w:rsidRPr="00B73B2E">
              <w:t>relevant manufacturer's guidelines relating to the operation and use of equipment</w:t>
            </w:r>
          </w:p>
          <w:p w:rsidR="00000000" w:rsidRPr="00B73B2E" w:rsidP="00B73B2E">
            <w:pPr>
              <w:pStyle w:val="ListBullet"/>
            </w:pPr>
            <w:r w:rsidRPr="00B73B2E">
              <w:t>OHS regulations</w:t>
            </w:r>
          </w:p>
          <w:p w:rsidR="00000000" w:rsidRPr="00B73B2E" w:rsidP="00B73B2E">
            <w:pPr>
              <w:pStyle w:val="ListBullet"/>
            </w:pPr>
            <w:r w:rsidRPr="00B73B2E">
              <w:t>safe use of m</w:t>
            </w:r>
            <w:r w:rsidRPr="00B73B2E">
              <w:t>echanical, pneumatic, hydraulic and/or electrical equipment</w:t>
            </w:r>
          </w:p>
          <w:p w:rsidR="00000000" w:rsidP="00B73B2E">
            <w:pPr>
              <w:pStyle w:val="ListBullet"/>
              <w:rPr>
                <w:lang w:val="en-NZ"/>
              </w:rPr>
            </w:pPr>
            <w:r w:rsidRPr="00B73B2E">
              <w:t>safe use of chemicals and toxic substances</w:t>
            </w:r>
          </w:p>
        </w:tc>
      </w:tr>
      <w:tr w:rsidTr="00E33B8B">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3B2E">
            <w:pPr>
              <w:pStyle w:val="BodyText"/>
              <w:rPr>
                <w:lang w:val="en-NZ"/>
              </w:rPr>
            </w:pPr>
            <w:r w:rsidRPr="00B73B2E">
              <w:t>2.</w:t>
            </w:r>
            <w:r w:rsidRPr="00B73B2E">
              <w:tab/>
              <w:t xml:space="preserve">What are </w:t>
            </w:r>
            <w:r w:rsidRPr="00B73B2E">
              <w:rPr>
                <w:rStyle w:val="SpecialBold"/>
              </w:rPr>
              <w:t>hazards</w:t>
            </w:r>
            <w:r w:rsidRPr="00B73B2E">
              <w:t xml:space="preserve"> in the workplace? </w:t>
            </w:r>
          </w:p>
        </w:tc>
        <w:tc>
          <w:tcPr>
            <w:tcW w:w="5096" w:type="dxa"/>
            <w:tcBorders>
              <w:top w:val="nil"/>
              <w:left w:val="nil"/>
              <w:bottom w:val="nil"/>
              <w:right w:val="nil"/>
            </w:tcBorders>
            <w:tcMar>
              <w:top w:w="0" w:type="dxa"/>
              <w:left w:w="62" w:type="dxa"/>
              <w:bottom w:w="0" w:type="dxa"/>
              <w:right w:w="62" w:type="dxa"/>
            </w:tcMar>
          </w:tcPr>
          <w:p w:rsidR="00000000" w:rsidRPr="00B73B2E" w:rsidP="00B73B2E">
            <w:pPr>
              <w:pStyle w:val="BodyText"/>
            </w:pPr>
            <w:r w:rsidRPr="00B73B2E">
              <w:t xml:space="preserve">Workplace </w:t>
            </w:r>
            <w:r w:rsidRPr="00B73B2E">
              <w:rPr>
                <w:rStyle w:val="SpecialBold"/>
              </w:rPr>
              <w:t>hazards</w:t>
            </w:r>
            <w:r w:rsidRPr="00B73B2E">
              <w:t xml:space="preserve"> may include:</w:t>
            </w:r>
          </w:p>
          <w:p w:rsidR="00000000" w:rsidRPr="00B73B2E" w:rsidP="00B73B2E">
            <w:pPr>
              <w:pStyle w:val="ListBullet"/>
            </w:pPr>
            <w:r w:rsidRPr="00B73B2E">
              <w:t xml:space="preserve">untidy work conditions including poor and unnecessary obstacles and equipment in </w:t>
            </w:r>
            <w:r w:rsidRPr="00B73B2E">
              <w:t>work areas</w:t>
            </w:r>
          </w:p>
          <w:p w:rsidR="00000000" w:rsidRPr="00B73B2E" w:rsidP="00B73B2E">
            <w:pPr>
              <w:pStyle w:val="ListBullet"/>
            </w:pPr>
            <w:r w:rsidRPr="00B73B2E">
              <w:t>sharp instruments, or equipment</w:t>
            </w:r>
          </w:p>
          <w:p w:rsidR="00000000" w:rsidRPr="00B73B2E" w:rsidP="00B73B2E">
            <w:pPr>
              <w:pStyle w:val="ListBullet"/>
            </w:pPr>
            <w:r w:rsidRPr="00B73B2E">
              <w:t>noise</w:t>
            </w:r>
          </w:p>
          <w:p w:rsidR="00000000" w:rsidRPr="00B73B2E" w:rsidP="00B73B2E">
            <w:pPr>
              <w:pStyle w:val="ListBullet"/>
            </w:pPr>
            <w:r w:rsidRPr="00B73B2E">
              <w:t xml:space="preserve">hot substances and equipment </w:t>
            </w:r>
          </w:p>
          <w:p w:rsidR="00000000" w:rsidRPr="00B73B2E" w:rsidP="00B73B2E">
            <w:pPr>
              <w:pStyle w:val="ListBullet"/>
            </w:pPr>
            <w:r w:rsidRPr="00B73B2E">
              <w:t>electricity and water</w:t>
            </w:r>
          </w:p>
          <w:p w:rsidR="00000000" w:rsidRPr="00B73B2E" w:rsidP="00B73B2E">
            <w:pPr>
              <w:pStyle w:val="ListBullet"/>
            </w:pPr>
            <w:r w:rsidRPr="00B73B2E">
              <w:t>electrical equipment</w:t>
            </w:r>
          </w:p>
          <w:p w:rsidR="00000000" w:rsidRPr="00B73B2E" w:rsidP="00B73B2E">
            <w:pPr>
              <w:pStyle w:val="ListBullet"/>
            </w:pPr>
            <w:r w:rsidRPr="00B73B2E">
              <w:t>being careless when using cutting equipment or dealing with heat or hot surfaces</w:t>
            </w:r>
          </w:p>
          <w:p w:rsidR="00000000" w:rsidRPr="00B73B2E" w:rsidP="00B73B2E">
            <w:pPr>
              <w:pStyle w:val="ListBullet"/>
            </w:pPr>
            <w:r w:rsidRPr="00B73B2E">
              <w:t>damaged equipment</w:t>
            </w:r>
          </w:p>
          <w:p w:rsidR="00000000" w:rsidRPr="00B73B2E" w:rsidP="00B73B2E">
            <w:pPr>
              <w:pStyle w:val="ListBullet"/>
            </w:pPr>
            <w:r w:rsidRPr="00B73B2E">
              <w:t>moving machinery</w:t>
            </w:r>
          </w:p>
          <w:p w:rsidR="00000000" w:rsidRPr="00B73B2E" w:rsidP="00B73B2E">
            <w:pPr>
              <w:pStyle w:val="ListBullet"/>
            </w:pPr>
            <w:r w:rsidRPr="00B73B2E">
              <w:t>materials handling</w:t>
            </w:r>
          </w:p>
          <w:p w:rsidR="00000000" w:rsidRPr="00B73B2E" w:rsidP="00B73B2E">
            <w:pPr>
              <w:pStyle w:val="ListBullet"/>
            </w:pPr>
            <w:r w:rsidRPr="00B73B2E">
              <w:t>gases and liquids under pressure</w:t>
            </w:r>
          </w:p>
          <w:p w:rsidR="00000000" w:rsidRPr="00B73B2E" w:rsidP="00B73B2E">
            <w:pPr>
              <w:pStyle w:val="ListBullet"/>
            </w:pPr>
            <w:r w:rsidRPr="00B73B2E">
              <w:t>working at heights</w:t>
            </w:r>
          </w:p>
          <w:p w:rsidR="00000000" w:rsidRPr="00B73B2E" w:rsidP="00B73B2E">
            <w:pPr>
              <w:pStyle w:val="ListBullet"/>
            </w:pPr>
            <w:r w:rsidRPr="00B73B2E">
              <w:t>confined spaces</w:t>
            </w:r>
          </w:p>
          <w:p w:rsidR="00000000" w:rsidRPr="00B73B2E" w:rsidP="00B73B2E">
            <w:pPr>
              <w:pStyle w:val="ListBullet"/>
            </w:pPr>
            <w:r w:rsidRPr="00B73B2E">
              <w:t>inappropriate lifting practices</w:t>
            </w:r>
          </w:p>
          <w:p w:rsidR="00000000" w:rsidRPr="00B73B2E" w:rsidP="00B73B2E">
            <w:pPr>
              <w:pStyle w:val="ListBullet"/>
            </w:pPr>
            <w:r w:rsidRPr="00B73B2E">
              <w:t>dangerous floor surfaces</w:t>
            </w:r>
          </w:p>
          <w:p w:rsidR="00000000" w:rsidRPr="00B73B2E" w:rsidP="00B73B2E">
            <w:pPr>
              <w:pStyle w:val="ListBullet"/>
            </w:pPr>
            <w:r w:rsidRPr="00B73B2E">
              <w:t>movements of equipment, goods, vehicles</w:t>
            </w:r>
          </w:p>
          <w:p w:rsidR="00000000" w:rsidRPr="00B73B2E" w:rsidP="00B73B2E">
            <w:pPr>
              <w:pStyle w:val="ListBullet"/>
            </w:pPr>
            <w:r w:rsidRPr="00B73B2E">
              <w:t>chemicals and other harmful substances including fumes and dust</w:t>
            </w:r>
          </w:p>
          <w:p w:rsidR="00000000" w:rsidRPr="00B73B2E" w:rsidP="00B73B2E">
            <w:pPr>
              <w:pStyle w:val="ListBullet"/>
            </w:pPr>
            <w:r w:rsidRPr="00B73B2E">
              <w:t>toxic substances</w:t>
            </w:r>
          </w:p>
          <w:p w:rsidR="00000000" w:rsidRPr="00B73B2E" w:rsidP="00B73B2E">
            <w:pPr>
              <w:pStyle w:val="ListBullet"/>
            </w:pPr>
            <w:r w:rsidRPr="00B73B2E">
              <w:t>damaged packing material and containers</w:t>
            </w:r>
          </w:p>
          <w:p w:rsidR="00000000" w:rsidRPr="00B73B2E" w:rsidP="00B73B2E">
            <w:pPr>
              <w:pStyle w:val="ListBullet"/>
            </w:pPr>
            <w:r w:rsidRPr="00B73B2E">
              <w:t>inflammable materials and fire hazards</w:t>
            </w:r>
          </w:p>
          <w:p w:rsidR="00000000" w:rsidRPr="00B73B2E" w:rsidP="00B73B2E">
            <w:pPr>
              <w:pStyle w:val="ListBullet"/>
            </w:pPr>
            <w:r w:rsidRPr="00B73B2E">
              <w:t>waste management and disposal</w:t>
            </w:r>
          </w:p>
          <w:p w:rsidR="00000000" w:rsidRPr="00B73B2E" w:rsidP="00B73B2E">
            <w:pPr>
              <w:pStyle w:val="ListBullet"/>
            </w:pPr>
            <w:r w:rsidRPr="00B73B2E">
              <w:t>extremes in weather conditions</w:t>
            </w:r>
          </w:p>
          <w:p w:rsidR="00000000" w:rsidRPr="00B73B2E" w:rsidP="00B73B2E">
            <w:pPr>
              <w:pStyle w:val="ListBullet"/>
            </w:pPr>
            <w:r w:rsidRPr="00B73B2E">
              <w:t>unsuitable lighting levels</w:t>
            </w:r>
          </w:p>
          <w:p w:rsidR="00000000" w:rsidRPr="00B73B2E" w:rsidP="00B73B2E">
            <w:pPr>
              <w:pStyle w:val="ListBullet"/>
            </w:pPr>
            <w:r w:rsidRPr="00B73B2E">
              <w:t>water hazards</w:t>
            </w:r>
          </w:p>
          <w:p w:rsidR="00000000" w:rsidP="00B73B2E">
            <w:pPr>
              <w:pStyle w:val="ListBullet"/>
              <w:rPr>
                <w:lang w:val="en-NZ"/>
              </w:rPr>
            </w:pPr>
            <w:r w:rsidRPr="00B73B2E">
              <w:t>dangerous storage areas</w:t>
            </w:r>
          </w:p>
        </w:tc>
      </w:tr>
      <w:tr w:rsidTr="00E33B8B">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RPr="00B73B2E" w:rsidP="00B73B2E">
            <w:pPr>
              <w:pStyle w:val="BodyText"/>
            </w:pPr>
            <w:r w:rsidRPr="00B73B2E">
              <w:t>3.</w:t>
            </w:r>
            <w:r w:rsidRPr="00B73B2E">
              <w:tab/>
              <w:t xml:space="preserve">What are </w:t>
            </w:r>
            <w:r w:rsidRPr="00B73B2E">
              <w:rPr>
                <w:rStyle w:val="SpecialBold"/>
              </w:rPr>
              <w:t>safe work practices</w:t>
            </w:r>
            <w:r w:rsidRPr="00B73B2E">
              <w:t>?</w:t>
            </w:r>
          </w:p>
        </w:tc>
        <w:tc>
          <w:tcPr>
            <w:tcW w:w="5096" w:type="dxa"/>
            <w:tcBorders>
              <w:top w:val="nil"/>
              <w:left w:val="nil"/>
              <w:bottom w:val="nil"/>
              <w:right w:val="nil"/>
            </w:tcBorders>
            <w:tcMar>
              <w:top w:w="0" w:type="dxa"/>
              <w:left w:w="62" w:type="dxa"/>
              <w:bottom w:w="0" w:type="dxa"/>
              <w:right w:w="62" w:type="dxa"/>
            </w:tcMar>
          </w:tcPr>
          <w:p w:rsidR="00000000" w:rsidRPr="00B73B2E" w:rsidP="00B73B2E">
            <w:pPr>
              <w:pStyle w:val="BodyText"/>
            </w:pPr>
            <w:r w:rsidRPr="00B73B2E">
              <w:rPr>
                <w:rStyle w:val="SpecialBold"/>
              </w:rPr>
              <w:t>Safe work practic</w:t>
            </w:r>
            <w:r w:rsidRPr="00B73B2E">
              <w:rPr>
                <w:rStyle w:val="SpecialBold"/>
              </w:rPr>
              <w:t>es</w:t>
            </w:r>
            <w:r w:rsidRPr="00B73B2E">
              <w:t xml:space="preserve"> may include, but are not limited to:</w:t>
            </w:r>
          </w:p>
          <w:p w:rsidR="00000000" w:rsidRPr="00B73B2E" w:rsidP="00B73B2E">
            <w:pPr>
              <w:pStyle w:val="ListBullet"/>
            </w:pPr>
            <w:r w:rsidRPr="00B73B2E">
              <w:t>manual handling procedures</w:t>
            </w:r>
          </w:p>
          <w:p w:rsidR="00000000" w:rsidRPr="00B73B2E" w:rsidP="00B73B2E">
            <w:pPr>
              <w:pStyle w:val="ListBullet"/>
            </w:pPr>
            <w:r w:rsidRPr="00B73B2E">
              <w:t>correct posture</w:t>
            </w:r>
          </w:p>
          <w:p w:rsidR="00000000" w:rsidRPr="00B73B2E" w:rsidP="00B73B2E">
            <w:pPr>
              <w:pStyle w:val="ListBullet"/>
            </w:pPr>
            <w:r w:rsidRPr="00B73B2E">
              <w:t>safe lifting and bending</w:t>
            </w:r>
          </w:p>
          <w:p w:rsidR="00000000" w:rsidRPr="00B73B2E" w:rsidP="00B73B2E">
            <w:pPr>
              <w:pStyle w:val="ListBullet"/>
            </w:pPr>
            <w:r w:rsidRPr="00B73B2E">
              <w:t>using appropriate personal protection equipment</w:t>
            </w:r>
          </w:p>
          <w:p w:rsidR="00000000" w:rsidP="00B73B2E">
            <w:pPr>
              <w:pStyle w:val="ListBullet"/>
              <w:rPr>
                <w:lang w:val="en-NZ"/>
              </w:rPr>
            </w:pPr>
          </w:p>
        </w:tc>
      </w:tr>
      <w:tr w:rsidTr="00E33B8B">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RPr="00B73B2E" w:rsidP="00B73B2E">
            <w:pPr>
              <w:pStyle w:val="BodyText"/>
            </w:pPr>
            <w:r w:rsidRPr="00B73B2E">
              <w:t xml:space="preserve">4. </w:t>
            </w:r>
            <w:r w:rsidRPr="00B73B2E">
              <w:tab/>
              <w:t xml:space="preserve">What are </w:t>
            </w:r>
            <w:r w:rsidRPr="00B73B2E">
              <w:rPr>
                <w:rStyle w:val="SpecialBold"/>
              </w:rPr>
              <w:t>risks to personal well-being</w:t>
            </w:r>
            <w:r w:rsidRPr="00B73B2E">
              <w:t>?</w:t>
            </w:r>
          </w:p>
        </w:tc>
        <w:tc>
          <w:tcPr>
            <w:tcW w:w="5096" w:type="dxa"/>
            <w:tcBorders>
              <w:top w:val="nil"/>
              <w:left w:val="nil"/>
              <w:bottom w:val="nil"/>
              <w:right w:val="nil"/>
            </w:tcBorders>
            <w:tcMar>
              <w:top w:w="0" w:type="dxa"/>
              <w:left w:w="62" w:type="dxa"/>
              <w:bottom w:w="0" w:type="dxa"/>
              <w:right w:w="62" w:type="dxa"/>
            </w:tcMar>
          </w:tcPr>
          <w:p w:rsidR="00000000" w:rsidRPr="00B73B2E" w:rsidP="00B73B2E">
            <w:pPr>
              <w:pStyle w:val="BodyText"/>
            </w:pPr>
            <w:r w:rsidRPr="00B73B2E">
              <w:rPr>
                <w:rStyle w:val="SpecialBold"/>
              </w:rPr>
              <w:t>Risk to personal well-being</w:t>
            </w:r>
            <w:r w:rsidRPr="00B73B2E">
              <w:t xml:space="preserve"> are actions by an individual which affect their ability to work safely and may include:</w:t>
            </w:r>
          </w:p>
          <w:p w:rsidR="00000000" w:rsidRPr="00B73B2E" w:rsidP="00B73B2E">
            <w:pPr>
              <w:pStyle w:val="ListBullet"/>
            </w:pPr>
            <w:r w:rsidRPr="00B73B2E">
              <w:t>smoking, alcohol and drug use</w:t>
            </w:r>
          </w:p>
          <w:p w:rsidR="00000000" w:rsidRPr="00B73B2E" w:rsidP="00B73B2E">
            <w:pPr>
              <w:pStyle w:val="ListBullet"/>
            </w:pPr>
            <w:r w:rsidRPr="00B73B2E">
              <w:t>lack of sleep</w:t>
            </w:r>
          </w:p>
          <w:p w:rsidR="00000000" w:rsidRPr="00B73B2E" w:rsidP="00B73B2E">
            <w:pPr>
              <w:pStyle w:val="ListBullet"/>
            </w:pPr>
            <w:r w:rsidRPr="00B73B2E">
              <w:t xml:space="preserve">poor diet </w:t>
            </w:r>
          </w:p>
          <w:p w:rsidR="00000000" w:rsidRPr="00B73B2E" w:rsidP="00B73B2E">
            <w:pPr>
              <w:pStyle w:val="ListBullet"/>
            </w:pPr>
            <w:r w:rsidRPr="00B73B2E">
              <w:t>lack of exercise</w:t>
            </w:r>
          </w:p>
          <w:p w:rsidR="00000000" w:rsidRPr="00B73B2E" w:rsidP="00B73B2E">
            <w:pPr>
              <w:pStyle w:val="ListBullet"/>
            </w:pPr>
            <w:r w:rsidRPr="00B73B2E">
              <w:t>stress</w:t>
            </w:r>
          </w:p>
          <w:p w:rsidR="00000000" w:rsidRPr="00B73B2E" w:rsidP="00B73B2E">
            <w:pPr>
              <w:pStyle w:val="ListBullet"/>
            </w:pPr>
            <w:r w:rsidRPr="00B73B2E">
              <w:t xml:space="preserve">not using appropriate methods when lifting or moving heavy objects </w:t>
            </w:r>
          </w:p>
          <w:p w:rsidR="00000000" w:rsidP="00B73B2E">
            <w:pPr>
              <w:pStyle w:val="ListBullet"/>
              <w:rPr>
                <w:lang w:val="en-NZ"/>
              </w:rPr>
            </w:pPr>
            <w:r w:rsidRPr="00B73B2E">
              <w:t xml:space="preserve">not wearing proper </w:t>
            </w:r>
            <w:r w:rsidRPr="00B73B2E">
              <w:t>personal protective equipment</w:t>
            </w:r>
          </w:p>
        </w:tc>
      </w:tr>
      <w:tr w:rsidTr="00E33B8B">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RPr="00B73B2E" w:rsidP="00B73B2E">
            <w:pPr>
              <w:pStyle w:val="BodyText"/>
            </w:pPr>
            <w:r w:rsidRPr="00B73B2E">
              <w:t>5.</w:t>
            </w:r>
            <w:r w:rsidRPr="00B73B2E">
              <w:tab/>
              <w:t xml:space="preserve">What are </w:t>
            </w:r>
            <w:r w:rsidRPr="00B73B2E">
              <w:rPr>
                <w:rStyle w:val="SpecialBold"/>
              </w:rPr>
              <w:t>personal protection clothing and equipment</w:t>
            </w:r>
            <w:r w:rsidRPr="00B73B2E">
              <w:t>?</w:t>
            </w:r>
          </w:p>
        </w:tc>
        <w:tc>
          <w:tcPr>
            <w:tcW w:w="5096" w:type="dxa"/>
            <w:tcBorders>
              <w:top w:val="nil"/>
              <w:left w:val="nil"/>
              <w:bottom w:val="nil"/>
              <w:right w:val="nil"/>
            </w:tcBorders>
            <w:tcMar>
              <w:top w:w="0" w:type="dxa"/>
              <w:left w:w="62" w:type="dxa"/>
              <w:bottom w:w="0" w:type="dxa"/>
              <w:right w:w="62" w:type="dxa"/>
            </w:tcMar>
          </w:tcPr>
          <w:p w:rsidR="00000000" w:rsidRPr="00B73B2E" w:rsidP="00B73B2E">
            <w:pPr>
              <w:pStyle w:val="BodyText"/>
            </w:pPr>
            <w:r w:rsidRPr="00B73B2E">
              <w:rPr>
                <w:rStyle w:val="SpecialBold"/>
              </w:rPr>
              <w:t>Personal protection clothing and equipment</w:t>
            </w:r>
            <w:r w:rsidRPr="00B73B2E">
              <w:t xml:space="preserve"> may include but are not limited to:</w:t>
            </w:r>
          </w:p>
          <w:p w:rsidR="00000000" w:rsidRPr="00B73B2E" w:rsidP="00B73B2E">
            <w:pPr>
              <w:pStyle w:val="ListBullet"/>
            </w:pPr>
            <w:r w:rsidRPr="00B73B2E">
              <w:t>gloves</w:t>
            </w:r>
          </w:p>
          <w:p w:rsidR="00000000" w:rsidRPr="00B73B2E" w:rsidP="00B73B2E">
            <w:pPr>
              <w:pStyle w:val="ListBullet"/>
            </w:pPr>
            <w:r w:rsidRPr="00B73B2E">
              <w:t>masks</w:t>
            </w:r>
          </w:p>
          <w:p w:rsidR="00000000" w:rsidRPr="00B73B2E" w:rsidP="00B73B2E">
            <w:pPr>
              <w:pStyle w:val="ListBullet"/>
            </w:pPr>
            <w:r w:rsidRPr="00B73B2E">
              <w:t>uniform</w:t>
            </w:r>
          </w:p>
          <w:p w:rsidR="00000000" w:rsidRPr="00B73B2E" w:rsidP="00B73B2E">
            <w:pPr>
              <w:pStyle w:val="ListBullet"/>
            </w:pPr>
            <w:r w:rsidRPr="00B73B2E">
              <w:t xml:space="preserve">safety headwear and footwear </w:t>
            </w:r>
          </w:p>
          <w:p w:rsidR="00000000" w:rsidRPr="00B73B2E" w:rsidP="00B73B2E">
            <w:pPr>
              <w:pStyle w:val="ListBullet"/>
            </w:pPr>
            <w:r w:rsidRPr="00B73B2E">
              <w:t>safety glasses</w:t>
            </w:r>
          </w:p>
          <w:p w:rsidR="00000000" w:rsidRPr="00B73B2E" w:rsidP="00B73B2E">
            <w:pPr>
              <w:pStyle w:val="ListBullet"/>
            </w:pPr>
            <w:r w:rsidRPr="00B73B2E">
              <w:t>two-way radios</w:t>
            </w:r>
          </w:p>
          <w:p w:rsidR="00000000" w:rsidP="00B73B2E">
            <w:pPr>
              <w:pStyle w:val="ListBullet"/>
              <w:rPr>
                <w:lang w:val="en-NZ"/>
              </w:rPr>
            </w:pPr>
            <w:r w:rsidRPr="00B73B2E">
              <w:t>high visibility clothing</w:t>
            </w:r>
          </w:p>
        </w:tc>
      </w:tr>
      <w:tr w:rsidTr="00E33B8B">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RPr="00B73B2E" w:rsidP="00B73B2E">
            <w:pPr>
              <w:pStyle w:val="BodyText"/>
            </w:pPr>
            <w:r w:rsidRPr="00B73B2E">
              <w:t>6.</w:t>
            </w:r>
            <w:r w:rsidRPr="00B73B2E">
              <w:tab/>
              <w:t xml:space="preserve">Who are </w:t>
            </w:r>
            <w:r w:rsidRPr="00B73B2E">
              <w:rPr>
                <w:rStyle w:val="SpecialBold"/>
              </w:rPr>
              <w:t>appropriate persons</w:t>
            </w:r>
            <w:r w:rsidRPr="00B73B2E">
              <w:t>?</w:t>
            </w:r>
          </w:p>
        </w:tc>
        <w:tc>
          <w:tcPr>
            <w:tcW w:w="5096" w:type="dxa"/>
            <w:tcBorders>
              <w:top w:val="nil"/>
              <w:left w:val="nil"/>
              <w:bottom w:val="nil"/>
              <w:right w:val="nil"/>
            </w:tcBorders>
            <w:tcMar>
              <w:top w:w="0" w:type="dxa"/>
              <w:left w:w="62" w:type="dxa"/>
              <w:bottom w:w="0" w:type="dxa"/>
              <w:right w:w="62" w:type="dxa"/>
            </w:tcMar>
          </w:tcPr>
          <w:p w:rsidR="00000000" w:rsidRPr="00B73B2E" w:rsidP="00B73B2E">
            <w:pPr>
              <w:pStyle w:val="BodyText"/>
            </w:pPr>
            <w:r w:rsidRPr="00B73B2E">
              <w:rPr>
                <w:rStyle w:val="SpecialBold"/>
              </w:rPr>
              <w:t>Appropriate persons</w:t>
            </w:r>
            <w:r w:rsidRPr="00B73B2E">
              <w:t xml:space="preserve"> may include:</w:t>
            </w:r>
          </w:p>
          <w:p w:rsidR="00000000" w:rsidRPr="00B73B2E" w:rsidP="00B73B2E">
            <w:pPr>
              <w:pStyle w:val="ListBullet"/>
            </w:pPr>
            <w:r w:rsidRPr="00B73B2E">
              <w:t>workplace personnel</w:t>
            </w:r>
          </w:p>
          <w:p w:rsidR="00000000" w:rsidRPr="00B73B2E" w:rsidP="00B73B2E">
            <w:pPr>
              <w:pStyle w:val="ListBullet"/>
            </w:pPr>
            <w:r w:rsidRPr="00B73B2E">
              <w:t>supervisors</w:t>
            </w:r>
          </w:p>
          <w:p w:rsidR="00000000" w:rsidRPr="00B73B2E" w:rsidP="00B73B2E">
            <w:pPr>
              <w:pStyle w:val="ListBullet"/>
            </w:pPr>
            <w:r w:rsidRPr="00B73B2E">
              <w:t>team leaders</w:t>
            </w:r>
          </w:p>
          <w:p w:rsidR="00000000" w:rsidRPr="00B73B2E" w:rsidP="00B73B2E">
            <w:pPr>
              <w:pStyle w:val="ListBullet"/>
            </w:pPr>
            <w:r w:rsidRPr="00B73B2E">
              <w:t xml:space="preserve">management </w:t>
            </w:r>
          </w:p>
          <w:p w:rsidR="00000000" w:rsidRPr="00B73B2E" w:rsidP="00B73B2E">
            <w:pPr>
              <w:pStyle w:val="ListBullet"/>
            </w:pPr>
            <w:r w:rsidRPr="00B73B2E">
              <w:t>OHS personnel</w:t>
            </w:r>
          </w:p>
          <w:p w:rsidR="00000000" w:rsidP="00B73B2E">
            <w:pPr>
              <w:pStyle w:val="ListBullet"/>
              <w:rPr>
                <w:lang w:val="en-NZ"/>
              </w:rPr>
            </w:pPr>
            <w:r w:rsidRPr="00B73B2E">
              <w:t>other persons authorised or nominated by the organisation</w:t>
            </w:r>
          </w:p>
        </w:tc>
      </w:tr>
      <w:tr w:rsidTr="00E33B8B">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RPr="00B73B2E" w:rsidP="00B73B2E">
            <w:pPr>
              <w:pStyle w:val="List"/>
            </w:pPr>
            <w:r w:rsidRPr="00B73B2E">
              <w:t>7.</w:t>
            </w:r>
            <w:r w:rsidRPr="00B73B2E">
              <w:tab/>
              <w:t xml:space="preserve">What are </w:t>
            </w:r>
            <w:r w:rsidRPr="00B73B2E">
              <w:rPr>
                <w:rStyle w:val="SpecialBold"/>
              </w:rPr>
              <w:t>emergency situations</w:t>
            </w:r>
            <w:r w:rsidRPr="00B73B2E">
              <w:t>?</w:t>
            </w:r>
          </w:p>
          <w:p w:rsidR="00000000" w:rsidRPr="00B73B2E">
            <w:pPr>
              <w:pStyle w:val="BodyText"/>
              <w:keepNext w:val="0"/>
              <w:keepLines w:val="0"/>
              <w:contextualSpacing w:val="0"/>
            </w:pPr>
          </w:p>
        </w:tc>
        <w:tc>
          <w:tcPr>
            <w:tcW w:w="5096" w:type="dxa"/>
            <w:tcBorders>
              <w:top w:val="nil"/>
              <w:left w:val="nil"/>
              <w:bottom w:val="nil"/>
              <w:right w:val="nil"/>
            </w:tcBorders>
            <w:tcMar>
              <w:top w:w="0" w:type="dxa"/>
              <w:left w:w="62" w:type="dxa"/>
              <w:bottom w:w="0" w:type="dxa"/>
              <w:right w:w="62" w:type="dxa"/>
            </w:tcMar>
          </w:tcPr>
          <w:p w:rsidR="00000000" w:rsidRPr="00B73B2E" w:rsidP="00B73B2E">
            <w:pPr>
              <w:pStyle w:val="BodyText"/>
            </w:pPr>
            <w:r w:rsidRPr="00B73B2E">
              <w:rPr>
                <w:rStyle w:val="SpecialBold"/>
              </w:rPr>
              <w:t>Emergency situations</w:t>
            </w:r>
            <w:r w:rsidRPr="00B73B2E">
              <w:t xml:space="preserve"> may include:</w:t>
            </w:r>
          </w:p>
          <w:p w:rsidR="00000000" w:rsidRPr="00B73B2E" w:rsidP="00B73B2E">
            <w:pPr>
              <w:pStyle w:val="ListBullet"/>
            </w:pPr>
            <w:r w:rsidRPr="00B73B2E">
              <w:t>accidents, including those that do not result in injury</w:t>
            </w:r>
          </w:p>
          <w:p w:rsidR="00000000" w:rsidRPr="00B73B2E" w:rsidP="00B73B2E">
            <w:pPr>
              <w:pStyle w:val="ListBullet"/>
            </w:pPr>
            <w:r w:rsidRPr="00B73B2E">
              <w:t>overheating equipment</w:t>
            </w:r>
          </w:p>
          <w:p w:rsidR="00000000" w:rsidRPr="00B73B2E" w:rsidP="00B73B2E">
            <w:pPr>
              <w:pStyle w:val="ListBullet"/>
            </w:pPr>
            <w:r w:rsidRPr="00B73B2E">
              <w:t>injuries such as cuts, scalds, burns</w:t>
            </w:r>
          </w:p>
          <w:p w:rsidR="00000000" w:rsidRPr="00B73B2E" w:rsidP="00B73B2E">
            <w:pPr>
              <w:pStyle w:val="ListBullet"/>
            </w:pPr>
            <w:r w:rsidRPr="00B73B2E">
              <w:t>health conditions such as fainting, asthma attacks, allergic reactions</w:t>
            </w:r>
          </w:p>
          <w:p w:rsidR="00000000" w:rsidRPr="00B73B2E" w:rsidP="00B73B2E">
            <w:pPr>
              <w:pStyle w:val="ListBullet"/>
            </w:pPr>
            <w:r w:rsidRPr="00B73B2E">
              <w:t>spills and leaka</w:t>
            </w:r>
            <w:r w:rsidRPr="00B73B2E">
              <w:t>ges of harmful gas and liquids</w:t>
            </w:r>
          </w:p>
          <w:p w:rsidR="00000000" w:rsidRPr="00B73B2E" w:rsidP="00B73B2E">
            <w:pPr>
              <w:pStyle w:val="ListBullet"/>
            </w:pPr>
            <w:r w:rsidRPr="00B73B2E">
              <w:t>structural failures and breakages</w:t>
            </w:r>
          </w:p>
          <w:p w:rsidR="00000000" w:rsidRPr="00B73B2E" w:rsidP="00B73B2E">
            <w:pPr>
              <w:pStyle w:val="ListBullet"/>
            </w:pPr>
            <w:r w:rsidRPr="00B73B2E">
              <w:t>robbery</w:t>
            </w:r>
          </w:p>
          <w:p w:rsidR="00000000" w:rsidRPr="00B73B2E" w:rsidP="00B73B2E">
            <w:pPr>
              <w:pStyle w:val="ListBullet"/>
            </w:pPr>
            <w:r w:rsidRPr="00B73B2E">
              <w:t>fire</w:t>
            </w:r>
          </w:p>
          <w:p w:rsidR="00000000" w:rsidRPr="00B73B2E" w:rsidP="00B73B2E">
            <w:pPr>
              <w:pStyle w:val="ListBullet"/>
            </w:pPr>
            <w:r w:rsidRPr="00B73B2E">
              <w:t>flooding</w:t>
            </w:r>
          </w:p>
          <w:p w:rsidR="00000000" w:rsidP="00B73B2E">
            <w:pPr>
              <w:pStyle w:val="ListBullet"/>
              <w:rPr>
                <w:lang w:val="en-NZ"/>
              </w:rPr>
            </w:pPr>
            <w:r w:rsidRPr="00B73B2E">
              <w:t xml:space="preserve">power failures or shorts </w:t>
            </w:r>
          </w:p>
        </w:tc>
      </w:tr>
      <w:tr w:rsidTr="00E33B8B">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RPr="00B73B2E" w:rsidP="00B73B2E">
            <w:pPr>
              <w:pStyle w:val="List"/>
            </w:pPr>
            <w:r w:rsidRPr="00B73B2E">
              <w:t>8.</w:t>
            </w:r>
            <w:r w:rsidRPr="00B73B2E">
              <w:tab/>
              <w:t xml:space="preserve">What are </w:t>
            </w:r>
            <w:r w:rsidRPr="00B73B2E">
              <w:rPr>
                <w:rStyle w:val="SpecialBold"/>
              </w:rPr>
              <w:t>participative</w:t>
            </w:r>
          </w:p>
          <w:p w:rsidR="00000000" w:rsidRPr="00B73B2E" w:rsidP="00B73B2E">
            <w:pPr>
              <w:pStyle w:val="BodyText"/>
            </w:pPr>
            <w:r w:rsidRPr="00B73B2E">
              <w:tab/>
            </w:r>
            <w:r w:rsidRPr="00B73B2E">
              <w:rPr>
                <w:rStyle w:val="SpecialBold"/>
              </w:rPr>
              <w:t>arrangements</w:t>
            </w:r>
            <w:r w:rsidRPr="00B73B2E">
              <w:t>?</w:t>
            </w:r>
          </w:p>
        </w:tc>
        <w:tc>
          <w:tcPr>
            <w:tcW w:w="5096" w:type="dxa"/>
            <w:tcBorders>
              <w:top w:val="nil"/>
              <w:left w:val="nil"/>
              <w:bottom w:val="nil"/>
              <w:right w:val="nil"/>
            </w:tcBorders>
            <w:tcMar>
              <w:top w:w="0" w:type="dxa"/>
              <w:left w:w="62" w:type="dxa"/>
              <w:bottom w:w="0" w:type="dxa"/>
              <w:right w:w="62" w:type="dxa"/>
            </w:tcMar>
          </w:tcPr>
          <w:p w:rsidR="00000000" w:rsidRPr="00B73B2E" w:rsidP="00B73B2E">
            <w:pPr>
              <w:pStyle w:val="BodyText"/>
            </w:pPr>
            <w:r w:rsidRPr="00B73B2E">
              <w:rPr>
                <w:rStyle w:val="SpecialBold"/>
              </w:rPr>
              <w:t>Participative arrangements</w:t>
            </w:r>
            <w:r w:rsidRPr="00B73B2E">
              <w:t xml:space="preserve"> may include:</w:t>
            </w:r>
          </w:p>
          <w:p w:rsidR="00000000" w:rsidRPr="00B73B2E" w:rsidP="00B73B2E">
            <w:pPr>
              <w:pStyle w:val="ListBullet"/>
            </w:pPr>
            <w:r w:rsidRPr="00B73B2E">
              <w:t>workplace meetings</w:t>
            </w:r>
          </w:p>
          <w:p w:rsidR="00000000" w:rsidRPr="00B73B2E" w:rsidP="00B73B2E">
            <w:pPr>
              <w:pStyle w:val="ListBullet"/>
            </w:pPr>
            <w:r w:rsidRPr="00B73B2E">
              <w:t>suggestion schemes</w:t>
            </w:r>
          </w:p>
          <w:p w:rsidR="00000000" w:rsidRPr="00B73B2E" w:rsidP="00B73B2E">
            <w:pPr>
              <w:pStyle w:val="ListBullet"/>
            </w:pPr>
            <w:r w:rsidRPr="00B73B2E">
              <w:t>regular communications with team leaders</w:t>
            </w:r>
          </w:p>
          <w:p w:rsidR="00000000" w:rsidRPr="00B73B2E" w:rsidP="00B73B2E">
            <w:pPr>
              <w:pStyle w:val="ListBullet"/>
            </w:pPr>
            <w:r w:rsidRPr="00B73B2E">
              <w:t>information sessions</w:t>
            </w:r>
          </w:p>
        </w:tc>
      </w:tr>
    </w:tbl>
    <w:p w:rsidR="00E33B8B" w:rsidP="00B73B2E">
      <w:pPr>
        <w:pStyle w:val="BodyText"/>
      </w:pPr>
    </w:p>
    <w:p w:rsidR="00E33B8B" w:rsidP="00B73B2E">
      <w:pPr>
        <w:pStyle w:val="BodyText"/>
      </w:pPr>
    </w:p>
    <w:p w:rsidR="00000000" w:rsidRPr="00B73B2E" w:rsidP="00B73B2E">
      <w:pPr>
        <w:pStyle w:val="Heading1"/>
      </w:pPr>
      <w:bookmarkStart w:id="12" w:name="O_101066"/>
      <w:bookmarkEnd w:id="12"/>
      <w:r w:rsidRPr="00B73B2E">
        <w:t>Unit Sector(s)</w:t>
      </w:r>
    </w:p>
    <w:tbl>
      <w:tblPr>
        <w:tblW w:w="0" w:type="auto"/>
        <w:tblLayout w:type="fixed"/>
        <w:tblCellMar>
          <w:left w:w="62" w:type="dxa"/>
          <w:right w:w="62" w:type="dxa"/>
        </w:tblCellMar>
        <w:tblLook w:val="0000"/>
      </w:tblPr>
      <w:tblGrid>
        <w:gridCol w:w="2978"/>
        <w:gridCol w:w="5604"/>
      </w:tblGrid>
      <w:tr w:rsidTr="00E33B8B">
        <w:tblPrEx>
          <w:tblW w:w="0" w:type="auto"/>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73B2E">
            <w:pPr>
              <w:pStyle w:val="BodyText"/>
              <w:rPr>
                <w:lang w:val="en-NZ"/>
              </w:rPr>
            </w:pPr>
            <w:r w:rsidRPr="00B73B2E">
              <w:rPr>
                <w:rStyle w:val="SpecialBold"/>
              </w:rPr>
              <w:t>Unit sector</w:t>
            </w:r>
          </w:p>
        </w:tc>
        <w:tc>
          <w:tcPr>
            <w:tcW w:w="5604" w:type="dxa"/>
            <w:tcBorders>
              <w:top w:val="nil"/>
              <w:left w:val="nil"/>
              <w:bottom w:val="nil"/>
              <w:right w:val="nil"/>
            </w:tcBorders>
            <w:tcMar>
              <w:top w:w="0" w:type="dxa"/>
              <w:left w:w="62" w:type="dxa"/>
              <w:bottom w:w="0" w:type="dxa"/>
              <w:right w:w="62" w:type="dxa"/>
            </w:tcMar>
          </w:tcPr>
          <w:p w:rsidR="00000000" w:rsidRPr="00B73B2E" w:rsidP="00B73B2E">
            <w:pPr>
              <w:pStyle w:val="BodyText"/>
            </w:pPr>
            <w:r w:rsidRPr="00B73B2E">
              <w:t>Manufacturing Pathways</w:t>
            </w:r>
          </w:p>
        </w:tc>
      </w:tr>
    </w:tbl>
    <w:p w:rsidR="00000000" w:rsidRPr="00B73B2E" w:rsidP="00B73B2E">
      <w:pPr>
        <w:pStyle w:val="BodyText"/>
      </w:pPr>
    </w:p>
    <w:p w:rsidR="00000000" w:rsidRPr="00B73B2E" w:rsidP="00B73B2E"/>
    <w:sectPr w:rsidSect="00B73B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B8B" w:rsidP="00E33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8B" w:rsidP="00B73B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33B8B" w:rsidP="00B73B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33B8B" w:rsidP="00B73B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B8B" w:rsidP="00E33B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8B" w:rsidP="00B73B2E">
    <w:pPr>
      <w:pStyle w:val="Header"/>
      <w:framePr w:wrap="around"/>
    </w:pPr>
    <w:r>
      <w:fldChar w:fldCharType="begin"/>
    </w:r>
    <w:r>
      <w:instrText xml:space="preserve"> TITLE   \* MERGEFORMAT </w:instrText>
    </w:r>
    <w:r>
      <w:fldChar w:fldCharType="separate"/>
    </w:r>
    <w:r>
      <w:t>MSAPCI103A Demonstrate care and apply safe practices at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3B8B" w:rsidP="00B73B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1680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E423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B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3B2E"/>
    <w:pPr>
      <w:spacing w:before="360" w:after="60"/>
      <w:outlineLvl w:val="0"/>
    </w:pPr>
    <w:rPr>
      <w:sz w:val="32"/>
    </w:rPr>
  </w:style>
  <w:style w:type="paragraph" w:styleId="Heading2">
    <w:name w:val="heading 2"/>
    <w:basedOn w:val="HeadingBase"/>
    <w:next w:val="BodyText"/>
    <w:link w:val="Heading2Char"/>
    <w:qFormat/>
    <w:rsid w:val="00B73B2E"/>
    <w:pPr>
      <w:keepLines/>
      <w:spacing w:before="240" w:after="120"/>
      <w:outlineLvl w:val="1"/>
    </w:pPr>
    <w:rPr>
      <w:sz w:val="28"/>
      <w:szCs w:val="40"/>
    </w:rPr>
  </w:style>
  <w:style w:type="paragraph" w:styleId="Heading3">
    <w:name w:val="heading 3"/>
    <w:basedOn w:val="HeadingBase"/>
    <w:next w:val="BodyText"/>
    <w:link w:val="Heading3Char"/>
    <w:qFormat/>
    <w:rsid w:val="00B73B2E"/>
    <w:pPr>
      <w:spacing w:before="180" w:after="120"/>
      <w:outlineLvl w:val="2"/>
    </w:pPr>
    <w:rPr>
      <w:spacing w:val="-10"/>
      <w:kern w:val="32"/>
    </w:rPr>
  </w:style>
  <w:style w:type="paragraph" w:styleId="Heading4">
    <w:name w:val="heading 4"/>
    <w:basedOn w:val="HeadingBase"/>
    <w:next w:val="BodyText"/>
    <w:link w:val="Heading4Char"/>
    <w:qFormat/>
    <w:rsid w:val="00B73B2E"/>
    <w:pPr>
      <w:spacing w:before="160" w:after="120"/>
      <w:outlineLvl w:val="3"/>
    </w:pPr>
    <w:rPr>
      <w:sz w:val="22"/>
    </w:rPr>
  </w:style>
  <w:style w:type="paragraph" w:styleId="Heading5">
    <w:name w:val="heading 5"/>
    <w:basedOn w:val="HeadingBase"/>
    <w:next w:val="Normal"/>
    <w:link w:val="Heading5Char"/>
    <w:qFormat/>
    <w:rsid w:val="00B73B2E"/>
    <w:pPr>
      <w:spacing w:before="80"/>
      <w:outlineLvl w:val="4"/>
    </w:pPr>
    <w:rPr>
      <w:color w:val="918585"/>
      <w:sz w:val="20"/>
    </w:rPr>
  </w:style>
  <w:style w:type="paragraph" w:styleId="Heading6">
    <w:name w:val="heading 6"/>
    <w:basedOn w:val="HeadingBase"/>
    <w:next w:val="Normal"/>
    <w:link w:val="Heading6Char"/>
    <w:qFormat/>
    <w:rsid w:val="00B73B2E"/>
    <w:pPr>
      <w:spacing w:before="60"/>
      <w:outlineLvl w:val="5"/>
    </w:pPr>
    <w:rPr>
      <w:color w:val="918585"/>
      <w:sz w:val="20"/>
    </w:rPr>
  </w:style>
  <w:style w:type="paragraph" w:styleId="Heading7">
    <w:name w:val="heading 7"/>
    <w:basedOn w:val="Normal"/>
    <w:next w:val="Normal"/>
    <w:link w:val="Heading7Char"/>
    <w:qFormat/>
    <w:rsid w:val="00B73B2E"/>
    <w:pPr>
      <w:ind w:left="720"/>
      <w:outlineLvl w:val="6"/>
    </w:pPr>
    <w:rPr>
      <w:i/>
    </w:rPr>
  </w:style>
  <w:style w:type="paragraph" w:styleId="Heading8">
    <w:name w:val="heading 8"/>
    <w:basedOn w:val="Normal"/>
    <w:next w:val="Normal"/>
    <w:link w:val="Heading8Char"/>
    <w:qFormat/>
    <w:rsid w:val="00B73B2E"/>
    <w:pPr>
      <w:ind w:left="720"/>
      <w:outlineLvl w:val="7"/>
    </w:pPr>
    <w:rPr>
      <w:i/>
    </w:rPr>
  </w:style>
  <w:style w:type="paragraph" w:styleId="Heading9">
    <w:name w:val="heading 9"/>
    <w:basedOn w:val="Normal"/>
    <w:next w:val="Normal"/>
    <w:link w:val="Heading9Char"/>
    <w:qFormat/>
    <w:rsid w:val="00B73B2E"/>
    <w:pPr>
      <w:ind w:left="720"/>
      <w:outlineLvl w:val="8"/>
    </w:pPr>
    <w:rPr>
      <w:i/>
    </w:rPr>
  </w:style>
  <w:style w:type="character" w:default="1" w:styleId="DefaultParagraphFont">
    <w:name w:val="Default Paragraph Font"/>
    <w:uiPriority w:val="1"/>
    <w:unhideWhenUsed/>
    <w:rsid w:val="00B73B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B2E"/>
  </w:style>
  <w:style w:type="character" w:customStyle="1" w:styleId="Heading1Char">
    <w:name w:val="Heading 1 Char"/>
    <w:basedOn w:val="DefaultParagraphFont"/>
    <w:link w:val="Heading1"/>
    <w:rsid w:val="00B73B2E"/>
    <w:rPr>
      <w:rFonts w:ascii="Times New Roman" w:eastAsia="Times New Roman" w:hAnsi="Times New Roman" w:cs="Times New Roman"/>
      <w:b/>
      <w:sz w:val="32"/>
      <w:szCs w:val="20"/>
      <w:lang w:eastAsia="en-US"/>
    </w:rPr>
  </w:style>
  <w:style w:type="paragraph" w:styleId="BodyText">
    <w:name w:val="Body Text"/>
    <w:basedOn w:val="Normal"/>
    <w:link w:val="BodyTextChar"/>
    <w:rsid w:val="00B73B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3B2E"/>
    <w:rPr>
      <w:rFonts w:ascii="Times New Roman" w:eastAsia="Times New Roman" w:hAnsi="Times New Roman" w:cs="Times New Roman"/>
      <w:sz w:val="24"/>
      <w:lang w:val="en-US" w:eastAsia="en-US"/>
    </w:rPr>
  </w:style>
  <w:style w:type="paragraph" w:styleId="Footer">
    <w:name w:val="footer"/>
    <w:basedOn w:val="Normal"/>
    <w:link w:val="FooterChar"/>
    <w:rsid w:val="00B73B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B2E"/>
    <w:rPr>
      <w:rFonts w:ascii="Times New Roman" w:eastAsia="Times New Roman" w:hAnsi="Times New Roman" w:cs="Times New Roman"/>
      <w:sz w:val="16"/>
      <w:lang w:val="en-US" w:eastAsia="en-US"/>
    </w:rPr>
  </w:style>
  <w:style w:type="paragraph" w:styleId="List">
    <w:name w:val="List"/>
    <w:basedOn w:val="BodyText"/>
    <w:next w:val="BodyText"/>
    <w:rsid w:val="00B73B2E"/>
    <w:pPr>
      <w:tabs>
        <w:tab w:val="left" w:pos="340"/>
      </w:tabs>
      <w:spacing w:before="60" w:after="60"/>
      <w:ind w:left="340" w:hanging="340"/>
    </w:pPr>
  </w:style>
  <w:style w:type="paragraph" w:styleId="ListBullet">
    <w:name w:val="List Bullet"/>
    <w:basedOn w:val="List"/>
    <w:rsid w:val="00B73B2E"/>
    <w:pPr>
      <w:numPr>
        <w:numId w:val="12"/>
      </w:numPr>
      <w:tabs>
        <w:tab w:val="clear" w:pos="340"/>
      </w:tabs>
      <w:spacing w:before="40" w:after="40"/>
    </w:pPr>
  </w:style>
  <w:style w:type="character" w:customStyle="1" w:styleId="SpecialBold">
    <w:name w:val="Special Bold"/>
    <w:basedOn w:val="DefaultParagraphFont"/>
    <w:rsid w:val="00B73B2E"/>
    <w:rPr>
      <w:b/>
      <w:spacing w:val="0"/>
    </w:rPr>
  </w:style>
  <w:style w:type="paragraph" w:styleId="Header">
    <w:name w:val="header"/>
    <w:basedOn w:val="Normal"/>
    <w:link w:val="HeaderChar"/>
    <w:rsid w:val="00B73B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B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3B2E"/>
    <w:pPr>
      <w:spacing w:before="240" w:after="120"/>
      <w:outlineLvl w:val="0"/>
    </w:pPr>
    <w:rPr>
      <w:rFonts w:ascii="Times New Roman" w:hAnsi="Times New Roman"/>
      <w:b/>
      <w:sz w:val="28"/>
    </w:rPr>
  </w:style>
  <w:style w:type="paragraph" w:customStyle="1" w:styleId="AllowPageBreak">
    <w:name w:val="AllowPageBreak"/>
    <w:rsid w:val="00B73B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3B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B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3B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3B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B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B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3B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3B2E"/>
    <w:rPr>
      <w:rFonts w:ascii="Courier New" w:eastAsia="Times New Roman" w:hAnsi="Courier New" w:cs="Times New Roman"/>
      <w:i/>
      <w:szCs w:val="20"/>
      <w:lang w:val="en-US" w:eastAsia="en-US"/>
    </w:rPr>
  </w:style>
  <w:style w:type="paragraph" w:customStyle="1" w:styleId="HeadingBase">
    <w:name w:val="Heading Base"/>
    <w:rsid w:val="00B73B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B2E"/>
    <w:pPr>
      <w:tabs>
        <w:tab w:val="right" w:leader="dot" w:pos="9072"/>
      </w:tabs>
      <w:ind w:left="567"/>
    </w:pPr>
    <w:rPr>
      <w:szCs w:val="22"/>
    </w:rPr>
  </w:style>
  <w:style w:type="paragraph" w:customStyle="1" w:styleId="TOCBase">
    <w:name w:val="TOC Base"/>
    <w:rsid w:val="00B73B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B2E"/>
    <w:pPr>
      <w:tabs>
        <w:tab w:val="right" w:leader="dot" w:pos="9072"/>
      </w:tabs>
      <w:spacing w:before="40" w:after="40"/>
      <w:ind w:left="284"/>
    </w:pPr>
    <w:rPr>
      <w:rFonts w:ascii="Times New Roman" w:hAnsi="Times New Roman"/>
    </w:rPr>
  </w:style>
  <w:style w:type="paragraph" w:styleId="TOC1">
    <w:name w:val="toc 1"/>
    <w:basedOn w:val="TOCBase"/>
    <w:next w:val="Normal"/>
    <w:rsid w:val="00B73B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3B2E"/>
    <w:pPr>
      <w:spacing w:before="5040"/>
      <w:jc w:val="center"/>
    </w:pPr>
    <w:rPr>
      <w:sz w:val="48"/>
      <w:szCs w:val="72"/>
      <w:lang w:val="en-US"/>
    </w:rPr>
  </w:style>
  <w:style w:type="character" w:customStyle="1" w:styleId="TitleChar">
    <w:name w:val="Title Char"/>
    <w:basedOn w:val="DefaultParagraphFont"/>
    <w:link w:val="Title"/>
    <w:rsid w:val="00B73B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B2E"/>
    <w:pPr>
      <w:tabs>
        <w:tab w:val="left" w:pos="3600"/>
        <w:tab w:val="left" w:pos="3958"/>
      </w:tabs>
    </w:pPr>
  </w:style>
  <w:style w:type="paragraph" w:customStyle="1" w:styleId="Note">
    <w:name w:val="Note"/>
    <w:basedOn w:val="BodyText"/>
    <w:rsid w:val="00B73B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3B2E"/>
    <w:pPr>
      <w:framePr w:wrap="auto" w:hAnchor="text" w:y="6049"/>
    </w:pPr>
    <w:rPr>
      <w:color w:val="000000"/>
      <w:sz w:val="40"/>
    </w:rPr>
  </w:style>
  <w:style w:type="paragraph" w:customStyle="1" w:styleId="TOCTitle">
    <w:name w:val="TOCTitle"/>
    <w:basedOn w:val="Heading1"/>
    <w:rsid w:val="00B73B2E"/>
    <w:pPr>
      <w:spacing w:after="240"/>
      <w:jc w:val="center"/>
      <w:outlineLvl w:val="9"/>
    </w:pPr>
    <w:rPr>
      <w:caps/>
    </w:rPr>
  </w:style>
  <w:style w:type="paragraph" w:customStyle="1" w:styleId="Version">
    <w:name w:val="Version"/>
    <w:rsid w:val="00B73B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3B2E"/>
    <w:pPr>
      <w:numPr>
        <w:numId w:val="13"/>
      </w:numPr>
      <w:tabs>
        <w:tab w:val="clear" w:pos="680"/>
      </w:tabs>
    </w:pPr>
  </w:style>
  <w:style w:type="paragraph" w:styleId="Index1">
    <w:name w:val="index 1"/>
    <w:basedOn w:val="Normal"/>
    <w:next w:val="Normal"/>
    <w:semiHidden/>
    <w:rsid w:val="00B73B2E"/>
    <w:pPr>
      <w:keepNext w:val="0"/>
      <w:tabs>
        <w:tab w:val="right" w:pos="4176"/>
      </w:tabs>
      <w:ind w:left="198" w:hanging="198"/>
    </w:pPr>
    <w:rPr>
      <w:rFonts w:ascii="Garamond" w:hAnsi="Garamond"/>
    </w:rPr>
  </w:style>
  <w:style w:type="paragraph" w:styleId="IndexHeading">
    <w:name w:val="index heading"/>
    <w:basedOn w:val="Normal"/>
    <w:next w:val="Index1"/>
    <w:semiHidden/>
    <w:rsid w:val="00B73B2E"/>
    <w:pPr>
      <w:spacing w:before="120" w:after="120"/>
    </w:pPr>
    <w:rPr>
      <w:rFonts w:ascii="Arial" w:hAnsi="Arial"/>
      <w:b/>
      <w:color w:val="918585"/>
      <w:sz w:val="24"/>
    </w:rPr>
  </w:style>
  <w:style w:type="paragraph" w:customStyle="1" w:styleId="Chapter">
    <w:name w:val="Chapter"/>
    <w:basedOn w:val="Normal"/>
    <w:rsid w:val="00B73B2E"/>
    <w:pPr>
      <w:spacing w:before="240"/>
    </w:pPr>
    <w:rPr>
      <w:rFonts w:ascii="Times New Roman" w:hAnsi="Times New Roman"/>
      <w:smallCaps/>
      <w:spacing w:val="80"/>
      <w:sz w:val="28"/>
    </w:rPr>
  </w:style>
  <w:style w:type="paragraph" w:customStyle="1" w:styleId="InChapter">
    <w:name w:val="InChapter"/>
    <w:basedOn w:val="Heading3"/>
    <w:rsid w:val="00B73B2E"/>
    <w:pPr>
      <w:spacing w:after="240"/>
      <w:outlineLvl w:val="9"/>
    </w:pPr>
    <w:rPr>
      <w:noProof/>
    </w:rPr>
  </w:style>
  <w:style w:type="paragraph" w:styleId="Index2">
    <w:name w:val="index 2"/>
    <w:basedOn w:val="Normal"/>
    <w:next w:val="Normal"/>
    <w:semiHidden/>
    <w:rsid w:val="00B73B2E"/>
    <w:pPr>
      <w:tabs>
        <w:tab w:val="right" w:pos="4176"/>
      </w:tabs>
      <w:ind w:left="568" w:hanging="284"/>
    </w:pPr>
    <w:rPr>
      <w:rFonts w:ascii="Garamond" w:hAnsi="Garamond"/>
    </w:rPr>
  </w:style>
  <w:style w:type="paragraph" w:customStyle="1" w:styleId="Byline">
    <w:name w:val="Byline"/>
    <w:rsid w:val="00B73B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B2E"/>
    <w:pPr>
      <w:tabs>
        <w:tab w:val="clear" w:pos="3600"/>
        <w:tab w:val="clear" w:pos="3958"/>
      </w:tabs>
      <w:jc w:val="right"/>
    </w:pPr>
  </w:style>
  <w:style w:type="character" w:styleId="Emphasis">
    <w:name w:val="Emphasis"/>
    <w:basedOn w:val="DefaultParagraphFont"/>
    <w:qFormat/>
    <w:rsid w:val="00B73B2E"/>
    <w:rPr>
      <w:i/>
    </w:rPr>
  </w:style>
  <w:style w:type="paragraph" w:styleId="Caption">
    <w:name w:val="caption"/>
    <w:basedOn w:val="BodyText"/>
    <w:next w:val="Normal"/>
    <w:qFormat/>
    <w:rsid w:val="00B73B2E"/>
    <w:pPr>
      <w:framePr w:w="2268" w:hSpace="181" w:vSpace="181" w:wrap="around" w:vAnchor="text" w:hAnchor="page" w:x="1135" w:y="285" w:anchorLock="1"/>
    </w:pPr>
    <w:rPr>
      <w:i/>
    </w:rPr>
  </w:style>
  <w:style w:type="paragraph" w:customStyle="1" w:styleId="MiniTOCTitle">
    <w:name w:val="MiniTOCTitle"/>
    <w:basedOn w:val="Heading4"/>
    <w:rsid w:val="00B73B2E"/>
    <w:pPr>
      <w:spacing w:before="240"/>
      <w:outlineLvl w:val="9"/>
    </w:pPr>
    <w:rPr>
      <w:noProof/>
      <w:sz w:val="24"/>
    </w:rPr>
  </w:style>
  <w:style w:type="paragraph" w:customStyle="1" w:styleId="MiniTOCItem">
    <w:name w:val="MiniTOCItem"/>
    <w:basedOn w:val="ListBullet"/>
    <w:rsid w:val="00B73B2E"/>
    <w:pPr>
      <w:numPr>
        <w:numId w:val="0"/>
      </w:numPr>
      <w:tabs>
        <w:tab w:val="right" w:leader="dot" w:pos="6521"/>
      </w:tabs>
      <w:spacing w:before="0" w:after="0"/>
    </w:pPr>
  </w:style>
  <w:style w:type="paragraph" w:customStyle="1" w:styleId="TOFTitle">
    <w:name w:val="TOFTitle"/>
    <w:basedOn w:val="TOCTitle"/>
    <w:rsid w:val="00B73B2E"/>
  </w:style>
  <w:style w:type="paragraph" w:styleId="TableofFigures">
    <w:name w:val="table of figures"/>
    <w:basedOn w:val="Normal"/>
    <w:next w:val="Normal"/>
    <w:semiHidden/>
    <w:rsid w:val="00B73B2E"/>
    <w:pPr>
      <w:tabs>
        <w:tab w:val="right" w:leader="dot" w:pos="9072"/>
      </w:tabs>
      <w:ind w:left="970" w:hanging="403"/>
    </w:pPr>
    <w:rPr>
      <w:rFonts w:ascii="Times New Roman" w:hAnsi="Times New Roman"/>
      <w:b/>
    </w:rPr>
  </w:style>
  <w:style w:type="paragraph" w:styleId="ListNumber">
    <w:name w:val="List Number"/>
    <w:basedOn w:val="List"/>
    <w:rsid w:val="00B73B2E"/>
    <w:pPr>
      <w:numPr>
        <w:numId w:val="10"/>
      </w:numPr>
    </w:pPr>
  </w:style>
  <w:style w:type="character" w:customStyle="1" w:styleId="WingdingSymbols">
    <w:name w:val="Wingding Symbols"/>
    <w:rsid w:val="00B73B2E"/>
    <w:rPr>
      <w:rFonts w:ascii="Wingdings" w:hAnsi="Wingdings"/>
    </w:rPr>
  </w:style>
  <w:style w:type="paragraph" w:customStyle="1" w:styleId="TableHeading">
    <w:name w:val="Table Heading"/>
    <w:basedOn w:val="HeadingBase"/>
    <w:rsid w:val="00B73B2E"/>
    <w:pPr>
      <w:keepLines/>
      <w:pBdr>
        <w:bottom w:val="single" w:sz="6" w:space="1" w:color="918585"/>
      </w:pBdr>
      <w:spacing w:before="240"/>
    </w:pPr>
  </w:style>
  <w:style w:type="character" w:customStyle="1" w:styleId="HotSpot">
    <w:name w:val="HotSpot"/>
    <w:rsid w:val="00B73B2E"/>
    <w:rPr>
      <w:color w:val="0033CC"/>
      <w:u w:val="none"/>
    </w:rPr>
  </w:style>
  <w:style w:type="paragraph" w:customStyle="1" w:styleId="BodyTextRight">
    <w:name w:val="Body Text Right"/>
    <w:basedOn w:val="BodyText"/>
    <w:rsid w:val="00B73B2E"/>
    <w:pPr>
      <w:spacing w:before="0" w:after="0"/>
      <w:jc w:val="right"/>
    </w:pPr>
  </w:style>
  <w:style w:type="paragraph" w:styleId="Index3">
    <w:name w:val="index 3"/>
    <w:basedOn w:val="ListNumber2"/>
    <w:next w:val="Normal"/>
    <w:semiHidden/>
    <w:rsid w:val="00B73B2E"/>
    <w:pPr>
      <w:numPr>
        <w:numId w:val="0"/>
      </w:numPr>
      <w:tabs>
        <w:tab w:val="right" w:leader="dot" w:pos="4176"/>
      </w:tabs>
    </w:pPr>
  </w:style>
  <w:style w:type="paragraph" w:styleId="ListNumber2">
    <w:name w:val="List Number 2"/>
    <w:basedOn w:val="List2"/>
    <w:rsid w:val="00B73B2E"/>
    <w:pPr>
      <w:numPr>
        <w:numId w:val="9"/>
      </w:numPr>
      <w:tabs>
        <w:tab w:val="clear" w:pos="1060"/>
      </w:tabs>
    </w:pPr>
  </w:style>
  <w:style w:type="paragraph" w:customStyle="1" w:styleId="MarginNote">
    <w:name w:val="Margin Note"/>
    <w:basedOn w:val="BodyText"/>
    <w:rsid w:val="00B73B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B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B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3B2E"/>
    <w:rPr>
      <w:sz w:val="32"/>
    </w:rPr>
  </w:style>
  <w:style w:type="paragraph" w:customStyle="1" w:styleId="HeadingProcedure">
    <w:name w:val="Heading Procedure"/>
    <w:basedOn w:val="HeadingBase"/>
    <w:next w:val="Normal"/>
    <w:rsid w:val="00B73B2E"/>
    <w:pPr>
      <w:tabs>
        <w:tab w:val="left" w:pos="0"/>
      </w:tabs>
      <w:spacing w:before="120" w:after="60"/>
    </w:pPr>
    <w:rPr>
      <w:i/>
      <w:color w:val="918585"/>
      <w:sz w:val="22"/>
    </w:rPr>
  </w:style>
  <w:style w:type="paragraph" w:customStyle="1" w:styleId="TableBodyText">
    <w:name w:val="Table Body Text"/>
    <w:basedOn w:val="BodyText"/>
    <w:rsid w:val="00B73B2E"/>
    <w:pPr>
      <w:spacing w:before="60" w:after="60"/>
    </w:pPr>
  </w:style>
  <w:style w:type="paragraph" w:styleId="ListContinue">
    <w:name w:val="List Continue"/>
    <w:basedOn w:val="List"/>
    <w:rsid w:val="00B73B2E"/>
    <w:pPr>
      <w:ind w:firstLine="0"/>
    </w:pPr>
  </w:style>
  <w:style w:type="paragraph" w:customStyle="1" w:styleId="ListNote">
    <w:name w:val="List Note"/>
    <w:basedOn w:val="List"/>
    <w:rsid w:val="00B73B2E"/>
    <w:pPr>
      <w:pBdr>
        <w:top w:val="single" w:sz="6" w:space="2" w:color="918585"/>
        <w:bottom w:val="single" w:sz="6" w:space="2" w:color="918585"/>
      </w:pBdr>
      <w:tabs>
        <w:tab w:val="left" w:pos="1021"/>
      </w:tabs>
      <w:ind w:firstLine="0"/>
    </w:pPr>
  </w:style>
  <w:style w:type="paragraph" w:customStyle="1" w:styleId="Warning">
    <w:name w:val="Warning"/>
    <w:basedOn w:val="BodyText"/>
    <w:rsid w:val="00B73B2E"/>
    <w:pPr>
      <w:shd w:val="clear" w:color="auto" w:fill="D9D9D9"/>
      <w:tabs>
        <w:tab w:val="left" w:pos="992"/>
      </w:tabs>
      <w:ind w:left="119" w:right="119"/>
    </w:pPr>
    <w:rPr>
      <w:sz w:val="20"/>
    </w:rPr>
  </w:style>
  <w:style w:type="paragraph" w:customStyle="1" w:styleId="MarginIcons">
    <w:name w:val="Margin Icons"/>
    <w:basedOn w:val="BodyText"/>
    <w:rsid w:val="00B73B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B2E"/>
    <w:rPr>
      <w:rFonts w:ascii="Courier New" w:hAnsi="Courier New"/>
    </w:rPr>
  </w:style>
  <w:style w:type="paragraph" w:customStyle="1" w:styleId="NoteBullet">
    <w:name w:val="Note Bullet"/>
    <w:basedOn w:val="Note"/>
    <w:rsid w:val="00B73B2E"/>
    <w:pPr>
      <w:tabs>
        <w:tab w:val="clear" w:pos="680"/>
      </w:tabs>
      <w:spacing w:before="60" w:after="60"/>
    </w:pPr>
  </w:style>
  <w:style w:type="paragraph" w:customStyle="1" w:styleId="SubHeading2">
    <w:name w:val="SubHeading2"/>
    <w:basedOn w:val="HeadingBase"/>
    <w:rsid w:val="00B73B2E"/>
    <w:pPr>
      <w:spacing w:before="240" w:after="60"/>
    </w:pPr>
    <w:rPr>
      <w:sz w:val="20"/>
    </w:rPr>
  </w:style>
  <w:style w:type="paragraph" w:customStyle="1" w:styleId="SubHeading1">
    <w:name w:val="SubHeading1"/>
    <w:basedOn w:val="HeadingBase"/>
    <w:rsid w:val="00B73B2E"/>
    <w:pPr>
      <w:spacing w:before="240" w:after="60"/>
    </w:pPr>
    <w:rPr>
      <w:color w:val="918585"/>
      <w:sz w:val="22"/>
    </w:rPr>
  </w:style>
  <w:style w:type="paragraph" w:customStyle="1" w:styleId="SideHeading">
    <w:name w:val="Side Heading"/>
    <w:basedOn w:val="HeadingBase"/>
    <w:rsid w:val="00B73B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B2E"/>
    <w:pPr>
      <w:tabs>
        <w:tab w:val="num" w:pos="360"/>
      </w:tabs>
    </w:pPr>
  </w:style>
  <w:style w:type="paragraph" w:styleId="PlainText">
    <w:name w:val="Plain Text"/>
    <w:basedOn w:val="Normal"/>
    <w:link w:val="PlainTextChar"/>
    <w:rsid w:val="00B73B2E"/>
    <w:rPr>
      <w:sz w:val="20"/>
    </w:rPr>
  </w:style>
  <w:style w:type="character" w:customStyle="1" w:styleId="PlainTextChar">
    <w:name w:val="Plain Text Char"/>
    <w:basedOn w:val="DefaultParagraphFont"/>
    <w:link w:val="PlainText"/>
    <w:rsid w:val="00B73B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3B2E"/>
    <w:rPr>
      <w:b/>
      <w:smallCaps/>
    </w:rPr>
  </w:style>
  <w:style w:type="paragraph" w:customStyle="1" w:styleId="TableListNumber">
    <w:name w:val="Table List Number"/>
    <w:basedOn w:val="ListNumber"/>
    <w:rsid w:val="00B73B2E"/>
    <w:pPr>
      <w:numPr>
        <w:numId w:val="0"/>
      </w:numPr>
    </w:pPr>
  </w:style>
  <w:style w:type="paragraph" w:styleId="TOC4">
    <w:name w:val="toc 4"/>
    <w:basedOn w:val="TOCBase"/>
    <w:next w:val="Normal"/>
    <w:semiHidden/>
    <w:rsid w:val="00B73B2E"/>
    <w:pPr>
      <w:tabs>
        <w:tab w:val="right" w:leader="dot" w:pos="9071"/>
      </w:tabs>
      <w:ind w:left="1701"/>
    </w:pPr>
  </w:style>
  <w:style w:type="paragraph" w:customStyle="1" w:styleId="ListAlpha">
    <w:name w:val="List Alpha"/>
    <w:basedOn w:val="List"/>
    <w:rsid w:val="00B73B2E"/>
    <w:pPr>
      <w:numPr>
        <w:numId w:val="8"/>
      </w:numPr>
    </w:pPr>
  </w:style>
  <w:style w:type="paragraph" w:customStyle="1" w:styleId="ListAlpha2">
    <w:name w:val="List Alpha 2"/>
    <w:basedOn w:val="List2"/>
    <w:rsid w:val="00B73B2E"/>
    <w:pPr>
      <w:numPr>
        <w:numId w:val="7"/>
      </w:numPr>
    </w:pPr>
  </w:style>
  <w:style w:type="paragraph" w:styleId="List2">
    <w:name w:val="List 2"/>
    <w:basedOn w:val="BodyText"/>
    <w:rsid w:val="00B73B2E"/>
    <w:pPr>
      <w:tabs>
        <w:tab w:val="left" w:pos="680"/>
      </w:tabs>
      <w:spacing w:before="60" w:after="60"/>
      <w:ind w:left="680" w:hanging="340"/>
    </w:pPr>
  </w:style>
  <w:style w:type="paragraph" w:styleId="List3">
    <w:name w:val="List 3"/>
    <w:basedOn w:val="BodyText"/>
    <w:rsid w:val="00B73B2E"/>
    <w:pPr>
      <w:tabs>
        <w:tab w:val="left" w:pos="1021"/>
      </w:tabs>
      <w:spacing w:before="60" w:after="60"/>
      <w:ind w:left="1020" w:hanging="340"/>
    </w:pPr>
  </w:style>
  <w:style w:type="paragraph" w:styleId="List4">
    <w:name w:val="List 4"/>
    <w:basedOn w:val="BodyText"/>
    <w:rsid w:val="00B73B2E"/>
    <w:pPr>
      <w:tabs>
        <w:tab w:val="left" w:pos="1361"/>
      </w:tabs>
      <w:spacing w:before="60" w:after="60"/>
      <w:ind w:left="1361" w:hanging="340"/>
    </w:pPr>
  </w:style>
  <w:style w:type="paragraph" w:styleId="List5">
    <w:name w:val="List 5"/>
    <w:basedOn w:val="BodyText"/>
    <w:rsid w:val="00B73B2E"/>
    <w:pPr>
      <w:tabs>
        <w:tab w:val="left" w:pos="1701"/>
      </w:tabs>
      <w:spacing w:before="60" w:after="60"/>
      <w:ind w:left="1701" w:hanging="340"/>
    </w:pPr>
  </w:style>
  <w:style w:type="paragraph" w:styleId="ListBullet3">
    <w:name w:val="List Bullet 3"/>
    <w:basedOn w:val="List3"/>
    <w:rsid w:val="00B73B2E"/>
    <w:pPr>
      <w:numPr>
        <w:numId w:val="14"/>
      </w:numPr>
      <w:tabs>
        <w:tab w:val="clear" w:pos="1021"/>
      </w:tabs>
      <w:ind w:left="1037" w:hanging="357"/>
    </w:pPr>
  </w:style>
  <w:style w:type="paragraph" w:styleId="ListBullet4">
    <w:name w:val="List Bullet 4"/>
    <w:basedOn w:val="List4"/>
    <w:rsid w:val="00B73B2E"/>
    <w:pPr>
      <w:numPr>
        <w:numId w:val="2"/>
      </w:numPr>
    </w:pPr>
  </w:style>
  <w:style w:type="paragraph" w:styleId="ListBullet5">
    <w:name w:val="List Bullet 5"/>
    <w:basedOn w:val="List5"/>
    <w:rsid w:val="00B73B2E"/>
    <w:pPr>
      <w:numPr>
        <w:numId w:val="3"/>
      </w:numPr>
    </w:pPr>
  </w:style>
  <w:style w:type="paragraph" w:styleId="ListContinue2">
    <w:name w:val="List Continue 2"/>
    <w:basedOn w:val="List2"/>
    <w:rsid w:val="00B73B2E"/>
    <w:pPr>
      <w:ind w:firstLine="0"/>
    </w:pPr>
  </w:style>
  <w:style w:type="paragraph" w:styleId="ListContinue3">
    <w:name w:val="List Continue 3"/>
    <w:basedOn w:val="List3"/>
    <w:rsid w:val="00B73B2E"/>
    <w:pPr>
      <w:ind w:left="1021" w:firstLine="0"/>
    </w:pPr>
  </w:style>
  <w:style w:type="paragraph" w:styleId="ListContinue4">
    <w:name w:val="List Continue 4"/>
    <w:basedOn w:val="List4"/>
    <w:rsid w:val="00B73B2E"/>
    <w:pPr>
      <w:ind w:firstLine="0"/>
    </w:pPr>
  </w:style>
  <w:style w:type="paragraph" w:styleId="ListContinue5">
    <w:name w:val="List Continue 5"/>
    <w:basedOn w:val="List5"/>
    <w:rsid w:val="00B73B2E"/>
    <w:pPr>
      <w:ind w:firstLine="0"/>
    </w:pPr>
  </w:style>
  <w:style w:type="paragraph" w:styleId="ListNumber3">
    <w:name w:val="List Number 3"/>
    <w:basedOn w:val="List3"/>
    <w:rsid w:val="00B73B2E"/>
    <w:pPr>
      <w:numPr>
        <w:numId w:val="4"/>
      </w:numPr>
    </w:pPr>
  </w:style>
  <w:style w:type="paragraph" w:styleId="ListNumber4">
    <w:name w:val="List Number 4"/>
    <w:basedOn w:val="List4"/>
    <w:rsid w:val="00B73B2E"/>
    <w:pPr>
      <w:numPr>
        <w:numId w:val="5"/>
      </w:numPr>
    </w:pPr>
  </w:style>
  <w:style w:type="paragraph" w:styleId="ListNumber5">
    <w:name w:val="List Number 5"/>
    <w:basedOn w:val="List5"/>
    <w:rsid w:val="00B73B2E"/>
    <w:pPr>
      <w:numPr>
        <w:numId w:val="6"/>
      </w:numPr>
    </w:pPr>
  </w:style>
  <w:style w:type="paragraph" w:styleId="BlockText">
    <w:name w:val="Block Text"/>
    <w:basedOn w:val="Normal"/>
    <w:rsid w:val="00B73B2E"/>
    <w:pPr>
      <w:spacing w:after="120"/>
      <w:ind w:left="1440" w:right="1440"/>
    </w:pPr>
  </w:style>
  <w:style w:type="character" w:customStyle="1" w:styleId="Subscript">
    <w:name w:val="Subscript"/>
    <w:basedOn w:val="DefaultParagraphFont"/>
    <w:rsid w:val="00B73B2E"/>
    <w:rPr>
      <w:sz w:val="16"/>
      <w:vertAlign w:val="subscript"/>
    </w:rPr>
  </w:style>
  <w:style w:type="character" w:customStyle="1" w:styleId="Superscript">
    <w:name w:val="Superscript"/>
    <w:basedOn w:val="DefaultParagraphFont"/>
    <w:rsid w:val="00B73B2E"/>
    <w:rPr>
      <w:sz w:val="16"/>
      <w:vertAlign w:val="superscript"/>
    </w:rPr>
  </w:style>
  <w:style w:type="character" w:customStyle="1" w:styleId="Symbols">
    <w:name w:val="Symbols"/>
    <w:basedOn w:val="DefaultParagraphFont"/>
    <w:rsid w:val="00B73B2E"/>
    <w:rPr>
      <w:rFonts w:ascii="Symbol" w:hAnsi="Symbol"/>
    </w:rPr>
  </w:style>
  <w:style w:type="character" w:customStyle="1" w:styleId="MenuOptions">
    <w:name w:val="Menu Options"/>
    <w:basedOn w:val="DefaultParagraphFont"/>
    <w:rsid w:val="00B73B2E"/>
    <w:rPr>
      <w:rFonts w:ascii="Arial Narrow" w:hAnsi="Arial Narrow"/>
      <w:smallCaps/>
    </w:rPr>
  </w:style>
  <w:style w:type="character" w:customStyle="1" w:styleId="Buttons">
    <w:name w:val="Buttons"/>
    <w:basedOn w:val="DefaultParagraphFont"/>
    <w:rsid w:val="00B73B2E"/>
    <w:rPr>
      <w:b/>
    </w:rPr>
  </w:style>
  <w:style w:type="character" w:customStyle="1" w:styleId="Underlined">
    <w:name w:val="Underlined"/>
    <w:basedOn w:val="DefaultParagraphFont"/>
    <w:rsid w:val="00B73B2E"/>
    <w:rPr>
      <w:u w:val="single"/>
    </w:rPr>
  </w:style>
  <w:style w:type="paragraph" w:customStyle="1" w:styleId="TableBodyTextRight">
    <w:name w:val="Table Body Text Right"/>
    <w:basedOn w:val="TableBodyText"/>
    <w:rsid w:val="00B73B2E"/>
    <w:pPr>
      <w:widowControl w:val="0"/>
      <w:autoSpaceDE w:val="0"/>
      <w:autoSpaceDN w:val="0"/>
      <w:adjustRightInd w:val="0"/>
      <w:jc w:val="right"/>
    </w:pPr>
    <w:rPr>
      <w:rFonts w:cs="Arial"/>
      <w:szCs w:val="18"/>
    </w:rPr>
  </w:style>
  <w:style w:type="paragraph" w:customStyle="1" w:styleId="CopyrightText">
    <w:name w:val="Copyright Text"/>
    <w:basedOn w:val="BodyText"/>
    <w:rsid w:val="00B73B2E"/>
    <w:rPr>
      <w:sz w:val="18"/>
    </w:rPr>
  </w:style>
  <w:style w:type="paragraph" w:customStyle="1" w:styleId="BodySmallRight">
    <w:name w:val="Body Small Right"/>
    <w:basedOn w:val="BodyTextRight"/>
    <w:rsid w:val="00B73B2E"/>
    <w:rPr>
      <w:sz w:val="18"/>
      <w:szCs w:val="18"/>
    </w:rPr>
  </w:style>
  <w:style w:type="paragraph" w:customStyle="1" w:styleId="MarginEdition">
    <w:name w:val="Margin Edition"/>
    <w:basedOn w:val="MarginNote"/>
    <w:rsid w:val="00B73B2E"/>
    <w:pPr>
      <w:spacing w:before="0" w:after="0"/>
    </w:pPr>
    <w:rPr>
      <w:rFonts w:ascii="Times New Roman" w:hAnsi="Times New Roman"/>
      <w:color w:val="999999"/>
    </w:rPr>
  </w:style>
  <w:style w:type="paragraph" w:customStyle="1" w:styleId="Spacer">
    <w:name w:val="Spacer"/>
    <w:basedOn w:val="Normal"/>
    <w:rsid w:val="00B73B2E"/>
    <w:rPr>
      <w:sz w:val="2"/>
      <w:szCs w:val="2"/>
    </w:rPr>
  </w:style>
  <w:style w:type="character" w:customStyle="1" w:styleId="Small">
    <w:name w:val="Small"/>
    <w:basedOn w:val="DefaultParagraphFont"/>
    <w:rsid w:val="00B73B2E"/>
    <w:rPr>
      <w:sz w:val="16"/>
    </w:rPr>
  </w:style>
  <w:style w:type="paragraph" w:customStyle="1" w:styleId="WideTable">
    <w:name w:val="Wide Table"/>
    <w:basedOn w:val="Normal"/>
    <w:rsid w:val="00B73B2E"/>
    <w:pPr>
      <w:ind w:left="-1418"/>
    </w:pPr>
    <w:rPr>
      <w:sz w:val="2"/>
      <w:szCs w:val="2"/>
    </w:rPr>
  </w:style>
  <w:style w:type="character" w:styleId="PageNumber">
    <w:name w:val="page number"/>
    <w:basedOn w:val="DefaultParagraphFont"/>
    <w:rsid w:val="00B73B2E"/>
  </w:style>
  <w:style w:type="paragraph" w:styleId="Quote">
    <w:name w:val="Quote"/>
    <w:basedOn w:val="Heading1"/>
    <w:link w:val="QuoteChar"/>
    <w:qFormat/>
    <w:rsid w:val="00B73B2E"/>
    <w:rPr>
      <w:b w:val="0"/>
      <w:sz w:val="72"/>
      <w:szCs w:val="72"/>
      <w:lang w:val="en-NZ"/>
    </w:rPr>
  </w:style>
  <w:style w:type="character" w:customStyle="1" w:styleId="QuoteChar">
    <w:name w:val="Quote Char"/>
    <w:basedOn w:val="DefaultParagraphFont"/>
    <w:link w:val="Quote"/>
    <w:rsid w:val="00B73B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B2E"/>
    <w:pPr>
      <w:pageBreakBefore/>
    </w:pPr>
  </w:style>
  <w:style w:type="paragraph" w:customStyle="1" w:styleId="Border">
    <w:name w:val="Border"/>
    <w:basedOn w:val="Normal"/>
    <w:qFormat/>
    <w:rsid w:val="00B73B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B2E"/>
    <w:rPr>
      <w:b/>
      <w:bCs/>
      <w:i/>
      <w:iCs/>
      <w:color w:val="auto"/>
    </w:rPr>
  </w:style>
  <w:style w:type="paragraph" w:styleId="IntenseQuote">
    <w:name w:val="Intense Quote"/>
    <w:basedOn w:val="Normal"/>
    <w:next w:val="Normal"/>
    <w:link w:val="IntenseQuoteChar"/>
    <w:uiPriority w:val="30"/>
    <w:qFormat/>
    <w:rsid w:val="00B73B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B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3B2E"/>
    <w:rPr>
      <w:smallCaps/>
      <w:color w:val="auto"/>
      <w:u w:val="single"/>
    </w:rPr>
  </w:style>
  <w:style w:type="character" w:styleId="IntenseReference">
    <w:name w:val="Intense Reference"/>
    <w:basedOn w:val="DefaultParagraphFont"/>
    <w:uiPriority w:val="32"/>
    <w:qFormat/>
    <w:rsid w:val="00B73B2E"/>
    <w:rPr>
      <w:b/>
      <w:bCs/>
      <w:smallCaps/>
      <w:color w:val="auto"/>
      <w:spacing w:val="5"/>
      <w:u w:val="single"/>
    </w:rPr>
  </w:style>
  <w:style w:type="paragraph" w:customStyle="1" w:styleId="2ColumnHeading">
    <w:name w:val="2Column Heading"/>
    <w:basedOn w:val="BodyText"/>
    <w:qFormat/>
    <w:rsid w:val="00B73B2E"/>
    <w:pPr>
      <w:spacing w:after="60"/>
      <w:ind w:left="-2268"/>
    </w:pPr>
    <w:rPr>
      <w:b/>
    </w:rPr>
  </w:style>
  <w:style w:type="paragraph" w:customStyle="1" w:styleId="Heading1TOC">
    <w:name w:val="Heading1 TOC"/>
    <w:basedOn w:val="Normal"/>
    <w:qFormat/>
    <w:rsid w:val="00B73B2E"/>
    <w:pPr>
      <w:spacing w:before="240" w:after="120"/>
    </w:pPr>
    <w:rPr>
      <w:rFonts w:ascii="Times New Roman" w:hAnsi="Times New Roman"/>
      <w:b/>
      <w:sz w:val="32"/>
    </w:rPr>
  </w:style>
  <w:style w:type="paragraph" w:customStyle="1" w:styleId="Heading2TOC">
    <w:name w:val="Heading2 TOC"/>
    <w:basedOn w:val="Normal"/>
    <w:qFormat/>
    <w:rsid w:val="00B73B2E"/>
    <w:pPr>
      <w:spacing w:before="240" w:after="60"/>
    </w:pPr>
    <w:rPr>
      <w:rFonts w:ascii="Times New Roman" w:hAnsi="Times New Roman"/>
      <w:b/>
      <w:sz w:val="28"/>
    </w:rPr>
  </w:style>
  <w:style w:type="character" w:customStyle="1" w:styleId="Underline">
    <w:name w:val="Underline"/>
    <w:basedOn w:val="DefaultParagraphFont"/>
    <w:qFormat/>
    <w:rsid w:val="00B73B2E"/>
    <w:rPr>
      <w:u w:val="single"/>
    </w:rPr>
  </w:style>
  <w:style w:type="character" w:customStyle="1" w:styleId="BoldandItalics">
    <w:name w:val="Bold and Italics"/>
    <w:qFormat/>
    <w:rsid w:val="00B73B2E"/>
    <w:rPr>
      <w:b/>
      <w:i/>
      <w:u w:val="none"/>
    </w:rPr>
  </w:style>
  <w:style w:type="paragraph" w:styleId="BalloonText">
    <w:name w:val="Balloon Text"/>
    <w:basedOn w:val="Normal"/>
    <w:link w:val="BalloonTextChar"/>
    <w:rsid w:val="00B73B2E"/>
    <w:rPr>
      <w:rFonts w:ascii="Tahoma" w:hAnsi="Tahoma" w:cs="Tahoma"/>
      <w:sz w:val="16"/>
      <w:szCs w:val="16"/>
    </w:rPr>
  </w:style>
  <w:style w:type="character" w:customStyle="1" w:styleId="BalloonTextChar">
    <w:name w:val="Balloon Text Char"/>
    <w:basedOn w:val="DefaultParagraphFont"/>
    <w:link w:val="BalloonText"/>
    <w:rsid w:val="00B73B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3B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3B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1446</Words>
  <Characters>8974</Characters>
  <Application>Microsoft Office Word</Application>
  <DocSecurity>0</DocSecurity>
  <Lines>377</Lines>
  <Paragraphs>197</Paragraphs>
  <ScaleCrop>false</ScaleCrop>
  <Company>Author-it Software Corporation Ltd.</Company>
  <LinksUpToDate>false</LinksUpToDate>
  <CharactersWithSpaces>10352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MSAPCI103A Demonstrate care and apply safe practices at work</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2012-05-26T18:28:00Z</dcterms:created>
  <dcterms:modified xsi:type="dcterms:W3CDTF">2012-05-26T18:28:00Z</dcterms:modified>
</cp:coreProperties>
</file>