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AC1" w:rsidP="00AB0AC1">
      <w:pPr>
        <w:pStyle w:val="Title"/>
      </w:pPr>
      <w:r>
        <w:fldChar w:fldCharType="begin"/>
      </w:r>
      <w:r>
        <w:instrText xml:space="preserve"> TITLE   \* MERGEFORMAT </w:instrText>
      </w:r>
      <w:r>
        <w:fldChar w:fldCharType="separate"/>
      </w:r>
      <w:r>
        <w:t>MSAENV272B Participate in environmentally sustainable work practices</w:t>
      </w:r>
      <w:r>
        <w:fldChar w:fldCharType="end"/>
      </w:r>
    </w:p>
    <w:p w:rsidR="00AB0AC1" w:rsidP="00AB0AC1">
      <w:pPr>
        <w:pStyle w:val="Version"/>
        <w:sectPr w:rsidSect="00F63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3174" w:rsidP="00F63174">
      <w:pPr>
        <w:pStyle w:val="SuperHeading"/>
      </w:pPr>
      <w:r w:rsidRPr="00F63174">
        <w:t>MSAENV272B Participate in environmentally sustainable work practices</w:t>
      </w:r>
    </w:p>
    <w:p w:rsidR="00000000" w:rsidRPr="00F63174" w:rsidP="00F63174">
      <w:pPr>
        <w:pStyle w:val="SuperHeading"/>
      </w:pPr>
    </w:p>
    <w:p w:rsidR="00000000" w:rsidRPr="00F63174" w:rsidP="00F63174">
      <w:pPr>
        <w:pStyle w:val="Heading1"/>
      </w:pPr>
      <w:bookmarkStart w:id="1" w:name="O_100995"/>
      <w:bookmarkEnd w:id="1"/>
      <w:r w:rsidRPr="00F63174">
        <w:t>Modification History</w:t>
      </w:r>
    </w:p>
    <w:p w:rsidR="00000000" w:rsidRPr="00F63174" w:rsidP="00F63174">
      <w:pPr>
        <w:pStyle w:val="BodyText"/>
      </w:pPr>
      <w:r w:rsidRPr="00F63174">
        <w:t>Not applicable.</w:t>
      </w:r>
    </w:p>
    <w:p w:rsidR="00000000" w:rsidRPr="00F63174" w:rsidP="00F63174">
      <w:pPr>
        <w:pStyle w:val="AllowPageBreak"/>
      </w:pPr>
    </w:p>
    <w:p w:rsidR="00000000" w:rsidRPr="00F63174" w:rsidP="00F63174">
      <w:pPr>
        <w:pStyle w:val="Heading1"/>
      </w:pPr>
      <w:bookmarkStart w:id="2" w:name="O_100996"/>
      <w:bookmarkEnd w:id="2"/>
      <w:r w:rsidRPr="00F63174">
        <w:t>Unit Descriptor</w:t>
      </w:r>
    </w:p>
    <w:tbl>
      <w:tblPr>
        <w:tblW w:w="0" w:type="auto"/>
        <w:tblLayout w:type="fixed"/>
        <w:tblCellMar>
          <w:left w:w="62" w:type="dxa"/>
          <w:right w:w="62" w:type="dxa"/>
        </w:tblCellMar>
        <w:tblLook w:val="0000"/>
      </w:tblPr>
      <w:tblGrid>
        <w:gridCol w:w="2663"/>
        <w:gridCol w:w="5859"/>
      </w:tblGrid>
      <w:tr w:rsidTr="00AB0AC1">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This competency covers the outcomes required to effectively measure current resou</w:t>
            </w:r>
            <w:r w:rsidRPr="00F63174">
              <w:t>rce use and carry out improvements including those reducing negative environmental impacts of work practices.</w:t>
            </w:r>
          </w:p>
          <w:p w:rsidR="00000000" w:rsidRPr="00F63174" w:rsidP="00F63174">
            <w:pPr>
              <w:pStyle w:val="BodyText"/>
            </w:pPr>
          </w:p>
          <w:p w:rsidR="00000000" w:rsidRPr="00F63174" w:rsidP="00F63174">
            <w:pPr>
              <w:pStyle w:val="BodyText"/>
            </w:pPr>
            <w:r w:rsidRPr="00F63174">
              <w:t>This unit is based on the sustainability guideline standard GCSSUS01A Participate in environmentally sustainable work practices.</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3" w:name="O_100997"/>
      <w:bookmarkEnd w:id="3"/>
      <w:r w:rsidRPr="00F63174">
        <w:t>Application of the Unit</w:t>
      </w:r>
    </w:p>
    <w:tbl>
      <w:tblPr>
        <w:tblW w:w="0" w:type="auto"/>
        <w:tblLayout w:type="fixed"/>
        <w:tblCellMar>
          <w:left w:w="62" w:type="dxa"/>
          <w:right w:w="62" w:type="dxa"/>
        </w:tblCellMar>
        <w:tblLook w:val="0000"/>
      </w:tblPr>
      <w:tblGrid>
        <w:gridCol w:w="2748"/>
        <w:gridCol w:w="5774"/>
      </w:tblGrid>
      <w:tr w:rsidTr="00AB0AC1">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This competency applies to operators/team members who are required to follow procedures so as to work in an environmentally sustainable manner. This ensures regulatory compliance and also aims at mini</w:t>
            </w:r>
            <w:r w:rsidRPr="00F63174">
              <w:t>mising environmental risks and maximises the environmental performance of the process and the organisation.</w:t>
            </w:r>
          </w:p>
          <w:p w:rsidR="00000000" w:rsidRPr="00F63174" w:rsidP="00F63174">
            <w:pPr>
              <w:pStyle w:val="BodyText"/>
            </w:pPr>
            <w:r w:rsidRPr="00F63174">
              <w:t>It includes:</w:t>
            </w:r>
          </w:p>
          <w:p w:rsidR="00000000" w:rsidRPr="00F63174" w:rsidP="00F63174">
            <w:pPr>
              <w:pStyle w:val="ListBullet"/>
            </w:pPr>
            <w:r w:rsidRPr="00F63174">
              <w:t>Resources used</w:t>
            </w:r>
          </w:p>
          <w:p w:rsidR="00000000" w:rsidRPr="00F63174" w:rsidP="00F63174">
            <w:pPr>
              <w:pStyle w:val="ListBullet"/>
            </w:pPr>
            <w:r w:rsidRPr="00F63174">
              <w:t>Potential environmental hazards</w:t>
            </w:r>
          </w:p>
          <w:p w:rsidR="00000000" w:rsidRPr="00F63174" w:rsidP="00F63174">
            <w:pPr>
              <w:pStyle w:val="ListBullet"/>
            </w:pPr>
            <w:r w:rsidRPr="00F63174">
              <w:t>Improving environmental performance (within scope of competency and authority).</w:t>
            </w:r>
          </w:p>
          <w:p w:rsidR="00000000" w:rsidRPr="00F63174" w:rsidP="00F63174">
            <w:pPr>
              <w:pStyle w:val="BodyText"/>
            </w:pPr>
          </w:p>
          <w:p w:rsidR="00000000" w:rsidRPr="00F63174" w:rsidP="00F63174">
            <w:pPr>
              <w:pStyle w:val="BodyText"/>
            </w:pPr>
            <w:r w:rsidRPr="00F63174">
              <w:t>This c</w:t>
            </w:r>
            <w:r w:rsidRPr="00F63174">
              <w:t>ompetency applies to all sectors of the manufacturing industry and members of its value chain. It may also be applied to all sections of an organisation, including office, warehouse etc. This unit will need to be appropriately contextualised as it is appli</w:t>
            </w:r>
            <w:r w:rsidRPr="00F63174">
              <w:t>ed across an organisation and across different industry sectors.</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4" w:name="O_100998"/>
      <w:bookmarkEnd w:id="4"/>
      <w:r w:rsidRPr="00F63174">
        <w:t>Licensing/Regulatory Information</w:t>
      </w:r>
    </w:p>
    <w:p w:rsidR="00000000" w:rsidRPr="00F63174" w:rsidP="00F63174">
      <w:pPr>
        <w:pStyle w:val="BodyText"/>
      </w:pPr>
      <w:r w:rsidRPr="00F63174">
        <w:t>Not applicable.</w:t>
      </w:r>
    </w:p>
    <w:p w:rsidR="00000000" w:rsidRPr="00F63174" w:rsidP="00F63174">
      <w:pPr>
        <w:pStyle w:val="AllowPageBreak"/>
      </w:pPr>
    </w:p>
    <w:p w:rsidR="00000000" w:rsidRPr="00F63174" w:rsidP="00F63174">
      <w:pPr>
        <w:pStyle w:val="Heading1"/>
      </w:pPr>
      <w:bookmarkStart w:id="5" w:name="O_100999"/>
      <w:bookmarkEnd w:id="5"/>
      <w:r w:rsidRPr="00F63174">
        <w:t>Pre-Requisites</w:t>
      </w:r>
    </w:p>
    <w:tbl>
      <w:tblPr>
        <w:tblW w:w="0" w:type="auto"/>
        <w:tblLayout w:type="fixed"/>
        <w:tblCellMar>
          <w:left w:w="62" w:type="dxa"/>
          <w:right w:w="62" w:type="dxa"/>
        </w:tblCellMar>
        <w:tblLook w:val="0000"/>
      </w:tblPr>
      <w:tblGrid>
        <w:gridCol w:w="2767"/>
        <w:gridCol w:w="1332"/>
        <w:gridCol w:w="4423"/>
      </w:tblGrid>
      <w:tr w:rsidTr="00AB0AC1">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 xml:space="preserve">This unit has </w:t>
            </w:r>
            <w:r w:rsidRPr="00F63174">
              <w:rPr>
                <w:rStyle w:val="SpecialBold"/>
              </w:rPr>
              <w:t>no</w:t>
            </w:r>
            <w:r w:rsidRPr="00F63174">
              <w:t xml:space="preserve"> prerequisites</w:t>
            </w:r>
          </w:p>
        </w:tc>
      </w:tr>
      <w:tr w:rsidTr="00AB0AC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p>
        </w:tc>
      </w:tr>
      <w:tr w:rsidTr="00AB0AC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6" w:name="O_101000"/>
      <w:bookmarkEnd w:id="6"/>
      <w:r w:rsidRPr="00F63174">
        <w:t>Employability Skills Information</w:t>
      </w:r>
    </w:p>
    <w:tbl>
      <w:tblPr>
        <w:tblW w:w="0" w:type="auto"/>
        <w:tblLayout w:type="fixed"/>
        <w:tblCellMar>
          <w:left w:w="62" w:type="dxa"/>
          <w:right w:w="62" w:type="dxa"/>
        </w:tblCellMar>
        <w:tblLook w:val="0000"/>
      </w:tblPr>
      <w:tblGrid>
        <w:gridCol w:w="2802"/>
        <w:gridCol w:w="5720"/>
      </w:tblGrid>
      <w:tr w:rsidTr="00AB0A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This unit contains employability skills.</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7" w:name="O_101001"/>
      <w:bookmarkEnd w:id="7"/>
      <w:r w:rsidRPr="00F63174">
        <w:t>Elements and Performance Criteria Pre-Content</w:t>
      </w:r>
    </w:p>
    <w:tbl>
      <w:tblPr>
        <w:tblW w:w="0" w:type="auto"/>
        <w:tblLayout w:type="fixed"/>
        <w:tblCellMar>
          <w:left w:w="62" w:type="dxa"/>
          <w:right w:w="62" w:type="dxa"/>
        </w:tblCellMar>
        <w:tblLook w:val="0000"/>
      </w:tblPr>
      <w:tblGrid>
        <w:gridCol w:w="2586"/>
        <w:gridCol w:w="5936"/>
      </w:tblGrid>
      <w:tr w:rsidTr="00AB0AC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 xml:space="preserve">Performance criteria describe </w:t>
            </w:r>
            <w:r w:rsidRPr="00F63174">
              <w:t>the performance needed to demonstrate achievement of the element. Where bold italicised text is used, further information is detailed in the required skills and knowledge section and the range statement. Assessment of performance is to be consistent with t</w:t>
            </w:r>
            <w:r w:rsidRPr="00F63174">
              <w:t>he evidence guide.</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8" w:name="O_101002"/>
      <w:bookmarkEnd w:id="8"/>
      <w:r w:rsidRPr="00F63174">
        <w:t>Elements and Performance Criteria</w:t>
      </w:r>
    </w:p>
    <w:tbl>
      <w:tblPr>
        <w:tblW w:w="0" w:type="auto"/>
        <w:tblLayout w:type="fixed"/>
        <w:tblCellMar>
          <w:left w:w="62" w:type="dxa"/>
          <w:right w:w="62" w:type="dxa"/>
        </w:tblCellMar>
        <w:tblLook w:val="0000"/>
      </w:tblPr>
      <w:tblGrid>
        <w:gridCol w:w="2586"/>
        <w:gridCol w:w="5936"/>
      </w:tblGrid>
      <w:tr w:rsidTr="00AB0AC1">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PERFORMANCE CRITERIA</w:t>
            </w:r>
          </w:p>
        </w:tc>
      </w:tr>
      <w:tr w:rsidTr="00AB0AC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List"/>
              <w:rPr>
                <w:lang w:val="en-NZ"/>
              </w:rPr>
            </w:pPr>
            <w:r w:rsidRPr="00F63174">
              <w:t>1.</w:t>
            </w:r>
            <w:r w:rsidRPr="00F63174">
              <w:tab/>
              <w:t>Identify current resource use and environmental issues.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List2"/>
            </w:pPr>
            <w:r w:rsidRPr="00F63174">
              <w:t>1.1.</w:t>
            </w:r>
            <w:r w:rsidRPr="00F63174">
              <w:tab/>
              <w:t xml:space="preserve">Identify workplace </w:t>
            </w:r>
            <w:r w:rsidRPr="00F63174">
              <w:rPr>
                <w:rStyle w:val="BoldandItalics"/>
              </w:rPr>
              <w:t>environmental and resource efficiency issues</w:t>
            </w:r>
            <w:r w:rsidRPr="00F63174">
              <w:t>.</w:t>
            </w:r>
          </w:p>
          <w:p w:rsidR="00000000" w:rsidRPr="00F63174" w:rsidP="00F63174">
            <w:pPr>
              <w:pStyle w:val="List2"/>
            </w:pPr>
            <w:r w:rsidRPr="00F63174">
              <w:t>1.2.</w:t>
            </w:r>
            <w:r w:rsidRPr="00F63174">
              <w:tab/>
            </w:r>
            <w:r w:rsidRPr="00F63174">
              <w:t>Identify resources used in own work role.</w:t>
            </w:r>
          </w:p>
          <w:p w:rsidR="00000000" w:rsidRPr="00F63174" w:rsidP="00F63174">
            <w:pPr>
              <w:pStyle w:val="List2"/>
            </w:pPr>
            <w:r w:rsidRPr="00F63174">
              <w:t>1.3.</w:t>
            </w:r>
            <w:r w:rsidRPr="00F63174">
              <w:tab/>
            </w:r>
            <w:r w:rsidRPr="00F63174">
              <w:rPr>
                <w:rStyle w:val="BoldandItalics"/>
              </w:rPr>
              <w:t>Measure</w:t>
            </w:r>
            <w:r w:rsidRPr="00F63174">
              <w:t xml:space="preserve"> and record current usage of resources using </w:t>
            </w:r>
            <w:r w:rsidRPr="00F63174">
              <w:rPr>
                <w:rStyle w:val="BoldandItalics"/>
              </w:rPr>
              <w:t>appropriate techniques</w:t>
            </w:r>
            <w:r w:rsidRPr="00F63174">
              <w:t>.</w:t>
            </w:r>
          </w:p>
          <w:p w:rsidR="00000000" w:rsidP="00F63174">
            <w:pPr>
              <w:pStyle w:val="List2"/>
              <w:rPr>
                <w:lang w:val="en-NZ"/>
              </w:rPr>
            </w:pPr>
            <w:r w:rsidRPr="00F63174">
              <w:t>1.4.</w:t>
            </w:r>
            <w:r w:rsidRPr="00F63174">
              <w:tab/>
              <w:t>Identify and report workplace environmental hazards to appropriate personnel.</w:t>
            </w:r>
          </w:p>
        </w:tc>
      </w:tr>
      <w:tr w:rsidTr="00AB0AC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List"/>
              <w:rPr>
                <w:lang w:val="en-NZ"/>
              </w:rPr>
            </w:pPr>
            <w:r w:rsidRPr="00F63174">
              <w:t>2.</w:t>
            </w:r>
            <w:r w:rsidRPr="00F63174">
              <w:tab/>
              <w:t>Comply with environmental regulations.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List2"/>
            </w:pPr>
            <w:r w:rsidRPr="00F63174">
              <w:t>2.1.</w:t>
            </w:r>
            <w:r w:rsidRPr="00F63174">
              <w:tab/>
            </w:r>
            <w:r w:rsidRPr="00F63174">
              <w:t xml:space="preserve">Follow </w:t>
            </w:r>
            <w:r w:rsidRPr="00F63174">
              <w:rPr>
                <w:rStyle w:val="BoldandItalics"/>
              </w:rPr>
              <w:t>procedures</w:t>
            </w:r>
            <w:r w:rsidRPr="00F63174">
              <w:t xml:space="preserve"> to ensure </w:t>
            </w:r>
            <w:r w:rsidRPr="00F63174">
              <w:rPr>
                <w:rStyle w:val="BoldandItalics"/>
              </w:rPr>
              <w:t>compliance</w:t>
            </w:r>
            <w:r w:rsidRPr="00F63174">
              <w:t>.</w:t>
            </w:r>
          </w:p>
          <w:p w:rsidR="00000000" w:rsidP="00F63174">
            <w:pPr>
              <w:pStyle w:val="List2"/>
              <w:rPr>
                <w:lang w:val="en-NZ"/>
              </w:rPr>
            </w:pPr>
            <w:r w:rsidRPr="00F63174">
              <w:t>2.2.</w:t>
            </w:r>
            <w:r w:rsidRPr="00F63174">
              <w:tab/>
              <w:t xml:space="preserve">Report environmental </w:t>
            </w:r>
            <w:r w:rsidRPr="00F63174">
              <w:rPr>
                <w:rStyle w:val="SpecialBold"/>
              </w:rPr>
              <w:t>incidents</w:t>
            </w:r>
            <w:r w:rsidRPr="00F63174">
              <w:t xml:space="preserve"> to appropriate personnel.</w:t>
            </w:r>
          </w:p>
        </w:tc>
      </w:tr>
      <w:tr w:rsidTr="00AB0AC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List"/>
              <w:rPr>
                <w:lang w:val="en-NZ"/>
              </w:rPr>
            </w:pPr>
            <w:r w:rsidRPr="00F63174">
              <w:t>3.</w:t>
            </w:r>
            <w:r w:rsidRPr="00F63174">
              <w:tab/>
              <w:t>Seek opportunities to improve environmental practices and resource efficiency.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List2"/>
            </w:pPr>
            <w:r w:rsidRPr="00F63174">
              <w:t>3.1.</w:t>
            </w:r>
            <w:r w:rsidRPr="00F63174">
              <w:tab/>
              <w:t xml:space="preserve">Follow </w:t>
            </w:r>
            <w:r w:rsidRPr="00F63174">
              <w:rPr>
                <w:rStyle w:val="BoldandItalics"/>
              </w:rPr>
              <w:t>enterprise plans</w:t>
            </w:r>
            <w:r w:rsidRPr="00F63174">
              <w:t xml:space="preserve"> to improve environmental practices and res</w:t>
            </w:r>
            <w:r w:rsidRPr="00F63174">
              <w:t>ource efficiency.</w:t>
            </w:r>
          </w:p>
          <w:p w:rsidR="00000000" w:rsidRPr="00F63174" w:rsidP="00F63174">
            <w:pPr>
              <w:pStyle w:val="List2"/>
            </w:pPr>
            <w:r w:rsidRPr="00F63174">
              <w:t>3.2.</w:t>
            </w:r>
            <w:r w:rsidRPr="00F63174">
              <w:tab/>
              <w:t xml:space="preserve">Make </w:t>
            </w:r>
            <w:r w:rsidRPr="00F63174">
              <w:rPr>
                <w:rStyle w:val="BoldandItalics"/>
              </w:rPr>
              <w:t>suggestions</w:t>
            </w:r>
            <w:r w:rsidRPr="00F63174">
              <w:t xml:space="preserve"> for improvements to workplace practices in own work area.</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9" w:name="O_101003"/>
      <w:bookmarkEnd w:id="9"/>
      <w:r w:rsidRPr="00F63174">
        <w:t>Required Skills and Knowledge</w:t>
      </w:r>
    </w:p>
    <w:tbl>
      <w:tblPr>
        <w:tblW w:w="0" w:type="auto"/>
        <w:tblLayout w:type="fixed"/>
        <w:tblCellMar>
          <w:left w:w="62" w:type="dxa"/>
          <w:right w:w="62" w:type="dxa"/>
        </w:tblCellMar>
        <w:tblLook w:val="0000"/>
      </w:tblPr>
      <w:tblGrid>
        <w:gridCol w:w="8522"/>
      </w:tblGrid>
      <w:tr w:rsidTr="00AB0A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REQUIRED SKILLS AND KNOWLEDGE</w:t>
            </w:r>
          </w:p>
        </w:tc>
      </w:tr>
      <w:tr w:rsidTr="00AB0A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This section describes the skills and knowledge required for this unit.</w:t>
            </w:r>
          </w:p>
        </w:tc>
      </w:tr>
      <w:tr w:rsidTr="00AB0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Required skills</w:t>
            </w:r>
          </w:p>
        </w:tc>
      </w:tr>
      <w:tr w:rsidTr="00AB0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Required skills include the ability to:</w:t>
            </w:r>
          </w:p>
          <w:p w:rsidR="00000000" w:rsidRPr="00F63174" w:rsidP="00F63174">
            <w:pPr>
              <w:pStyle w:val="ListBullet"/>
            </w:pPr>
            <w:r w:rsidRPr="00F63174">
              <w:t>report as required by procedures</w:t>
            </w:r>
          </w:p>
          <w:p w:rsidR="00000000" w:rsidRPr="00F63174" w:rsidP="00F63174">
            <w:pPr>
              <w:pStyle w:val="ListBullet"/>
            </w:pPr>
            <w:r w:rsidRPr="00F63174">
              <w:t>follow procedures and instructions and respond to change</w:t>
            </w:r>
          </w:p>
          <w:p w:rsidR="00000000" w:rsidRPr="00F63174" w:rsidP="00F63174">
            <w:pPr>
              <w:pStyle w:val="ListBullet"/>
            </w:pPr>
            <w:r w:rsidRPr="00F63174">
              <w:t>ask questions and seek clarifications relating to work requirements</w:t>
            </w:r>
          </w:p>
          <w:p w:rsidR="00000000" w:rsidRPr="00F63174" w:rsidP="00F63174">
            <w:pPr>
              <w:pStyle w:val="BodyText"/>
            </w:pPr>
            <w:r w:rsidRPr="00F63174">
              <w:t>Reading and writing is required in order to interpretrequired procedures and complete required workplace forms/reports.</w:t>
            </w:r>
          </w:p>
          <w:p w:rsidR="00000000" w:rsidP="00F63174">
            <w:pPr>
              <w:pStyle w:val="BodyText"/>
              <w:rPr>
                <w:lang w:val="en-NZ"/>
              </w:rPr>
            </w:pPr>
            <w:r w:rsidRPr="00F63174">
              <w:t>Numeracy is required to interpret numeric workplace information, readings and measurements, handle data as required and complete numeric</w:t>
            </w:r>
            <w:r w:rsidRPr="00F63174">
              <w:t xml:space="preserve"> components of workplace forms/reports.</w:t>
            </w:r>
          </w:p>
        </w:tc>
      </w:tr>
      <w:tr w:rsidTr="00AB0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Required knowledge</w:t>
            </w:r>
          </w:p>
        </w:tc>
      </w:tr>
      <w:tr w:rsidTr="00AB0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Competency includes sufficient knowledge to:</w:t>
            </w:r>
          </w:p>
          <w:p w:rsidR="00000000" w:rsidRPr="00F63174" w:rsidP="00F63174">
            <w:pPr>
              <w:pStyle w:val="ListBullet"/>
            </w:pPr>
            <w:r w:rsidRPr="00F63174">
              <w:t>have a basic understanding of sustainability</w:t>
            </w:r>
          </w:p>
          <w:p w:rsidR="00000000" w:rsidRPr="00F63174" w:rsidP="00F63174">
            <w:pPr>
              <w:pStyle w:val="ListBullet"/>
            </w:pPr>
            <w:r w:rsidRPr="00F63174">
              <w:t xml:space="preserve">know the environmental hazards/risks, resource use and inefficiencies associated with own workplace (at </w:t>
            </w:r>
            <w:r w:rsidRPr="00F63174">
              <w:t>an appropriate level)</w:t>
            </w:r>
          </w:p>
          <w:p w:rsidR="00000000" w:rsidRPr="00F63174" w:rsidP="00F63174">
            <w:pPr>
              <w:pStyle w:val="ListBullet"/>
            </w:pPr>
            <w:r w:rsidRPr="00F63174">
              <w:t>know the relevant environmental and resource efficiency systems and procedures for own work area</w:t>
            </w:r>
          </w:p>
          <w:p w:rsidR="00000000" w:rsidRPr="00F63174" w:rsidP="00F63174">
            <w:pPr>
              <w:pStyle w:val="ListBullet"/>
            </w:pPr>
            <w:r w:rsidRPr="00F63174">
              <w:t>know the impact of laws and regulations to a level relevant to the work context</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10" w:name="O_101004"/>
      <w:bookmarkEnd w:id="10"/>
      <w:r w:rsidRPr="00F63174">
        <w:t>Evidence Guide</w:t>
      </w:r>
    </w:p>
    <w:tbl>
      <w:tblPr>
        <w:tblW w:w="9570" w:type="dxa"/>
        <w:tblLayout w:type="fixed"/>
        <w:tblCellMar>
          <w:left w:w="62" w:type="dxa"/>
          <w:right w:w="62" w:type="dxa"/>
        </w:tblCellMar>
        <w:tblLook w:val="0000"/>
      </w:tblPr>
      <w:tblGrid>
        <w:gridCol w:w="3908"/>
        <w:gridCol w:w="5662"/>
      </w:tblGrid>
      <w:tr w:rsidTr="00AB0A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EVIDENCE GUIDE</w:t>
            </w:r>
          </w:p>
        </w:tc>
      </w:tr>
      <w:tr w:rsidTr="00AB0A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The Evidence Guide provides advice on assessment and must be read in conjunction with the performance criteria, required skills and knowledge, range statement and the Assessment Guidelines for the Training Package.</w:t>
            </w:r>
          </w:p>
        </w:tc>
      </w:tr>
      <w:tr w:rsidTr="00AB0A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A person who dem</w:t>
            </w:r>
            <w:r w:rsidRPr="00F63174">
              <w:t>onstrates competence in this unit must be able to provide evidence of the ability to follow workplace procedures according to instructions given and to participate in the improvement of environmental and resource efficient work practices at own level of re</w:t>
            </w:r>
            <w:r w:rsidRPr="00F63174">
              <w:t>sponsibility. Evidence must be strictly relevant to the particular workplace role.</w:t>
            </w:r>
          </w:p>
        </w:tc>
      </w:tr>
      <w:tr w:rsidTr="00AB0A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It is essential that competence is demonstrated in the knowledge and skills defined in this unit. These may include the ability to:</w:t>
            </w:r>
          </w:p>
          <w:p w:rsidR="00000000" w:rsidRPr="00F63174" w:rsidP="00F63174">
            <w:pPr>
              <w:pStyle w:val="ListBullet"/>
            </w:pPr>
            <w:r w:rsidRPr="00F63174">
              <w:t>identify and measure resources used in their job</w:t>
            </w:r>
          </w:p>
          <w:p w:rsidR="00000000" w:rsidRPr="00F63174" w:rsidP="00F63174">
            <w:pPr>
              <w:pStyle w:val="ListBullet"/>
            </w:pPr>
            <w:r w:rsidRPr="00F63174">
              <w:t>identify situations likely to lead to an environmental incident</w:t>
            </w:r>
          </w:p>
          <w:p w:rsidR="00000000" w:rsidRPr="00F63174" w:rsidP="00F63174">
            <w:pPr>
              <w:pStyle w:val="ListBullet"/>
            </w:pPr>
            <w:r w:rsidRPr="00F63174">
              <w:t>follow pro</w:t>
            </w:r>
            <w:r w:rsidRPr="00F63174">
              <w:t>cedures related to environmental performance.</w:t>
            </w:r>
          </w:p>
          <w:p w:rsidR="00000000" w:rsidRPr="00F63174" w:rsidP="00F63174">
            <w:pPr>
              <w:pStyle w:val="BodyText"/>
            </w:pPr>
            <w:r w:rsidRPr="00F63174">
              <w:t>Consistent performance should be demonstrated. For example, look to see that:</w:t>
            </w:r>
          </w:p>
          <w:p w:rsidR="00000000" w:rsidRPr="00F63174" w:rsidP="00F63174">
            <w:pPr>
              <w:pStyle w:val="ListBullet"/>
            </w:pPr>
            <w:r w:rsidRPr="00F63174">
              <w:t>work is routinely to procedures</w:t>
            </w:r>
          </w:p>
          <w:p w:rsidR="00000000" w:rsidP="00F63174">
            <w:pPr>
              <w:pStyle w:val="ListBullet"/>
              <w:rPr>
                <w:lang w:val="en-NZ"/>
              </w:rPr>
            </w:pPr>
            <w:r w:rsidRPr="00F63174">
              <w:t>the minimum of resources is used consistent with the job requirements, good practice and the proced</w:t>
            </w:r>
            <w:r w:rsidRPr="00F63174">
              <w:t>ures.</w:t>
            </w:r>
          </w:p>
        </w:tc>
      </w:tr>
      <w:tr w:rsidTr="00AB0A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Assessors must be satisfied that the person can consistently perform the unit as a whole, as defined by the Elements, Performance Criteria and skills and knowledge.</w:t>
            </w:r>
          </w:p>
          <w:p w:rsidR="00000000" w:rsidRPr="00F63174" w:rsidP="00F63174">
            <w:pPr>
              <w:pStyle w:val="BodyText"/>
            </w:pPr>
            <w:r w:rsidRPr="00F63174">
              <w:t>Depending on the selected methods of assessment access may be required to:</w:t>
            </w:r>
          </w:p>
          <w:p w:rsidR="00000000" w:rsidRPr="00F63174" w:rsidP="00F63174">
            <w:pPr>
              <w:pStyle w:val="ListBullet"/>
            </w:pPr>
            <w:r w:rsidRPr="00F63174">
              <w:t xml:space="preserve">workplace procedures and plans </w:t>
            </w:r>
          </w:p>
          <w:p w:rsidR="00000000" w:rsidRPr="00F63174" w:rsidP="00F63174">
            <w:pPr>
              <w:pStyle w:val="ListBullet"/>
            </w:pPr>
            <w:r w:rsidRPr="00F63174">
              <w:t>documentation in relation to production, waste, overheads, hazard control/management</w:t>
            </w:r>
          </w:p>
          <w:p w:rsidR="00000000" w:rsidRPr="00F63174" w:rsidP="00F63174">
            <w:pPr>
              <w:pStyle w:val="ListBullet"/>
            </w:pPr>
            <w:r w:rsidRPr="00F63174">
              <w:t>reports from supervisors/managers</w:t>
            </w:r>
          </w:p>
          <w:p w:rsidR="00000000" w:rsidP="00F63174">
            <w:pPr>
              <w:pStyle w:val="ListBullet"/>
              <w:rPr>
                <w:lang w:val="en-NZ"/>
              </w:rPr>
            </w:pPr>
            <w:r w:rsidRPr="00F63174">
              <w:t>case study/scenarios</w:t>
            </w:r>
          </w:p>
        </w:tc>
      </w:tr>
      <w:tr w:rsidTr="00AB0A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A holistic approach should be taken to the assessment.</w:t>
            </w:r>
          </w:p>
          <w:p w:rsidR="00000000" w:rsidRPr="00F63174" w:rsidP="00F63174">
            <w:pPr>
              <w:pStyle w:val="BodyText"/>
            </w:pPr>
            <w:r w:rsidRPr="00F63174">
              <w:t>Competence in this unit may be assessed:</w:t>
            </w:r>
          </w:p>
          <w:p w:rsidR="00000000" w:rsidRPr="00F63174" w:rsidP="00F63174">
            <w:pPr>
              <w:pStyle w:val="ListBullet"/>
            </w:pPr>
            <w:r w:rsidRPr="00F63174">
              <w:t>by demonstration in the workplace</w:t>
            </w:r>
          </w:p>
          <w:p w:rsidR="00000000" w:rsidRPr="00F63174" w:rsidP="00F63174">
            <w:pPr>
              <w:pStyle w:val="ListBullet"/>
            </w:pPr>
            <w:r w:rsidRPr="00F63174">
              <w:t>using targeted questioning for appropriate portions</w:t>
            </w:r>
          </w:p>
          <w:p w:rsidR="00000000" w:rsidRPr="00F63174" w:rsidP="00F63174">
            <w:pPr>
              <w:pStyle w:val="ListBullet"/>
            </w:pPr>
            <w:r w:rsidRPr="00F63174">
              <w:t>by use of a suitable simulation and/or a range of ca</w:t>
            </w:r>
            <w:r w:rsidRPr="00F63174">
              <w:t>se studies/scenarios</w:t>
            </w:r>
          </w:p>
          <w:p w:rsidR="00000000" w:rsidRPr="00F63174" w:rsidP="00F63174">
            <w:pPr>
              <w:pStyle w:val="ListBullet"/>
            </w:pPr>
            <w:r w:rsidRPr="00F63174">
              <w:t>by a combination of these techniques.</w:t>
            </w:r>
          </w:p>
          <w:p w:rsidR="00000000" w:rsidP="00F63174">
            <w:pPr>
              <w:pStyle w:val="BodyText"/>
              <w:rPr>
                <w:lang w:val="en-NZ"/>
              </w:rPr>
            </w:pPr>
            <w:r w:rsidRPr="00F63174">
              <w:t>In all cases it is expected that practical assessment will be combined with targeted questioning to assess the underpinning knowledge and theoretical assessment will be combined with appropriate pr</w:t>
            </w:r>
            <w:r w:rsidRPr="00F63174">
              <w:t>actical/simulation or similar assessment.</w:t>
            </w:r>
          </w:p>
        </w:tc>
      </w:tr>
      <w:tr w:rsidTr="00AB0A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Assessors need to be aware of any cultural issues that may affect responses to questions. Assessment processes and techniques must be culturally appropriate and appropriate to t</w:t>
            </w:r>
            <w:r w:rsidRPr="00F63174">
              <w:t>he oracy, language and literacy capacity of the assessee and the work being performed.</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11" w:name="O_101005"/>
      <w:bookmarkEnd w:id="11"/>
      <w:r w:rsidRPr="00F63174">
        <w:t>Range Statement</w:t>
      </w:r>
    </w:p>
    <w:tbl>
      <w:tblPr>
        <w:tblW w:w="0" w:type="auto"/>
        <w:tblLayout w:type="fixed"/>
        <w:tblCellMar>
          <w:left w:w="62" w:type="dxa"/>
          <w:right w:w="62" w:type="dxa"/>
        </w:tblCellMar>
        <w:tblLook w:val="0000"/>
      </w:tblPr>
      <w:tblGrid>
        <w:gridCol w:w="3490"/>
        <w:gridCol w:w="5032"/>
      </w:tblGrid>
      <w:tr w:rsidTr="00AB0A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RANGE STATEMENT</w:t>
            </w:r>
          </w:p>
        </w:tc>
      </w:tr>
      <w:tr w:rsidTr="00AB0A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The range statement relates to the unit of competency as a whole. It allows for different work environments and situations that may affect performance. Bold italicised wording, if used in the performance criteria, is detailed below. Essential operating con</w:t>
            </w:r>
            <w:r w:rsidRPr="00F63174">
              <w:t>ditions that may be present with training and assessment (depending on the work situation, needs of the candidate, accessibility of the item, and local industry and regional contexts) may also be included.</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All operations are performed in accor</w:t>
            </w:r>
            <w:r w:rsidRPr="00F63174">
              <w:t>dance with procedures including all relevant workplace procedures, work instructions, temporary instructions and relevant industry and government codes and standards.</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Environmental and resource efficiency issues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Environmental and resource efficiency issues include minimisation of environmental risks and maximisation of opportunities to improve business environmental performance and to promote more efficient production and consumption of natural resources, for exam</w:t>
            </w:r>
            <w:r w:rsidRPr="00F63174">
              <w:t>ple by:</w:t>
            </w:r>
          </w:p>
          <w:p w:rsidR="00000000" w:rsidRPr="00F63174" w:rsidP="00F63174">
            <w:pPr>
              <w:pStyle w:val="ListBullet"/>
            </w:pPr>
            <w:r w:rsidRPr="00F63174">
              <w:t>minimisation of waste, through implementation of the waste management hierarchy</w:t>
            </w:r>
          </w:p>
          <w:p w:rsidR="00000000" w:rsidRPr="00F63174" w:rsidP="00F63174">
            <w:pPr>
              <w:pStyle w:val="ListBullet"/>
            </w:pPr>
            <w:r w:rsidRPr="00F63174">
              <w:t>efficient and effective use of energy and other resources</w:t>
            </w:r>
          </w:p>
          <w:p w:rsidR="00000000" w:rsidRPr="00F63174" w:rsidP="00F63174">
            <w:pPr>
              <w:pStyle w:val="ListBullet"/>
            </w:pPr>
            <w:r w:rsidRPr="00F63174">
              <w:t>seeking alternative sources of energy</w:t>
            </w:r>
          </w:p>
          <w:p w:rsidR="00000000" w:rsidRPr="00F63174" w:rsidP="00F63174">
            <w:pPr>
              <w:pStyle w:val="ListBullet"/>
            </w:pPr>
            <w:r w:rsidRPr="00F63174">
              <w:t>efficient use of materials and appropriate disposal of waste</w:t>
            </w:r>
          </w:p>
          <w:p w:rsidR="00000000" w:rsidRPr="00F63174" w:rsidP="00F63174">
            <w:pPr>
              <w:pStyle w:val="ListBullet"/>
            </w:pPr>
            <w:r w:rsidRPr="00F63174">
              <w:t>use of con</w:t>
            </w:r>
            <w:r w:rsidRPr="00F63174">
              <w:t xml:space="preserve">trols to minimise the risk of environmental damage from hazardous substances </w:t>
            </w:r>
          </w:p>
          <w:p w:rsidR="00000000" w:rsidRPr="00F63174" w:rsidP="00F63174">
            <w:pPr>
              <w:pStyle w:val="ListBullet"/>
            </w:pPr>
            <w:r w:rsidRPr="00F63174">
              <w:t>efficient water use</w:t>
            </w:r>
          </w:p>
          <w:p w:rsidR="00000000" w:rsidRPr="00F63174" w:rsidP="00F63174">
            <w:pPr>
              <w:pStyle w:val="ListBullet"/>
            </w:pPr>
            <w:r w:rsidRPr="00F63174">
              <w:t>reducing emissions</w:t>
            </w:r>
          </w:p>
          <w:p w:rsidR="00000000" w:rsidP="00F63174">
            <w:pPr>
              <w:pStyle w:val="ListBullet"/>
              <w:rPr>
                <w:lang w:val="en-NZ"/>
              </w:rPr>
            </w:pPr>
            <w:r w:rsidRPr="00F63174">
              <w:t>life cycle analysis applied to issues such as energy supply, materials, transport, production</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Measure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Measure should be interpreted in a m</w:t>
            </w:r>
            <w:r w:rsidRPr="00F63174">
              <w:t>anner consistent with the scope of the job and may include things like:</w:t>
            </w:r>
          </w:p>
          <w:p w:rsidR="00000000" w:rsidRPr="00F63174" w:rsidP="00F63174">
            <w:pPr>
              <w:pStyle w:val="ListBullet"/>
            </w:pPr>
            <w:r w:rsidRPr="00F63174">
              <w:t>counting the number of items entering/leaving a work area</w:t>
            </w:r>
          </w:p>
          <w:p w:rsidR="00000000" w:rsidRPr="00F63174" w:rsidP="00F63174">
            <w:pPr>
              <w:pStyle w:val="ListBullet"/>
            </w:pPr>
            <w:r w:rsidRPr="00F63174">
              <w:t>reading indicators in the work area</w:t>
            </w:r>
          </w:p>
          <w:p w:rsidR="00000000" w:rsidRPr="00F63174" w:rsidP="00F63174">
            <w:pPr>
              <w:pStyle w:val="ListBullet"/>
            </w:pPr>
            <w:r w:rsidRPr="00F63174">
              <w:t>obtaining relevant information from support personnel</w:t>
            </w:r>
          </w:p>
          <w:p w:rsidR="00000000" w:rsidP="00F63174">
            <w:pPr>
              <w:pStyle w:val="ListBullet"/>
              <w:rPr>
                <w:lang w:val="en-NZ"/>
              </w:rPr>
            </w:pPr>
            <w:r w:rsidRPr="00F63174">
              <w:t>other simple means</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Appropriate techniques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Appropriate techniques include:</w:t>
            </w:r>
          </w:p>
          <w:p w:rsidR="00000000" w:rsidRPr="00F63174" w:rsidP="00F63174">
            <w:pPr>
              <w:pStyle w:val="ListBullet"/>
            </w:pPr>
            <w:r w:rsidRPr="00F63174">
              <w:t>material fed to/consumed by plant/equipment</w:t>
            </w:r>
          </w:p>
          <w:p w:rsidR="00000000" w:rsidRPr="00F63174" w:rsidP="00F63174">
            <w:pPr>
              <w:pStyle w:val="ListBullet"/>
            </w:pPr>
            <w:r w:rsidRPr="00F63174">
              <w:t>plant meters and gauges</w:t>
            </w:r>
          </w:p>
          <w:p w:rsidR="00000000" w:rsidRPr="00F63174" w:rsidP="00F63174">
            <w:pPr>
              <w:pStyle w:val="ListBullet"/>
            </w:pPr>
            <w:r w:rsidRPr="00F63174">
              <w:t>job cards including kanbans</w:t>
            </w:r>
          </w:p>
          <w:p w:rsidR="00000000" w:rsidRPr="00F63174" w:rsidP="00F63174">
            <w:pPr>
              <w:pStyle w:val="ListBullet"/>
            </w:pPr>
            <w:r w:rsidRPr="00F63174">
              <w:t>examination of invoices from suppliers</w:t>
            </w:r>
          </w:p>
          <w:p w:rsidR="00000000" w:rsidRPr="00F63174" w:rsidP="00F63174">
            <w:pPr>
              <w:pStyle w:val="ListBullet"/>
            </w:pPr>
            <w:r w:rsidRPr="00F63174">
              <w:t xml:space="preserve">measurements made under different conditions </w:t>
            </w:r>
          </w:p>
          <w:p w:rsidR="00000000" w:rsidP="00F63174">
            <w:pPr>
              <w:pStyle w:val="ListBullet"/>
              <w:rPr>
                <w:lang w:val="en-NZ"/>
              </w:rPr>
            </w:pPr>
            <w:r w:rsidRPr="00F63174">
              <w:t>examination of rele</w:t>
            </w:r>
            <w:r w:rsidRPr="00F63174">
              <w:t>vant information and data.</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Compliance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t>Compliance includes meeting relevant federal, state and local government laws, by-laws, regulations and mandated codes of practice. It also includes any codes and standards that the enterprise applies voluntarily.</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Incidents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Incidents include:</w:t>
            </w:r>
          </w:p>
          <w:p w:rsidR="00000000" w:rsidRPr="00F63174" w:rsidP="00F63174">
            <w:pPr>
              <w:pStyle w:val="ListBullet"/>
            </w:pPr>
            <w:r w:rsidRPr="00F63174">
              <w:t>breaches or potential breaches of regulations</w:t>
            </w:r>
          </w:p>
          <w:p w:rsidR="00000000" w:rsidP="00F63174">
            <w:pPr>
              <w:pStyle w:val="ListBullet"/>
              <w:rPr>
                <w:lang w:val="en-NZ"/>
              </w:rPr>
            </w:pPr>
            <w:r w:rsidRPr="00F63174">
              <w:t>occurrences outside of standard procedure which may lead to lower environmental performance.</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Enterprise plans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Enterprise plans include:</w:t>
            </w:r>
          </w:p>
          <w:p w:rsidR="00000000" w:rsidRPr="00F63174" w:rsidP="00F63174">
            <w:pPr>
              <w:pStyle w:val="ListBullet"/>
            </w:pPr>
            <w:r w:rsidRPr="00F63174">
              <w:t>documented policies and procedures</w:t>
            </w:r>
          </w:p>
          <w:p w:rsidR="00000000" w:rsidP="00F63174">
            <w:pPr>
              <w:pStyle w:val="ListBullet"/>
              <w:rPr>
                <w:lang w:val="en-NZ"/>
              </w:rPr>
            </w:pPr>
            <w:r w:rsidRPr="00F63174">
              <w:t>work pl</w:t>
            </w:r>
            <w:r w:rsidRPr="00F63174">
              <w:t xml:space="preserve">ans to minimise waste, increase efficiency of water/energy use, minimise environmental hazards </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Suggestions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Suggestions include ideas that help to:</w:t>
            </w:r>
          </w:p>
          <w:p w:rsidR="00000000" w:rsidRPr="00F63174" w:rsidP="00F63174">
            <w:pPr>
              <w:pStyle w:val="ListBullet"/>
            </w:pPr>
            <w:r w:rsidRPr="00F63174">
              <w:t>prevent and minimise environmental risks and maximise opportunities</w:t>
            </w:r>
          </w:p>
          <w:p w:rsidR="00000000" w:rsidRPr="00F63174" w:rsidP="00F63174">
            <w:pPr>
              <w:pStyle w:val="ListBullet"/>
            </w:pPr>
            <w:r w:rsidRPr="00F63174">
              <w:t xml:space="preserve">reduce emissions of greenhouse gases </w:t>
            </w:r>
          </w:p>
          <w:p w:rsidR="00000000" w:rsidRPr="00F63174" w:rsidP="00F63174">
            <w:pPr>
              <w:pStyle w:val="ListBullet"/>
            </w:pPr>
            <w:r w:rsidRPr="00F63174">
              <w:t xml:space="preserve">reduce use of non-renewable resources </w:t>
            </w:r>
          </w:p>
          <w:p w:rsidR="00000000" w:rsidRPr="00F63174" w:rsidP="00F63174">
            <w:pPr>
              <w:pStyle w:val="ListBullet"/>
            </w:pPr>
            <w:r w:rsidRPr="00F63174">
              <w:t xml:space="preserve">improve energy efficiency </w:t>
            </w:r>
          </w:p>
          <w:p w:rsidR="00000000" w:rsidRPr="00F63174" w:rsidP="00F63174">
            <w:pPr>
              <w:pStyle w:val="ListBullet"/>
            </w:pPr>
            <w:r w:rsidRPr="00F63174">
              <w:t>increase use of renewable, recyclable, reusable and recoverable resources</w:t>
            </w:r>
          </w:p>
          <w:p w:rsidR="00000000" w:rsidRPr="00F63174" w:rsidP="00F63174">
            <w:pPr>
              <w:pStyle w:val="ListBullet"/>
            </w:pPr>
            <w:r w:rsidRPr="00F63174">
              <w:t>reduce waste</w:t>
            </w:r>
          </w:p>
          <w:p w:rsidR="00000000" w:rsidRPr="00F63174" w:rsidP="00F63174">
            <w:pPr>
              <w:pStyle w:val="ListBullet"/>
            </w:pPr>
            <w:r w:rsidRPr="00F63174">
              <w:t>increasing the reusability/recyclability of wastes/products</w:t>
            </w:r>
          </w:p>
          <w:p w:rsidR="00000000" w:rsidP="00F63174">
            <w:pPr>
              <w:pStyle w:val="ListBullet"/>
              <w:rPr>
                <w:lang w:val="en-NZ"/>
              </w:rPr>
            </w:pPr>
            <w:r w:rsidRPr="00F63174">
              <w:t>reduce water usage and/or water wastage.</w:t>
            </w:r>
          </w:p>
        </w:tc>
      </w:tr>
      <w:tr w:rsidTr="00AB0A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p>
        </w:tc>
      </w:tr>
    </w:tbl>
    <w:p w:rsidR="00AB0AC1" w:rsidP="00F63174">
      <w:pPr>
        <w:pStyle w:val="BodyText"/>
      </w:pPr>
    </w:p>
    <w:p w:rsidR="00AB0AC1" w:rsidP="00F63174">
      <w:pPr>
        <w:pStyle w:val="BodyText"/>
      </w:pPr>
    </w:p>
    <w:p w:rsidR="00000000" w:rsidRPr="00F63174" w:rsidP="00F63174">
      <w:pPr>
        <w:pStyle w:val="Heading1"/>
      </w:pPr>
      <w:bookmarkStart w:id="12" w:name="O_101006"/>
      <w:bookmarkEnd w:id="12"/>
      <w:r w:rsidRPr="00F63174">
        <w:t>Unit Sector(s)</w:t>
      </w:r>
    </w:p>
    <w:tbl>
      <w:tblPr>
        <w:tblW w:w="0" w:type="auto"/>
        <w:tblLayout w:type="fixed"/>
        <w:tblCellMar>
          <w:left w:w="62" w:type="dxa"/>
          <w:right w:w="62" w:type="dxa"/>
        </w:tblCellMar>
        <w:tblLook w:val="0000"/>
      </w:tblPr>
      <w:tblGrid>
        <w:gridCol w:w="2654"/>
        <w:gridCol w:w="5868"/>
      </w:tblGrid>
      <w:tr w:rsidTr="00AB0A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13" w:name="O_159262"/>
      <w:bookmarkEnd w:id="13"/>
      <w:r w:rsidRPr="00F63174">
        <w:t>Competency field</w:t>
      </w:r>
    </w:p>
    <w:tbl>
      <w:tblPr>
        <w:tblW w:w="0" w:type="auto"/>
        <w:tblLayout w:type="fixed"/>
        <w:tblCellMar>
          <w:left w:w="62" w:type="dxa"/>
          <w:right w:w="62" w:type="dxa"/>
        </w:tblCellMar>
        <w:tblLook w:val="0000"/>
      </w:tblPr>
      <w:tblGrid>
        <w:gridCol w:w="2775"/>
        <w:gridCol w:w="5747"/>
      </w:tblGrid>
      <w:tr w:rsidTr="00AB0A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r w:rsidRPr="00F63174">
              <w:t>Competitive manufacturing tools</w:t>
            </w:r>
          </w:p>
        </w:tc>
      </w:tr>
    </w:tbl>
    <w:p w:rsidR="00000000" w:rsidRPr="00F63174" w:rsidP="00F63174">
      <w:pPr>
        <w:pStyle w:val="BodyText"/>
      </w:pPr>
    </w:p>
    <w:p w:rsidR="00000000" w:rsidRPr="00F63174" w:rsidP="00F63174">
      <w:pPr>
        <w:pStyle w:val="AllowPageBreak"/>
      </w:pPr>
    </w:p>
    <w:p w:rsidR="00000000" w:rsidRPr="00F63174" w:rsidP="00F63174">
      <w:pPr>
        <w:pStyle w:val="Heading1"/>
      </w:pPr>
      <w:bookmarkStart w:id="14" w:name="O_159261"/>
      <w:bookmarkEnd w:id="14"/>
      <w:r w:rsidRPr="00F63174">
        <w:t>Co-requisite units</w:t>
      </w:r>
    </w:p>
    <w:tbl>
      <w:tblPr>
        <w:tblW w:w="0" w:type="auto"/>
        <w:tblLayout w:type="fixed"/>
        <w:tblCellMar>
          <w:left w:w="62" w:type="dxa"/>
          <w:right w:w="62" w:type="dxa"/>
        </w:tblCellMar>
        <w:tblLook w:val="0000"/>
      </w:tblPr>
      <w:tblGrid>
        <w:gridCol w:w="2641"/>
        <w:gridCol w:w="1322"/>
        <w:gridCol w:w="4559"/>
      </w:tblGrid>
      <w:tr w:rsidTr="00AB0A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r w:rsidRPr="00F631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B0A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74">
            <w:pPr>
              <w:pStyle w:val="BodyText"/>
              <w:rPr>
                <w:lang w:val="en-NZ"/>
              </w:rPr>
            </w:pPr>
          </w:p>
        </w:tc>
      </w:tr>
      <w:tr w:rsidTr="00AB0A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74" w:rsidP="00F63174">
            <w:pPr>
              <w:pStyle w:val="BodyText"/>
            </w:pPr>
          </w:p>
        </w:tc>
      </w:tr>
    </w:tbl>
    <w:p w:rsidR="00000000" w:rsidRPr="00F63174" w:rsidP="00F63174">
      <w:pPr>
        <w:pStyle w:val="BodyText"/>
      </w:pPr>
    </w:p>
    <w:p w:rsidR="00000000" w:rsidRPr="00F63174" w:rsidP="00F63174"/>
    <w:sectPr w:rsidSect="00F63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AC1" w:rsidP="00AB0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C1" w:rsidP="00F63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0AC1" w:rsidP="00F63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0AC1" w:rsidP="00F63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AC1" w:rsidP="00AB0A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C1" w:rsidP="00F63174">
    <w:pPr>
      <w:pStyle w:val="Header"/>
      <w:framePr w:wrap="around"/>
    </w:pPr>
    <w:r>
      <w:fldChar w:fldCharType="begin"/>
    </w:r>
    <w:r>
      <w:instrText xml:space="preserve"> TITLE   \* MERGEFORMAT </w:instrText>
    </w:r>
    <w:r>
      <w:fldChar w:fldCharType="separate"/>
    </w:r>
    <w:r>
      <w:t>MSAENV272B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0AC1" w:rsidP="00F63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68A3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4C4C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174"/>
    <w:pPr>
      <w:spacing w:before="360" w:after="60"/>
      <w:outlineLvl w:val="0"/>
    </w:pPr>
    <w:rPr>
      <w:sz w:val="32"/>
    </w:rPr>
  </w:style>
  <w:style w:type="paragraph" w:styleId="Heading2">
    <w:name w:val="heading 2"/>
    <w:basedOn w:val="HeadingBase"/>
    <w:next w:val="BodyText"/>
    <w:link w:val="Heading2Char"/>
    <w:qFormat/>
    <w:rsid w:val="00F63174"/>
    <w:pPr>
      <w:keepLines/>
      <w:spacing w:before="240" w:after="120"/>
      <w:outlineLvl w:val="1"/>
    </w:pPr>
    <w:rPr>
      <w:sz w:val="28"/>
      <w:szCs w:val="40"/>
    </w:rPr>
  </w:style>
  <w:style w:type="paragraph" w:styleId="Heading3">
    <w:name w:val="heading 3"/>
    <w:basedOn w:val="HeadingBase"/>
    <w:next w:val="BodyText"/>
    <w:link w:val="Heading3Char"/>
    <w:qFormat/>
    <w:rsid w:val="00F63174"/>
    <w:pPr>
      <w:spacing w:before="180" w:after="120"/>
      <w:outlineLvl w:val="2"/>
    </w:pPr>
    <w:rPr>
      <w:spacing w:val="-10"/>
      <w:kern w:val="32"/>
    </w:rPr>
  </w:style>
  <w:style w:type="paragraph" w:styleId="Heading4">
    <w:name w:val="heading 4"/>
    <w:basedOn w:val="HeadingBase"/>
    <w:next w:val="BodyText"/>
    <w:link w:val="Heading4Char"/>
    <w:qFormat/>
    <w:rsid w:val="00F63174"/>
    <w:pPr>
      <w:spacing w:before="160" w:after="120"/>
      <w:outlineLvl w:val="3"/>
    </w:pPr>
    <w:rPr>
      <w:sz w:val="22"/>
    </w:rPr>
  </w:style>
  <w:style w:type="paragraph" w:styleId="Heading5">
    <w:name w:val="heading 5"/>
    <w:basedOn w:val="HeadingBase"/>
    <w:next w:val="Normal"/>
    <w:link w:val="Heading5Char"/>
    <w:qFormat/>
    <w:rsid w:val="00F63174"/>
    <w:pPr>
      <w:spacing w:before="80"/>
      <w:outlineLvl w:val="4"/>
    </w:pPr>
    <w:rPr>
      <w:color w:val="918585"/>
      <w:sz w:val="20"/>
    </w:rPr>
  </w:style>
  <w:style w:type="paragraph" w:styleId="Heading6">
    <w:name w:val="heading 6"/>
    <w:basedOn w:val="HeadingBase"/>
    <w:next w:val="Normal"/>
    <w:link w:val="Heading6Char"/>
    <w:qFormat/>
    <w:rsid w:val="00F63174"/>
    <w:pPr>
      <w:spacing w:before="60"/>
      <w:outlineLvl w:val="5"/>
    </w:pPr>
    <w:rPr>
      <w:color w:val="918585"/>
      <w:sz w:val="20"/>
    </w:rPr>
  </w:style>
  <w:style w:type="paragraph" w:styleId="Heading7">
    <w:name w:val="heading 7"/>
    <w:basedOn w:val="Normal"/>
    <w:next w:val="Normal"/>
    <w:link w:val="Heading7Char"/>
    <w:qFormat/>
    <w:rsid w:val="00F63174"/>
    <w:pPr>
      <w:ind w:left="720"/>
      <w:outlineLvl w:val="6"/>
    </w:pPr>
    <w:rPr>
      <w:i/>
    </w:rPr>
  </w:style>
  <w:style w:type="paragraph" w:styleId="Heading8">
    <w:name w:val="heading 8"/>
    <w:basedOn w:val="Normal"/>
    <w:next w:val="Normal"/>
    <w:link w:val="Heading8Char"/>
    <w:qFormat/>
    <w:rsid w:val="00F63174"/>
    <w:pPr>
      <w:ind w:left="720"/>
      <w:outlineLvl w:val="7"/>
    </w:pPr>
    <w:rPr>
      <w:i/>
    </w:rPr>
  </w:style>
  <w:style w:type="paragraph" w:styleId="Heading9">
    <w:name w:val="heading 9"/>
    <w:basedOn w:val="Normal"/>
    <w:next w:val="Normal"/>
    <w:link w:val="Heading9Char"/>
    <w:qFormat/>
    <w:rsid w:val="00F63174"/>
    <w:pPr>
      <w:ind w:left="720"/>
      <w:outlineLvl w:val="8"/>
    </w:pPr>
    <w:rPr>
      <w:i/>
    </w:rPr>
  </w:style>
  <w:style w:type="character" w:default="1" w:styleId="DefaultParagraphFont">
    <w:name w:val="Default Paragraph Font"/>
    <w:uiPriority w:val="1"/>
    <w:unhideWhenUsed/>
    <w:rsid w:val="00F63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174"/>
  </w:style>
  <w:style w:type="character" w:customStyle="1" w:styleId="Heading1Char">
    <w:name w:val="Heading 1 Char"/>
    <w:basedOn w:val="DefaultParagraphFont"/>
    <w:link w:val="Heading1"/>
    <w:rsid w:val="00F63174"/>
    <w:rPr>
      <w:rFonts w:ascii="Times New Roman" w:eastAsia="Times New Roman" w:hAnsi="Times New Roman" w:cs="Times New Roman"/>
      <w:b/>
      <w:sz w:val="32"/>
      <w:szCs w:val="20"/>
      <w:lang w:eastAsia="en-US"/>
    </w:rPr>
  </w:style>
  <w:style w:type="paragraph" w:styleId="BodyText">
    <w:name w:val="Body Text"/>
    <w:basedOn w:val="Normal"/>
    <w:link w:val="BodyTextChar"/>
    <w:rsid w:val="00F63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174"/>
    <w:rPr>
      <w:rFonts w:ascii="Times New Roman" w:eastAsia="Times New Roman" w:hAnsi="Times New Roman" w:cs="Times New Roman"/>
      <w:sz w:val="24"/>
      <w:lang w:val="en-US" w:eastAsia="en-US"/>
    </w:rPr>
  </w:style>
  <w:style w:type="paragraph" w:styleId="Footer">
    <w:name w:val="footer"/>
    <w:basedOn w:val="Normal"/>
    <w:link w:val="FooterChar"/>
    <w:rsid w:val="00F63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174"/>
    <w:rPr>
      <w:rFonts w:ascii="Times New Roman" w:eastAsia="Times New Roman" w:hAnsi="Times New Roman" w:cs="Times New Roman"/>
      <w:sz w:val="16"/>
      <w:lang w:val="en-US" w:eastAsia="en-US"/>
    </w:rPr>
  </w:style>
  <w:style w:type="paragraph" w:styleId="List">
    <w:name w:val="List"/>
    <w:basedOn w:val="BodyText"/>
    <w:next w:val="BodyText"/>
    <w:rsid w:val="00F63174"/>
    <w:pPr>
      <w:tabs>
        <w:tab w:val="left" w:pos="340"/>
      </w:tabs>
      <w:spacing w:before="60" w:after="60"/>
      <w:ind w:left="340" w:hanging="340"/>
    </w:pPr>
  </w:style>
  <w:style w:type="paragraph" w:styleId="ListBullet">
    <w:name w:val="List Bullet"/>
    <w:basedOn w:val="List"/>
    <w:rsid w:val="00F63174"/>
    <w:pPr>
      <w:numPr>
        <w:numId w:val="12"/>
      </w:numPr>
      <w:tabs>
        <w:tab w:val="clear" w:pos="340"/>
      </w:tabs>
      <w:spacing w:before="40" w:after="40"/>
    </w:pPr>
  </w:style>
  <w:style w:type="character" w:customStyle="1" w:styleId="SpecialBold">
    <w:name w:val="Special Bold"/>
    <w:basedOn w:val="DefaultParagraphFont"/>
    <w:rsid w:val="00F63174"/>
    <w:rPr>
      <w:b/>
      <w:spacing w:val="0"/>
    </w:rPr>
  </w:style>
  <w:style w:type="paragraph" w:styleId="Header">
    <w:name w:val="header"/>
    <w:basedOn w:val="Normal"/>
    <w:link w:val="HeaderChar"/>
    <w:rsid w:val="00F63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1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3174"/>
    <w:pPr>
      <w:spacing w:before="240" w:after="120"/>
      <w:outlineLvl w:val="0"/>
    </w:pPr>
    <w:rPr>
      <w:rFonts w:ascii="Times New Roman" w:hAnsi="Times New Roman"/>
      <w:b/>
      <w:sz w:val="28"/>
    </w:rPr>
  </w:style>
  <w:style w:type="paragraph" w:customStyle="1" w:styleId="AllowPageBreak">
    <w:name w:val="AllowPageBreak"/>
    <w:rsid w:val="00F631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174"/>
    <w:pPr>
      <w:tabs>
        <w:tab w:val="left" w:pos="680"/>
      </w:tabs>
      <w:spacing w:before="60" w:after="60"/>
      <w:ind w:left="680" w:hanging="340"/>
    </w:pPr>
  </w:style>
  <w:style w:type="character" w:customStyle="1" w:styleId="BoldandItalics">
    <w:name w:val="Bold and Italics"/>
    <w:qFormat/>
    <w:rsid w:val="00F63174"/>
    <w:rPr>
      <w:b/>
      <w:i/>
      <w:u w:val="none"/>
    </w:rPr>
  </w:style>
  <w:style w:type="character" w:customStyle="1" w:styleId="Heading2Char">
    <w:name w:val="Heading 2 Char"/>
    <w:basedOn w:val="DefaultParagraphFont"/>
    <w:link w:val="Heading2"/>
    <w:rsid w:val="00F63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174"/>
    <w:rPr>
      <w:rFonts w:ascii="Courier New" w:eastAsia="Times New Roman" w:hAnsi="Courier New" w:cs="Times New Roman"/>
      <w:i/>
      <w:szCs w:val="20"/>
      <w:lang w:val="en-US" w:eastAsia="en-US"/>
    </w:rPr>
  </w:style>
  <w:style w:type="paragraph" w:customStyle="1" w:styleId="HeadingBase">
    <w:name w:val="Heading Base"/>
    <w:rsid w:val="00F63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174"/>
    <w:pPr>
      <w:tabs>
        <w:tab w:val="right" w:leader="dot" w:pos="9072"/>
      </w:tabs>
      <w:ind w:left="567"/>
    </w:pPr>
    <w:rPr>
      <w:szCs w:val="22"/>
    </w:rPr>
  </w:style>
  <w:style w:type="paragraph" w:customStyle="1" w:styleId="TOCBase">
    <w:name w:val="TOC Base"/>
    <w:rsid w:val="00F63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174"/>
    <w:pPr>
      <w:tabs>
        <w:tab w:val="right" w:leader="dot" w:pos="9072"/>
      </w:tabs>
      <w:spacing w:before="40" w:after="40"/>
      <w:ind w:left="284"/>
    </w:pPr>
    <w:rPr>
      <w:rFonts w:ascii="Times New Roman" w:hAnsi="Times New Roman"/>
    </w:rPr>
  </w:style>
  <w:style w:type="paragraph" w:styleId="TOC1">
    <w:name w:val="toc 1"/>
    <w:basedOn w:val="TOCBase"/>
    <w:next w:val="Normal"/>
    <w:rsid w:val="00F63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174"/>
    <w:pPr>
      <w:spacing w:before="5040"/>
      <w:jc w:val="center"/>
    </w:pPr>
    <w:rPr>
      <w:sz w:val="48"/>
      <w:szCs w:val="72"/>
      <w:lang w:val="en-US"/>
    </w:rPr>
  </w:style>
  <w:style w:type="character" w:customStyle="1" w:styleId="TitleChar">
    <w:name w:val="Title Char"/>
    <w:basedOn w:val="DefaultParagraphFont"/>
    <w:link w:val="Title"/>
    <w:rsid w:val="00F63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174"/>
    <w:pPr>
      <w:tabs>
        <w:tab w:val="left" w:pos="3600"/>
        <w:tab w:val="left" w:pos="3958"/>
      </w:tabs>
    </w:pPr>
  </w:style>
  <w:style w:type="paragraph" w:customStyle="1" w:styleId="Note">
    <w:name w:val="Note"/>
    <w:basedOn w:val="BodyText"/>
    <w:rsid w:val="00F63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174"/>
    <w:pPr>
      <w:framePr w:wrap="auto" w:hAnchor="text" w:y="6049"/>
    </w:pPr>
    <w:rPr>
      <w:color w:val="000000"/>
      <w:sz w:val="40"/>
    </w:rPr>
  </w:style>
  <w:style w:type="paragraph" w:customStyle="1" w:styleId="TOCTitle">
    <w:name w:val="TOCTitle"/>
    <w:basedOn w:val="Heading1"/>
    <w:rsid w:val="00F63174"/>
    <w:pPr>
      <w:spacing w:after="240"/>
      <w:jc w:val="center"/>
      <w:outlineLvl w:val="9"/>
    </w:pPr>
    <w:rPr>
      <w:caps/>
    </w:rPr>
  </w:style>
  <w:style w:type="paragraph" w:customStyle="1" w:styleId="Version">
    <w:name w:val="Version"/>
    <w:rsid w:val="00F63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174"/>
    <w:pPr>
      <w:numPr>
        <w:numId w:val="13"/>
      </w:numPr>
      <w:tabs>
        <w:tab w:val="clear" w:pos="680"/>
      </w:tabs>
    </w:pPr>
  </w:style>
  <w:style w:type="paragraph" w:styleId="Index1">
    <w:name w:val="index 1"/>
    <w:basedOn w:val="Normal"/>
    <w:next w:val="Normal"/>
    <w:semiHidden/>
    <w:rsid w:val="00F63174"/>
    <w:pPr>
      <w:keepNext w:val="0"/>
      <w:tabs>
        <w:tab w:val="right" w:pos="4176"/>
      </w:tabs>
      <w:ind w:left="198" w:hanging="198"/>
    </w:pPr>
    <w:rPr>
      <w:rFonts w:ascii="Garamond" w:hAnsi="Garamond"/>
    </w:rPr>
  </w:style>
  <w:style w:type="paragraph" w:styleId="IndexHeading">
    <w:name w:val="index heading"/>
    <w:basedOn w:val="Normal"/>
    <w:next w:val="Index1"/>
    <w:semiHidden/>
    <w:rsid w:val="00F63174"/>
    <w:pPr>
      <w:spacing w:before="120" w:after="120"/>
    </w:pPr>
    <w:rPr>
      <w:rFonts w:ascii="Arial" w:hAnsi="Arial"/>
      <w:b/>
      <w:color w:val="918585"/>
      <w:sz w:val="24"/>
    </w:rPr>
  </w:style>
  <w:style w:type="paragraph" w:customStyle="1" w:styleId="Chapter">
    <w:name w:val="Chapter"/>
    <w:basedOn w:val="Normal"/>
    <w:rsid w:val="00F63174"/>
    <w:pPr>
      <w:spacing w:before="240"/>
    </w:pPr>
    <w:rPr>
      <w:rFonts w:ascii="Times New Roman" w:hAnsi="Times New Roman"/>
      <w:smallCaps/>
      <w:spacing w:val="80"/>
      <w:sz w:val="28"/>
    </w:rPr>
  </w:style>
  <w:style w:type="paragraph" w:customStyle="1" w:styleId="InChapter">
    <w:name w:val="InChapter"/>
    <w:basedOn w:val="Heading3"/>
    <w:rsid w:val="00F63174"/>
    <w:pPr>
      <w:spacing w:after="240"/>
      <w:outlineLvl w:val="9"/>
    </w:pPr>
    <w:rPr>
      <w:noProof/>
    </w:rPr>
  </w:style>
  <w:style w:type="paragraph" w:styleId="Index2">
    <w:name w:val="index 2"/>
    <w:basedOn w:val="Normal"/>
    <w:next w:val="Normal"/>
    <w:semiHidden/>
    <w:rsid w:val="00F63174"/>
    <w:pPr>
      <w:tabs>
        <w:tab w:val="right" w:pos="4176"/>
      </w:tabs>
      <w:ind w:left="568" w:hanging="284"/>
    </w:pPr>
    <w:rPr>
      <w:rFonts w:ascii="Garamond" w:hAnsi="Garamond"/>
    </w:rPr>
  </w:style>
  <w:style w:type="paragraph" w:customStyle="1" w:styleId="Byline">
    <w:name w:val="Byline"/>
    <w:rsid w:val="00F63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174"/>
    <w:pPr>
      <w:tabs>
        <w:tab w:val="clear" w:pos="3600"/>
        <w:tab w:val="clear" w:pos="3958"/>
      </w:tabs>
      <w:jc w:val="right"/>
    </w:pPr>
  </w:style>
  <w:style w:type="character" w:styleId="Emphasis">
    <w:name w:val="Emphasis"/>
    <w:basedOn w:val="DefaultParagraphFont"/>
    <w:qFormat/>
    <w:rsid w:val="00F63174"/>
    <w:rPr>
      <w:i/>
    </w:rPr>
  </w:style>
  <w:style w:type="paragraph" w:styleId="Caption">
    <w:name w:val="caption"/>
    <w:basedOn w:val="BodyText"/>
    <w:next w:val="Normal"/>
    <w:qFormat/>
    <w:rsid w:val="00F63174"/>
    <w:pPr>
      <w:framePr w:w="2268" w:hSpace="181" w:vSpace="181" w:wrap="around" w:vAnchor="text" w:hAnchor="page" w:x="1135" w:y="285" w:anchorLock="1"/>
    </w:pPr>
    <w:rPr>
      <w:i/>
    </w:rPr>
  </w:style>
  <w:style w:type="paragraph" w:customStyle="1" w:styleId="MiniTOCTitle">
    <w:name w:val="MiniTOCTitle"/>
    <w:basedOn w:val="Heading4"/>
    <w:rsid w:val="00F63174"/>
    <w:pPr>
      <w:spacing w:before="240"/>
      <w:outlineLvl w:val="9"/>
    </w:pPr>
    <w:rPr>
      <w:noProof/>
      <w:sz w:val="24"/>
    </w:rPr>
  </w:style>
  <w:style w:type="paragraph" w:customStyle="1" w:styleId="MiniTOCItem">
    <w:name w:val="MiniTOCItem"/>
    <w:basedOn w:val="ListBullet"/>
    <w:rsid w:val="00F63174"/>
    <w:pPr>
      <w:numPr>
        <w:numId w:val="0"/>
      </w:numPr>
      <w:tabs>
        <w:tab w:val="right" w:leader="dot" w:pos="6521"/>
      </w:tabs>
      <w:spacing w:before="0" w:after="0"/>
    </w:pPr>
  </w:style>
  <w:style w:type="paragraph" w:customStyle="1" w:styleId="TOFTitle">
    <w:name w:val="TOFTitle"/>
    <w:basedOn w:val="TOCTitle"/>
    <w:rsid w:val="00F63174"/>
  </w:style>
  <w:style w:type="paragraph" w:styleId="TableofFigures">
    <w:name w:val="table of figures"/>
    <w:basedOn w:val="Normal"/>
    <w:next w:val="Normal"/>
    <w:semiHidden/>
    <w:rsid w:val="00F63174"/>
    <w:pPr>
      <w:tabs>
        <w:tab w:val="right" w:leader="dot" w:pos="9072"/>
      </w:tabs>
      <w:ind w:left="970" w:hanging="403"/>
    </w:pPr>
    <w:rPr>
      <w:rFonts w:ascii="Times New Roman" w:hAnsi="Times New Roman"/>
      <w:b/>
    </w:rPr>
  </w:style>
  <w:style w:type="paragraph" w:styleId="ListNumber">
    <w:name w:val="List Number"/>
    <w:basedOn w:val="List"/>
    <w:rsid w:val="00F63174"/>
    <w:pPr>
      <w:numPr>
        <w:numId w:val="10"/>
      </w:numPr>
    </w:pPr>
  </w:style>
  <w:style w:type="character" w:customStyle="1" w:styleId="WingdingSymbols">
    <w:name w:val="Wingding Symbols"/>
    <w:rsid w:val="00F63174"/>
    <w:rPr>
      <w:rFonts w:ascii="Wingdings" w:hAnsi="Wingdings"/>
    </w:rPr>
  </w:style>
  <w:style w:type="paragraph" w:customStyle="1" w:styleId="TableHeading">
    <w:name w:val="Table Heading"/>
    <w:basedOn w:val="HeadingBase"/>
    <w:rsid w:val="00F63174"/>
    <w:pPr>
      <w:keepLines/>
      <w:pBdr>
        <w:bottom w:val="single" w:sz="6" w:space="1" w:color="918585"/>
      </w:pBdr>
      <w:spacing w:before="240"/>
    </w:pPr>
  </w:style>
  <w:style w:type="character" w:customStyle="1" w:styleId="HotSpot">
    <w:name w:val="HotSpot"/>
    <w:rsid w:val="00F63174"/>
    <w:rPr>
      <w:color w:val="0033CC"/>
      <w:u w:val="none"/>
    </w:rPr>
  </w:style>
  <w:style w:type="paragraph" w:customStyle="1" w:styleId="BodyTextRight">
    <w:name w:val="Body Text Right"/>
    <w:basedOn w:val="BodyText"/>
    <w:rsid w:val="00F63174"/>
    <w:pPr>
      <w:spacing w:before="0" w:after="0"/>
      <w:jc w:val="right"/>
    </w:pPr>
  </w:style>
  <w:style w:type="paragraph" w:styleId="Index3">
    <w:name w:val="index 3"/>
    <w:basedOn w:val="ListNumber2"/>
    <w:next w:val="Normal"/>
    <w:semiHidden/>
    <w:rsid w:val="00F63174"/>
    <w:pPr>
      <w:numPr>
        <w:numId w:val="0"/>
      </w:numPr>
      <w:tabs>
        <w:tab w:val="right" w:leader="dot" w:pos="4176"/>
      </w:tabs>
    </w:pPr>
  </w:style>
  <w:style w:type="paragraph" w:styleId="ListNumber2">
    <w:name w:val="List Number 2"/>
    <w:basedOn w:val="List2"/>
    <w:rsid w:val="00F63174"/>
    <w:pPr>
      <w:numPr>
        <w:numId w:val="9"/>
      </w:numPr>
      <w:tabs>
        <w:tab w:val="clear" w:pos="1060"/>
      </w:tabs>
    </w:pPr>
  </w:style>
  <w:style w:type="paragraph" w:customStyle="1" w:styleId="MarginNote">
    <w:name w:val="Margin Note"/>
    <w:basedOn w:val="BodyText"/>
    <w:rsid w:val="00F63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174"/>
    <w:rPr>
      <w:sz w:val="32"/>
    </w:rPr>
  </w:style>
  <w:style w:type="paragraph" w:customStyle="1" w:styleId="HeadingProcedure">
    <w:name w:val="Heading Procedure"/>
    <w:basedOn w:val="HeadingBase"/>
    <w:next w:val="Normal"/>
    <w:rsid w:val="00F63174"/>
    <w:pPr>
      <w:tabs>
        <w:tab w:val="left" w:pos="0"/>
      </w:tabs>
      <w:spacing w:before="120" w:after="60"/>
    </w:pPr>
    <w:rPr>
      <w:i/>
      <w:color w:val="918585"/>
      <w:sz w:val="22"/>
    </w:rPr>
  </w:style>
  <w:style w:type="paragraph" w:customStyle="1" w:styleId="TableBodyText">
    <w:name w:val="Table Body Text"/>
    <w:basedOn w:val="BodyText"/>
    <w:rsid w:val="00F63174"/>
    <w:pPr>
      <w:spacing w:before="60" w:after="60"/>
    </w:pPr>
  </w:style>
  <w:style w:type="paragraph" w:styleId="ListContinue">
    <w:name w:val="List Continue"/>
    <w:basedOn w:val="List"/>
    <w:rsid w:val="00F63174"/>
    <w:pPr>
      <w:ind w:firstLine="0"/>
    </w:pPr>
  </w:style>
  <w:style w:type="paragraph" w:customStyle="1" w:styleId="ListNote">
    <w:name w:val="List Note"/>
    <w:basedOn w:val="List"/>
    <w:rsid w:val="00F63174"/>
    <w:pPr>
      <w:pBdr>
        <w:top w:val="single" w:sz="6" w:space="2" w:color="918585"/>
        <w:bottom w:val="single" w:sz="6" w:space="2" w:color="918585"/>
      </w:pBdr>
      <w:tabs>
        <w:tab w:val="left" w:pos="1021"/>
      </w:tabs>
      <w:ind w:firstLine="0"/>
    </w:pPr>
  </w:style>
  <w:style w:type="paragraph" w:customStyle="1" w:styleId="Warning">
    <w:name w:val="Warning"/>
    <w:basedOn w:val="BodyText"/>
    <w:rsid w:val="00F63174"/>
    <w:pPr>
      <w:shd w:val="clear" w:color="auto" w:fill="D9D9D9"/>
      <w:tabs>
        <w:tab w:val="left" w:pos="992"/>
      </w:tabs>
      <w:ind w:left="119" w:right="119"/>
    </w:pPr>
    <w:rPr>
      <w:sz w:val="20"/>
    </w:rPr>
  </w:style>
  <w:style w:type="paragraph" w:customStyle="1" w:styleId="MarginIcons">
    <w:name w:val="Margin Icons"/>
    <w:basedOn w:val="BodyText"/>
    <w:rsid w:val="00F63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174"/>
    <w:rPr>
      <w:rFonts w:ascii="Courier New" w:hAnsi="Courier New"/>
    </w:rPr>
  </w:style>
  <w:style w:type="paragraph" w:customStyle="1" w:styleId="NoteBullet">
    <w:name w:val="Note Bullet"/>
    <w:basedOn w:val="Note"/>
    <w:rsid w:val="00F63174"/>
    <w:pPr>
      <w:tabs>
        <w:tab w:val="clear" w:pos="680"/>
      </w:tabs>
      <w:spacing w:before="60" w:after="60"/>
    </w:pPr>
  </w:style>
  <w:style w:type="paragraph" w:customStyle="1" w:styleId="SubHeading2">
    <w:name w:val="SubHeading2"/>
    <w:basedOn w:val="HeadingBase"/>
    <w:rsid w:val="00F63174"/>
    <w:pPr>
      <w:spacing w:before="240" w:after="60"/>
    </w:pPr>
    <w:rPr>
      <w:sz w:val="20"/>
    </w:rPr>
  </w:style>
  <w:style w:type="paragraph" w:customStyle="1" w:styleId="SubHeading1">
    <w:name w:val="SubHeading1"/>
    <w:basedOn w:val="HeadingBase"/>
    <w:rsid w:val="00F63174"/>
    <w:pPr>
      <w:spacing w:before="240" w:after="60"/>
    </w:pPr>
    <w:rPr>
      <w:color w:val="918585"/>
      <w:sz w:val="22"/>
    </w:rPr>
  </w:style>
  <w:style w:type="paragraph" w:customStyle="1" w:styleId="SideHeading">
    <w:name w:val="Side Heading"/>
    <w:basedOn w:val="HeadingBase"/>
    <w:rsid w:val="00F63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174"/>
    <w:pPr>
      <w:tabs>
        <w:tab w:val="num" w:pos="360"/>
      </w:tabs>
    </w:pPr>
  </w:style>
  <w:style w:type="paragraph" w:styleId="PlainText">
    <w:name w:val="Plain Text"/>
    <w:basedOn w:val="Normal"/>
    <w:link w:val="PlainTextChar"/>
    <w:rsid w:val="00F63174"/>
    <w:rPr>
      <w:sz w:val="20"/>
    </w:rPr>
  </w:style>
  <w:style w:type="character" w:customStyle="1" w:styleId="PlainTextChar">
    <w:name w:val="Plain Text Char"/>
    <w:basedOn w:val="DefaultParagraphFont"/>
    <w:link w:val="PlainText"/>
    <w:rsid w:val="00F631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174"/>
    <w:rPr>
      <w:b/>
      <w:smallCaps/>
    </w:rPr>
  </w:style>
  <w:style w:type="paragraph" w:customStyle="1" w:styleId="TableListNumber">
    <w:name w:val="Table List Number"/>
    <w:basedOn w:val="ListNumber"/>
    <w:rsid w:val="00F63174"/>
    <w:pPr>
      <w:numPr>
        <w:numId w:val="0"/>
      </w:numPr>
    </w:pPr>
  </w:style>
  <w:style w:type="paragraph" w:styleId="TOC4">
    <w:name w:val="toc 4"/>
    <w:basedOn w:val="TOCBase"/>
    <w:next w:val="Normal"/>
    <w:semiHidden/>
    <w:rsid w:val="00F63174"/>
    <w:pPr>
      <w:tabs>
        <w:tab w:val="right" w:leader="dot" w:pos="9071"/>
      </w:tabs>
      <w:ind w:left="1701"/>
    </w:pPr>
  </w:style>
  <w:style w:type="paragraph" w:customStyle="1" w:styleId="ListAlpha">
    <w:name w:val="List Alpha"/>
    <w:basedOn w:val="List"/>
    <w:rsid w:val="00F63174"/>
    <w:pPr>
      <w:numPr>
        <w:numId w:val="8"/>
      </w:numPr>
    </w:pPr>
  </w:style>
  <w:style w:type="paragraph" w:customStyle="1" w:styleId="ListAlpha2">
    <w:name w:val="List Alpha 2"/>
    <w:basedOn w:val="List2"/>
    <w:rsid w:val="00F63174"/>
    <w:pPr>
      <w:numPr>
        <w:numId w:val="7"/>
      </w:numPr>
    </w:pPr>
  </w:style>
  <w:style w:type="paragraph" w:styleId="List3">
    <w:name w:val="List 3"/>
    <w:basedOn w:val="BodyText"/>
    <w:rsid w:val="00F63174"/>
    <w:pPr>
      <w:tabs>
        <w:tab w:val="left" w:pos="1021"/>
      </w:tabs>
      <w:spacing w:before="60" w:after="60"/>
      <w:ind w:left="1020" w:hanging="340"/>
    </w:pPr>
  </w:style>
  <w:style w:type="paragraph" w:styleId="List4">
    <w:name w:val="List 4"/>
    <w:basedOn w:val="BodyText"/>
    <w:rsid w:val="00F63174"/>
    <w:pPr>
      <w:tabs>
        <w:tab w:val="left" w:pos="1361"/>
      </w:tabs>
      <w:spacing w:before="60" w:after="60"/>
      <w:ind w:left="1361" w:hanging="340"/>
    </w:pPr>
  </w:style>
  <w:style w:type="paragraph" w:styleId="List5">
    <w:name w:val="List 5"/>
    <w:basedOn w:val="BodyText"/>
    <w:rsid w:val="00F63174"/>
    <w:pPr>
      <w:tabs>
        <w:tab w:val="left" w:pos="1701"/>
      </w:tabs>
      <w:spacing w:before="60" w:after="60"/>
      <w:ind w:left="1701" w:hanging="340"/>
    </w:pPr>
  </w:style>
  <w:style w:type="paragraph" w:styleId="ListBullet3">
    <w:name w:val="List Bullet 3"/>
    <w:basedOn w:val="List3"/>
    <w:rsid w:val="00F63174"/>
    <w:pPr>
      <w:numPr>
        <w:numId w:val="14"/>
      </w:numPr>
      <w:tabs>
        <w:tab w:val="clear" w:pos="1021"/>
      </w:tabs>
      <w:ind w:left="1037" w:hanging="357"/>
    </w:pPr>
  </w:style>
  <w:style w:type="paragraph" w:styleId="ListBullet4">
    <w:name w:val="List Bullet 4"/>
    <w:basedOn w:val="List4"/>
    <w:rsid w:val="00F63174"/>
    <w:pPr>
      <w:numPr>
        <w:numId w:val="2"/>
      </w:numPr>
    </w:pPr>
  </w:style>
  <w:style w:type="paragraph" w:styleId="ListBullet5">
    <w:name w:val="List Bullet 5"/>
    <w:basedOn w:val="List5"/>
    <w:rsid w:val="00F63174"/>
    <w:pPr>
      <w:numPr>
        <w:numId w:val="3"/>
      </w:numPr>
    </w:pPr>
  </w:style>
  <w:style w:type="paragraph" w:styleId="ListContinue2">
    <w:name w:val="List Continue 2"/>
    <w:basedOn w:val="List2"/>
    <w:rsid w:val="00F63174"/>
    <w:pPr>
      <w:ind w:firstLine="0"/>
    </w:pPr>
  </w:style>
  <w:style w:type="paragraph" w:styleId="ListContinue3">
    <w:name w:val="List Continue 3"/>
    <w:basedOn w:val="List3"/>
    <w:rsid w:val="00F63174"/>
    <w:pPr>
      <w:ind w:left="1021" w:firstLine="0"/>
    </w:pPr>
  </w:style>
  <w:style w:type="paragraph" w:styleId="ListContinue4">
    <w:name w:val="List Continue 4"/>
    <w:basedOn w:val="List4"/>
    <w:rsid w:val="00F63174"/>
    <w:pPr>
      <w:ind w:firstLine="0"/>
    </w:pPr>
  </w:style>
  <w:style w:type="paragraph" w:styleId="ListContinue5">
    <w:name w:val="List Continue 5"/>
    <w:basedOn w:val="List5"/>
    <w:rsid w:val="00F63174"/>
    <w:pPr>
      <w:ind w:firstLine="0"/>
    </w:pPr>
  </w:style>
  <w:style w:type="paragraph" w:styleId="ListNumber3">
    <w:name w:val="List Number 3"/>
    <w:basedOn w:val="List3"/>
    <w:rsid w:val="00F63174"/>
    <w:pPr>
      <w:numPr>
        <w:numId w:val="4"/>
      </w:numPr>
    </w:pPr>
  </w:style>
  <w:style w:type="paragraph" w:styleId="ListNumber4">
    <w:name w:val="List Number 4"/>
    <w:basedOn w:val="List4"/>
    <w:rsid w:val="00F63174"/>
    <w:pPr>
      <w:numPr>
        <w:numId w:val="5"/>
      </w:numPr>
    </w:pPr>
  </w:style>
  <w:style w:type="paragraph" w:styleId="ListNumber5">
    <w:name w:val="List Number 5"/>
    <w:basedOn w:val="List5"/>
    <w:rsid w:val="00F63174"/>
    <w:pPr>
      <w:numPr>
        <w:numId w:val="6"/>
      </w:numPr>
    </w:pPr>
  </w:style>
  <w:style w:type="paragraph" w:styleId="BlockText">
    <w:name w:val="Block Text"/>
    <w:basedOn w:val="Normal"/>
    <w:rsid w:val="00F63174"/>
    <w:pPr>
      <w:spacing w:after="120"/>
      <w:ind w:left="1440" w:right="1440"/>
    </w:pPr>
  </w:style>
  <w:style w:type="character" w:customStyle="1" w:styleId="Subscript">
    <w:name w:val="Subscript"/>
    <w:basedOn w:val="DefaultParagraphFont"/>
    <w:rsid w:val="00F63174"/>
    <w:rPr>
      <w:sz w:val="16"/>
      <w:vertAlign w:val="subscript"/>
    </w:rPr>
  </w:style>
  <w:style w:type="character" w:customStyle="1" w:styleId="Superscript">
    <w:name w:val="Superscript"/>
    <w:basedOn w:val="DefaultParagraphFont"/>
    <w:rsid w:val="00F63174"/>
    <w:rPr>
      <w:sz w:val="16"/>
      <w:vertAlign w:val="superscript"/>
    </w:rPr>
  </w:style>
  <w:style w:type="character" w:customStyle="1" w:styleId="Symbols">
    <w:name w:val="Symbols"/>
    <w:basedOn w:val="DefaultParagraphFont"/>
    <w:rsid w:val="00F63174"/>
    <w:rPr>
      <w:rFonts w:ascii="Symbol" w:hAnsi="Symbol"/>
    </w:rPr>
  </w:style>
  <w:style w:type="character" w:customStyle="1" w:styleId="MenuOptions">
    <w:name w:val="Menu Options"/>
    <w:basedOn w:val="DefaultParagraphFont"/>
    <w:rsid w:val="00F63174"/>
    <w:rPr>
      <w:rFonts w:ascii="Arial Narrow" w:hAnsi="Arial Narrow"/>
      <w:smallCaps/>
    </w:rPr>
  </w:style>
  <w:style w:type="character" w:customStyle="1" w:styleId="Buttons">
    <w:name w:val="Buttons"/>
    <w:basedOn w:val="DefaultParagraphFont"/>
    <w:rsid w:val="00F63174"/>
    <w:rPr>
      <w:b/>
    </w:rPr>
  </w:style>
  <w:style w:type="character" w:customStyle="1" w:styleId="Underlined">
    <w:name w:val="Underlined"/>
    <w:basedOn w:val="DefaultParagraphFont"/>
    <w:rsid w:val="00F63174"/>
    <w:rPr>
      <w:u w:val="single"/>
    </w:rPr>
  </w:style>
  <w:style w:type="paragraph" w:customStyle="1" w:styleId="TableBodyTextRight">
    <w:name w:val="Table Body Text Right"/>
    <w:basedOn w:val="TableBodyText"/>
    <w:rsid w:val="00F63174"/>
    <w:pPr>
      <w:widowControl w:val="0"/>
      <w:autoSpaceDE w:val="0"/>
      <w:autoSpaceDN w:val="0"/>
      <w:adjustRightInd w:val="0"/>
      <w:jc w:val="right"/>
    </w:pPr>
    <w:rPr>
      <w:rFonts w:cs="Arial"/>
      <w:szCs w:val="18"/>
    </w:rPr>
  </w:style>
  <w:style w:type="paragraph" w:customStyle="1" w:styleId="CopyrightText">
    <w:name w:val="Copyright Text"/>
    <w:basedOn w:val="BodyText"/>
    <w:rsid w:val="00F63174"/>
    <w:rPr>
      <w:sz w:val="18"/>
    </w:rPr>
  </w:style>
  <w:style w:type="paragraph" w:customStyle="1" w:styleId="BodySmallRight">
    <w:name w:val="Body Small Right"/>
    <w:basedOn w:val="BodyTextRight"/>
    <w:rsid w:val="00F63174"/>
    <w:rPr>
      <w:sz w:val="18"/>
      <w:szCs w:val="18"/>
    </w:rPr>
  </w:style>
  <w:style w:type="paragraph" w:customStyle="1" w:styleId="MarginEdition">
    <w:name w:val="Margin Edition"/>
    <w:basedOn w:val="MarginNote"/>
    <w:rsid w:val="00F63174"/>
    <w:pPr>
      <w:spacing w:before="0" w:after="0"/>
    </w:pPr>
    <w:rPr>
      <w:rFonts w:ascii="Times New Roman" w:hAnsi="Times New Roman"/>
      <w:color w:val="999999"/>
    </w:rPr>
  </w:style>
  <w:style w:type="paragraph" w:customStyle="1" w:styleId="Spacer">
    <w:name w:val="Spacer"/>
    <w:basedOn w:val="Normal"/>
    <w:rsid w:val="00F63174"/>
    <w:rPr>
      <w:sz w:val="2"/>
      <w:szCs w:val="2"/>
    </w:rPr>
  </w:style>
  <w:style w:type="character" w:customStyle="1" w:styleId="Small">
    <w:name w:val="Small"/>
    <w:basedOn w:val="DefaultParagraphFont"/>
    <w:rsid w:val="00F63174"/>
    <w:rPr>
      <w:sz w:val="16"/>
    </w:rPr>
  </w:style>
  <w:style w:type="paragraph" w:customStyle="1" w:styleId="WideTable">
    <w:name w:val="Wide Table"/>
    <w:basedOn w:val="Normal"/>
    <w:rsid w:val="00F63174"/>
    <w:pPr>
      <w:ind w:left="-1418"/>
    </w:pPr>
    <w:rPr>
      <w:sz w:val="2"/>
      <w:szCs w:val="2"/>
    </w:rPr>
  </w:style>
  <w:style w:type="character" w:styleId="PageNumber">
    <w:name w:val="page number"/>
    <w:basedOn w:val="DefaultParagraphFont"/>
    <w:rsid w:val="00F63174"/>
  </w:style>
  <w:style w:type="paragraph" w:styleId="Quote">
    <w:name w:val="Quote"/>
    <w:basedOn w:val="Heading1"/>
    <w:link w:val="QuoteChar"/>
    <w:qFormat/>
    <w:rsid w:val="00F63174"/>
    <w:rPr>
      <w:b w:val="0"/>
      <w:sz w:val="72"/>
      <w:szCs w:val="72"/>
      <w:lang w:val="en-NZ"/>
    </w:rPr>
  </w:style>
  <w:style w:type="character" w:customStyle="1" w:styleId="QuoteChar">
    <w:name w:val="Quote Char"/>
    <w:basedOn w:val="DefaultParagraphFont"/>
    <w:link w:val="Quote"/>
    <w:rsid w:val="00F63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174"/>
    <w:pPr>
      <w:pageBreakBefore/>
    </w:pPr>
  </w:style>
  <w:style w:type="paragraph" w:customStyle="1" w:styleId="Border">
    <w:name w:val="Border"/>
    <w:basedOn w:val="Normal"/>
    <w:qFormat/>
    <w:rsid w:val="00F63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174"/>
    <w:rPr>
      <w:b/>
      <w:bCs/>
      <w:i/>
      <w:iCs/>
      <w:color w:val="auto"/>
    </w:rPr>
  </w:style>
  <w:style w:type="paragraph" w:styleId="IntenseQuote">
    <w:name w:val="Intense Quote"/>
    <w:basedOn w:val="Normal"/>
    <w:next w:val="Normal"/>
    <w:link w:val="IntenseQuoteChar"/>
    <w:uiPriority w:val="30"/>
    <w:qFormat/>
    <w:rsid w:val="00F63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1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174"/>
    <w:rPr>
      <w:smallCaps/>
      <w:color w:val="auto"/>
      <w:u w:val="single"/>
    </w:rPr>
  </w:style>
  <w:style w:type="character" w:styleId="IntenseReference">
    <w:name w:val="Intense Reference"/>
    <w:basedOn w:val="DefaultParagraphFont"/>
    <w:uiPriority w:val="32"/>
    <w:qFormat/>
    <w:rsid w:val="00F63174"/>
    <w:rPr>
      <w:b/>
      <w:bCs/>
      <w:smallCaps/>
      <w:color w:val="auto"/>
      <w:spacing w:val="5"/>
      <w:u w:val="single"/>
    </w:rPr>
  </w:style>
  <w:style w:type="paragraph" w:customStyle="1" w:styleId="2ColumnHeading">
    <w:name w:val="2Column Heading"/>
    <w:basedOn w:val="BodyText"/>
    <w:qFormat/>
    <w:rsid w:val="00F63174"/>
    <w:pPr>
      <w:spacing w:after="60"/>
      <w:ind w:left="-2268"/>
    </w:pPr>
    <w:rPr>
      <w:b/>
    </w:rPr>
  </w:style>
  <w:style w:type="paragraph" w:customStyle="1" w:styleId="Heading1TOC">
    <w:name w:val="Heading1 TOC"/>
    <w:basedOn w:val="Normal"/>
    <w:qFormat/>
    <w:rsid w:val="00F63174"/>
    <w:pPr>
      <w:spacing w:before="240" w:after="120"/>
    </w:pPr>
    <w:rPr>
      <w:rFonts w:ascii="Times New Roman" w:hAnsi="Times New Roman"/>
      <w:b/>
      <w:sz w:val="32"/>
    </w:rPr>
  </w:style>
  <w:style w:type="paragraph" w:customStyle="1" w:styleId="Heading2TOC">
    <w:name w:val="Heading2 TOC"/>
    <w:basedOn w:val="Normal"/>
    <w:qFormat/>
    <w:rsid w:val="00F63174"/>
    <w:pPr>
      <w:spacing w:before="240" w:after="60"/>
    </w:pPr>
    <w:rPr>
      <w:rFonts w:ascii="Times New Roman" w:hAnsi="Times New Roman"/>
      <w:b/>
      <w:sz w:val="28"/>
    </w:rPr>
  </w:style>
  <w:style w:type="character" w:customStyle="1" w:styleId="Underline">
    <w:name w:val="Underline"/>
    <w:basedOn w:val="DefaultParagraphFont"/>
    <w:qFormat/>
    <w:rsid w:val="00F63174"/>
    <w:rPr>
      <w:u w:val="single"/>
    </w:rPr>
  </w:style>
  <w:style w:type="paragraph" w:styleId="BalloonText">
    <w:name w:val="Balloon Text"/>
    <w:basedOn w:val="Normal"/>
    <w:link w:val="BalloonTextChar"/>
    <w:rsid w:val="00F63174"/>
    <w:rPr>
      <w:rFonts w:ascii="Tahoma" w:hAnsi="Tahoma" w:cs="Tahoma"/>
      <w:sz w:val="16"/>
      <w:szCs w:val="16"/>
    </w:rPr>
  </w:style>
  <w:style w:type="character" w:customStyle="1" w:styleId="BalloonTextChar">
    <w:name w:val="Balloon Text Char"/>
    <w:basedOn w:val="DefaultParagraphFont"/>
    <w:link w:val="BalloonText"/>
    <w:rsid w:val="00F63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1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8304</Characters>
  <Application>Microsoft Office Word</Application>
  <DocSecurity>0</DocSecurity>
  <Lines>301</Lines>
  <Paragraphs>144</Paragraphs>
  <ScaleCrop>false</ScaleCrop>
  <Company>Author-it Software Corporation Ltd.</Company>
  <LinksUpToDate>false</LinksUpToDate>
  <CharactersWithSpaces>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MSAENV272B Participate in environmentally sustainable work practices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2012-05-26T18:28:00Z</dcterms:created>
  <dcterms:modified xsi:type="dcterms:W3CDTF">2012-05-26T18:28:00Z</dcterms:modified>
</cp:coreProperties>
</file>