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D7B" w:rsidP="00AB2D7B">
      <w:pPr>
        <w:pStyle w:val="Title"/>
      </w:pPr>
      <w:r>
        <w:fldChar w:fldCharType="begin"/>
      </w:r>
      <w:r>
        <w:instrText xml:space="preserve"> TITLE   \* MERGEFORMAT </w:instrText>
      </w:r>
      <w:r>
        <w:fldChar w:fldCharType="separate"/>
      </w:r>
      <w:r>
        <w:t>MSAENV272A Participate in environmentally sustainable work practices</w:t>
      </w:r>
      <w:r>
        <w:fldChar w:fldCharType="end"/>
      </w:r>
    </w:p>
    <w:p w:rsidR="00AB2D7B" w:rsidP="00AB2D7B">
      <w:pPr>
        <w:pStyle w:val="Version"/>
        <w:sectPr w:rsidSect="006663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63D1" w:rsidP="006663D1">
      <w:pPr>
        <w:pStyle w:val="SuperHeading"/>
      </w:pPr>
      <w:r w:rsidRPr="006663D1">
        <w:t>MSAENV272A Participate in environmentally sustainable work practices</w:t>
      </w:r>
    </w:p>
    <w:p w:rsidR="00000000" w:rsidRPr="006663D1" w:rsidP="006663D1">
      <w:pPr>
        <w:pStyle w:val="Heading1"/>
      </w:pPr>
      <w:bookmarkStart w:id="1" w:name="O_311934"/>
      <w:bookmarkEnd w:id="1"/>
      <w:r w:rsidRPr="006663D1">
        <w:t>Modification History</w:t>
      </w:r>
    </w:p>
    <w:p w:rsidR="00000000" w:rsidRPr="006663D1" w:rsidP="006663D1">
      <w:pPr>
        <w:pStyle w:val="Heading1"/>
      </w:pPr>
      <w:bookmarkStart w:id="2" w:name="O_311933"/>
      <w:bookmarkEnd w:id="2"/>
      <w:r w:rsidRPr="006663D1">
        <w:t>Unit Descriptor</w:t>
      </w:r>
    </w:p>
    <w:p w:rsidR="00000000" w:rsidRPr="006663D1" w:rsidP="006663D1">
      <w:pPr>
        <w:pStyle w:val="BodyText"/>
      </w:pPr>
      <w:r w:rsidRPr="006663D1">
        <w:t>This competency covers the outcomes required to effectively measure current resource use and carry out improvement</w:t>
      </w:r>
      <w:r w:rsidRPr="006663D1">
        <w:t>s including those reducing negative environmental impacts of work practices.</w:t>
      </w:r>
    </w:p>
    <w:p w:rsidR="00000000" w:rsidRPr="006663D1" w:rsidP="006663D1">
      <w:pPr>
        <w:pStyle w:val="BodyText"/>
      </w:pPr>
      <w:r w:rsidRPr="006663D1">
        <w:t>This unit is based on the sustainability guideline standard GCSSUS01A Participate in environmentally sustainable work practices.</w:t>
      </w:r>
    </w:p>
    <w:p w:rsidR="00000000" w:rsidRPr="006663D1" w:rsidP="006663D1">
      <w:pPr>
        <w:pStyle w:val="AllowPageBreak"/>
      </w:pPr>
    </w:p>
    <w:p w:rsidR="00000000" w:rsidRPr="006663D1" w:rsidP="006663D1">
      <w:pPr>
        <w:pStyle w:val="Heading1"/>
      </w:pPr>
      <w:bookmarkStart w:id="3" w:name="O_311932"/>
      <w:bookmarkEnd w:id="3"/>
      <w:r w:rsidRPr="006663D1">
        <w:t>Application of the Unit</w:t>
      </w:r>
    </w:p>
    <w:p w:rsidR="00000000" w:rsidRPr="006663D1" w:rsidP="006663D1">
      <w:pPr>
        <w:pStyle w:val="BodyText"/>
      </w:pPr>
      <w:r w:rsidRPr="006663D1">
        <w:t>This comp</w:t>
      </w:r>
      <w:r w:rsidRPr="006663D1">
        <w:t>etency applies to operators/team members who are required to follow procedures so as to work in an environmentally sustainable manner. This ensures regulatory compliance and also aims at minimising environmental risks and maximises the environmental perfor</w:t>
      </w:r>
      <w:r w:rsidRPr="006663D1">
        <w:t>mance of the process and the organisation.</w:t>
      </w:r>
    </w:p>
    <w:p w:rsidR="00000000" w:rsidRPr="006663D1" w:rsidP="006663D1">
      <w:pPr>
        <w:pStyle w:val="BodyText"/>
      </w:pPr>
      <w:r w:rsidRPr="006663D1">
        <w:t>It includes:</w:t>
      </w:r>
    </w:p>
    <w:p w:rsidR="00000000" w:rsidRPr="006663D1" w:rsidP="006663D1">
      <w:pPr>
        <w:pStyle w:val="BodyText"/>
      </w:pPr>
      <w:r w:rsidRPr="006663D1">
        <w:t>Resources used</w:t>
      </w:r>
    </w:p>
    <w:p w:rsidR="00000000" w:rsidRPr="006663D1" w:rsidP="006663D1">
      <w:pPr>
        <w:pStyle w:val="BodyText"/>
      </w:pPr>
      <w:r w:rsidRPr="006663D1">
        <w:t>Potential environmental hazards</w:t>
      </w:r>
    </w:p>
    <w:p w:rsidR="00000000" w:rsidRPr="006663D1" w:rsidP="006663D1">
      <w:pPr>
        <w:pStyle w:val="BodyText"/>
      </w:pPr>
      <w:r w:rsidRPr="006663D1">
        <w:t>Improving environmental performance (within scope of competency and authority).</w:t>
      </w:r>
    </w:p>
    <w:p w:rsidR="00000000" w:rsidRPr="006663D1" w:rsidP="006663D1">
      <w:pPr>
        <w:pStyle w:val="BodyText"/>
      </w:pPr>
      <w:r w:rsidRPr="006663D1">
        <w:t>Competency field</w:t>
      </w:r>
    </w:p>
    <w:p w:rsidR="00000000" w:rsidRPr="006663D1" w:rsidP="006663D1">
      <w:pPr>
        <w:pStyle w:val="BodyText"/>
      </w:pPr>
      <w:r w:rsidRPr="006663D1">
        <w:t>Competitive manufacturing tools</w:t>
      </w:r>
    </w:p>
    <w:p w:rsidR="00000000" w:rsidRPr="006663D1" w:rsidP="006663D1">
      <w:pPr>
        <w:pStyle w:val="AllowPageBreak"/>
      </w:pPr>
    </w:p>
    <w:p w:rsidR="00000000" w:rsidRPr="006663D1" w:rsidP="006663D1">
      <w:pPr>
        <w:pStyle w:val="Heading1"/>
      </w:pPr>
      <w:bookmarkStart w:id="4" w:name="O_311924"/>
      <w:bookmarkEnd w:id="4"/>
      <w:r w:rsidRPr="006663D1">
        <w:t>Licensing/Regulatory Information</w:t>
      </w:r>
    </w:p>
    <w:p w:rsidR="00000000" w:rsidRPr="006663D1" w:rsidP="006663D1">
      <w:pPr>
        <w:pStyle w:val="Heading1"/>
      </w:pPr>
      <w:bookmarkStart w:id="5" w:name="O_311931"/>
      <w:bookmarkEnd w:id="5"/>
      <w:r w:rsidRPr="006663D1">
        <w:t>Pre-Requisites</w:t>
      </w:r>
    </w:p>
    <w:p w:rsidR="00000000" w:rsidRPr="006663D1" w:rsidP="006663D1">
      <w:pPr>
        <w:pStyle w:val="Heading1"/>
      </w:pPr>
      <w:bookmarkStart w:id="6" w:name="O_311935"/>
      <w:bookmarkEnd w:id="6"/>
      <w:r w:rsidRPr="006663D1">
        <w:t>Employability Skills Information</w:t>
      </w:r>
    </w:p>
    <w:p w:rsidR="00000000" w:rsidRPr="006663D1" w:rsidP="006663D1">
      <w:pPr>
        <w:pStyle w:val="Heading1"/>
      </w:pPr>
      <w:bookmarkStart w:id="7" w:name="O_311930"/>
      <w:bookmarkEnd w:id="7"/>
      <w:r w:rsidRPr="006663D1">
        <w:t>Elements and Performance Criteria Pre-Content</w:t>
      </w:r>
    </w:p>
    <w:p w:rsidR="00000000" w:rsidRPr="006663D1" w:rsidP="006663D1">
      <w:pPr>
        <w:pStyle w:val="Heading1"/>
      </w:pPr>
      <w:bookmarkStart w:id="8" w:name="O_311929"/>
      <w:bookmarkEnd w:id="8"/>
      <w:r w:rsidRPr="006663D1">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B2D7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rPr>
                <w:rStyle w:val="SpecialBold"/>
              </w:rPr>
              <w:t>Elements and Performance Criter</w:t>
            </w:r>
            <w:r w:rsidRPr="006663D1">
              <w:rPr>
                <w:rStyle w:val="SpecialBold"/>
              </w:rPr>
              <w:t>ia</w:t>
            </w:r>
          </w:p>
        </w:tc>
      </w:tr>
      <w:tr w:rsidTr="00AB2D7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663D1" w:rsidP="006663D1">
            <w:pPr>
              <w:pStyle w:val="BodyText"/>
            </w:pPr>
            <w:r w:rsidRPr="006663D1">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rPr>
                <w:rStyle w:val="SpecialBold"/>
              </w:rPr>
              <w:t>Performance Criteria</w:t>
            </w:r>
          </w:p>
        </w:tc>
      </w:tr>
      <w:tr w:rsidTr="00AB2D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1</w:t>
            </w:r>
          </w:p>
        </w:tc>
        <w:tc>
          <w:tcPr>
            <w:tcW w:w="3000" w:type="dxa"/>
            <w:vMerge w:val="restart"/>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Identify current resource use.</w:t>
            </w: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1.1</w:t>
            </w:r>
          </w:p>
        </w:tc>
        <w:tc>
          <w:tcPr>
            <w:tcW w:w="51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Identify workplace environmental and resource efficiency issues.</w:t>
            </w:r>
          </w:p>
        </w:tc>
      </w:tr>
      <w:tr w:rsidTr="00AB2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1.2</w:t>
            </w:r>
          </w:p>
        </w:tc>
        <w:tc>
          <w:tcPr>
            <w:tcW w:w="51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Identify resources used in own work role.</w:t>
            </w:r>
          </w:p>
        </w:tc>
      </w:tr>
      <w:tr w:rsidTr="00AB2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1.3</w:t>
            </w:r>
          </w:p>
        </w:tc>
        <w:tc>
          <w:tcPr>
            <w:tcW w:w="51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Measure and record current usage of resources using appropriate techniques.</w:t>
            </w:r>
          </w:p>
        </w:tc>
      </w:tr>
      <w:tr w:rsidTr="00AB2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1.4</w:t>
            </w:r>
          </w:p>
        </w:tc>
        <w:tc>
          <w:tcPr>
            <w:tcW w:w="51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Identify and report workplace environmental hazards to appropriate personnel.</w:t>
            </w:r>
          </w:p>
        </w:tc>
      </w:tr>
      <w:tr w:rsidTr="00AB2D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2</w:t>
            </w:r>
          </w:p>
        </w:tc>
        <w:tc>
          <w:tcPr>
            <w:tcW w:w="3000" w:type="dxa"/>
            <w:vMerge w:val="restart"/>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Comply with environmental regulations.</w:t>
            </w: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2.1</w:t>
            </w:r>
          </w:p>
        </w:tc>
        <w:tc>
          <w:tcPr>
            <w:tcW w:w="51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Follow procedures to ensure compliance.</w:t>
            </w:r>
          </w:p>
        </w:tc>
      </w:tr>
      <w:tr w:rsidTr="00AB2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2.2</w:t>
            </w:r>
          </w:p>
        </w:tc>
        <w:tc>
          <w:tcPr>
            <w:tcW w:w="51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Report environmental incidents to appropriate personnel.</w:t>
            </w:r>
          </w:p>
        </w:tc>
      </w:tr>
      <w:tr w:rsidTr="00AB2D7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3</w:t>
            </w:r>
          </w:p>
        </w:tc>
        <w:tc>
          <w:tcPr>
            <w:tcW w:w="3000" w:type="dxa"/>
            <w:vMerge w:val="restart"/>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Seek opportunities to improve resource efficiency.</w:t>
            </w: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3.1</w:t>
            </w:r>
          </w:p>
        </w:tc>
        <w:tc>
          <w:tcPr>
            <w:tcW w:w="51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Follow enterprise plans to improve environmental practices and resource efficiency.</w:t>
            </w:r>
          </w:p>
        </w:tc>
      </w:tr>
      <w:tr w:rsidTr="00AB2D7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663D1">
            <w:pPr>
              <w:pStyle w:val="BodyText"/>
              <w:rPr>
                <w:lang w:val="en-NZ"/>
              </w:rPr>
            </w:pPr>
            <w:r w:rsidRPr="006663D1">
              <w:t>3.2</w:t>
            </w:r>
          </w:p>
        </w:tc>
        <w:tc>
          <w:tcPr>
            <w:tcW w:w="5100" w:type="dxa"/>
            <w:tcBorders>
              <w:top w:val="nil"/>
              <w:left w:val="nil"/>
              <w:bottom w:val="nil"/>
              <w:right w:val="nil"/>
            </w:tcBorders>
            <w:tcMar>
              <w:top w:w="0" w:type="dxa"/>
              <w:left w:w="62" w:type="dxa"/>
              <w:bottom w:w="0" w:type="dxa"/>
              <w:right w:w="62" w:type="dxa"/>
            </w:tcMar>
          </w:tcPr>
          <w:p w:rsidR="00000000" w:rsidRPr="006663D1" w:rsidP="006663D1">
            <w:pPr>
              <w:pStyle w:val="BodyText"/>
            </w:pPr>
            <w:r w:rsidRPr="006663D1">
              <w:t>Make suggestions for improvements to workplace pra</w:t>
            </w:r>
            <w:r w:rsidRPr="006663D1">
              <w:t>ctices in own work area.</w:t>
            </w:r>
          </w:p>
        </w:tc>
      </w:tr>
    </w:tbl>
    <w:p w:rsidR="00000000" w:rsidRPr="006663D1" w:rsidP="006663D1">
      <w:pPr>
        <w:pStyle w:val="BodyText"/>
      </w:pPr>
    </w:p>
    <w:p w:rsidR="00000000" w:rsidRPr="006663D1" w:rsidP="006663D1">
      <w:pPr>
        <w:pStyle w:val="AllowPageBreak"/>
      </w:pPr>
    </w:p>
    <w:p w:rsidR="00000000" w:rsidRPr="006663D1" w:rsidP="006663D1">
      <w:pPr>
        <w:pStyle w:val="Heading1"/>
      </w:pPr>
      <w:bookmarkStart w:id="9" w:name="O_311928"/>
      <w:bookmarkEnd w:id="9"/>
      <w:r w:rsidRPr="006663D1">
        <w:t>Required Skills and Knowledge</w:t>
      </w:r>
    </w:p>
    <w:p w:rsidR="00000000" w:rsidRPr="006663D1" w:rsidP="006663D1">
      <w:pPr>
        <w:pStyle w:val="BodyText"/>
      </w:pPr>
      <w:r w:rsidRPr="006663D1">
        <w:t>This describes the essential skills and knowledge and their level required for this unit.</w:t>
      </w:r>
    </w:p>
    <w:p w:rsidR="00000000" w:rsidRPr="006663D1" w:rsidP="006663D1">
      <w:pPr>
        <w:pStyle w:val="BodyText"/>
      </w:pPr>
      <w:r w:rsidRPr="006663D1">
        <w:t>Competency includes sufficient knowledge to:</w:t>
      </w:r>
    </w:p>
    <w:p w:rsidR="00000000" w:rsidRPr="006663D1" w:rsidP="006663D1">
      <w:pPr>
        <w:pStyle w:val="BodyText"/>
      </w:pPr>
      <w:r w:rsidRPr="006663D1">
        <w:t>have a basic understanding of sustainability</w:t>
      </w:r>
    </w:p>
    <w:p w:rsidR="00000000" w:rsidRPr="006663D1" w:rsidP="006663D1">
      <w:pPr>
        <w:pStyle w:val="BodyText"/>
      </w:pPr>
      <w:r w:rsidRPr="006663D1">
        <w:t>know the environmental and resource hazards/risks and inefficiencies associated with own workplace (at an appropriate level)</w:t>
      </w:r>
    </w:p>
    <w:p w:rsidR="00000000" w:rsidRPr="006663D1" w:rsidP="006663D1">
      <w:pPr>
        <w:pStyle w:val="BodyText"/>
      </w:pPr>
      <w:r w:rsidRPr="006663D1">
        <w:t>know the relevant environmental and resource efficiency systems and procedures for own work area</w:t>
      </w:r>
    </w:p>
    <w:p w:rsidR="00000000" w:rsidRPr="006663D1" w:rsidP="006663D1">
      <w:pPr>
        <w:pStyle w:val="BodyText"/>
      </w:pPr>
      <w:r w:rsidRPr="006663D1">
        <w:t>know the laws and regulations to a</w:t>
      </w:r>
      <w:r w:rsidRPr="006663D1">
        <w:t xml:space="preserve"> level relevant to the work context</w:t>
      </w:r>
    </w:p>
    <w:p w:rsidR="00000000" w:rsidRPr="006663D1" w:rsidP="006663D1">
      <w:pPr>
        <w:pStyle w:val="BodyText"/>
      </w:pPr>
      <w:r w:rsidRPr="006663D1">
        <w:t>and the skill to</w:t>
      </w:r>
    </w:p>
    <w:p w:rsidR="00000000" w:rsidRPr="006663D1" w:rsidP="006663D1">
      <w:pPr>
        <w:pStyle w:val="BodyText"/>
      </w:pPr>
      <w:r w:rsidRPr="006663D1">
        <w:t>report as required by procedures</w:t>
      </w:r>
    </w:p>
    <w:p w:rsidR="00000000" w:rsidRPr="006663D1" w:rsidP="006663D1">
      <w:pPr>
        <w:pStyle w:val="BodyText"/>
      </w:pPr>
      <w:r w:rsidRPr="006663D1">
        <w:rPr>
          <w:rStyle w:val="SpecialBold"/>
        </w:rPr>
        <w:t>Language</w:t>
      </w:r>
      <w:r w:rsidRPr="006663D1">
        <w:t xml:space="preserve">, </w:t>
      </w:r>
      <w:r w:rsidRPr="006663D1">
        <w:rPr>
          <w:rStyle w:val="SpecialBold"/>
        </w:rPr>
        <w:t>literacy and numeracy requirements</w:t>
      </w:r>
    </w:p>
    <w:p w:rsidR="00000000" w:rsidRPr="006663D1" w:rsidP="006663D1">
      <w:pPr>
        <w:pStyle w:val="BodyText"/>
      </w:pPr>
      <w:r w:rsidRPr="006663D1">
        <w:t>This unit requires the ability to follow procedures and instructions and respond to change. Communications skills are require</w:t>
      </w:r>
      <w:r w:rsidRPr="006663D1">
        <w:t>d to enable questions and clarifications relating to work requirements.</w:t>
      </w:r>
    </w:p>
    <w:p w:rsidR="00000000" w:rsidRPr="006663D1" w:rsidP="006663D1">
      <w:pPr>
        <w:pStyle w:val="BodyText"/>
      </w:pPr>
      <w:r w:rsidRPr="006663D1">
        <w:t>Writing is required to the level of interpreting required procedures and completing required workplace forms/reports.</w:t>
      </w:r>
    </w:p>
    <w:p w:rsidR="00000000" w:rsidRPr="006663D1" w:rsidP="006663D1">
      <w:pPr>
        <w:pStyle w:val="BodyText"/>
      </w:pPr>
      <w:r w:rsidRPr="006663D1">
        <w:t>Numeracy is required to interpret numeric workplace information, r</w:t>
      </w:r>
      <w:r w:rsidRPr="006663D1">
        <w:t>eadings and measurements, handle data as required and complete numeric components of workplace forms/reports.</w:t>
      </w:r>
    </w:p>
    <w:p w:rsidR="00000000" w:rsidRPr="006663D1" w:rsidP="006663D1">
      <w:pPr>
        <w:pStyle w:val="AllowPageBreak"/>
      </w:pPr>
    </w:p>
    <w:p w:rsidR="00000000" w:rsidRPr="006663D1" w:rsidP="006663D1">
      <w:pPr>
        <w:pStyle w:val="Heading1"/>
      </w:pPr>
      <w:bookmarkStart w:id="10" w:name="O_311927"/>
      <w:bookmarkEnd w:id="10"/>
      <w:r w:rsidRPr="006663D1">
        <w:t>Evidence Guide</w:t>
      </w:r>
    </w:p>
    <w:p w:rsidR="00000000" w:rsidRPr="006663D1" w:rsidP="006663D1">
      <w:pPr>
        <w:pStyle w:val="BodyText"/>
      </w:pPr>
      <w:r w:rsidRPr="006663D1">
        <w:t>The evidence guide provides advice on assessment and must be read in conjunction with the performance criteria, re</w:t>
      </w:r>
      <w:r w:rsidRPr="006663D1">
        <w:t>quired skills and knowledge, the range statement and the assessment guidelines for this training package.</w:t>
      </w:r>
    </w:p>
    <w:p w:rsidR="00000000" w:rsidRPr="006663D1" w:rsidP="006663D1">
      <w:pPr>
        <w:pStyle w:val="BodyText"/>
      </w:pPr>
      <w:r w:rsidRPr="006663D1">
        <w:rPr>
          <w:rStyle w:val="SpecialBold"/>
        </w:rPr>
        <w:t>Overview of assessment</w:t>
      </w:r>
    </w:p>
    <w:p w:rsidR="00000000" w:rsidRPr="006663D1" w:rsidP="006663D1">
      <w:pPr>
        <w:pStyle w:val="BodyText"/>
      </w:pPr>
      <w:r w:rsidRPr="006663D1">
        <w:t xml:space="preserve">A person who demonstrates competence in this unit must be able to provide evidence of the ability to develop and implement integrated sustainability policies and procedures within an enterprise. The review of the policy after implementation will also need </w:t>
      </w:r>
      <w:r w:rsidRPr="006663D1">
        <w:t>to be evidenced.</w:t>
      </w:r>
    </w:p>
    <w:p w:rsidR="00000000" w:rsidRPr="006663D1" w:rsidP="006663D1">
      <w:pPr>
        <w:pStyle w:val="BodyText"/>
      </w:pPr>
      <w:r w:rsidRPr="006663D1">
        <w:rPr>
          <w:rStyle w:val="SpecialBold"/>
        </w:rPr>
        <w:t>Critical aspects for assessment and evidence required to demonstrate competency in this unit</w:t>
      </w:r>
    </w:p>
    <w:p w:rsidR="00000000" w:rsidRPr="006663D1" w:rsidP="006663D1">
      <w:pPr>
        <w:pStyle w:val="BodyText"/>
      </w:pPr>
      <w:r w:rsidRPr="006663D1">
        <w:t>It is essential that competence is demonstrated in the knowledge and skills defined in this unit. These may include the ability to:</w:t>
      </w:r>
    </w:p>
    <w:p w:rsidR="00000000" w:rsidRPr="006663D1" w:rsidP="006663D1">
      <w:pPr>
        <w:pStyle w:val="BodyText"/>
      </w:pPr>
      <w:r w:rsidRPr="006663D1">
        <w:t>identify resou</w:t>
      </w:r>
      <w:r w:rsidRPr="006663D1">
        <w:t>rces used in their job</w:t>
      </w:r>
    </w:p>
    <w:p w:rsidR="00000000" w:rsidRPr="006663D1" w:rsidP="006663D1">
      <w:pPr>
        <w:pStyle w:val="BodyText"/>
      </w:pPr>
      <w:r w:rsidRPr="006663D1">
        <w:t>identify situations likely to lead to an environmental incident</w:t>
      </w:r>
    </w:p>
    <w:p w:rsidR="00000000" w:rsidRPr="006663D1" w:rsidP="006663D1">
      <w:pPr>
        <w:pStyle w:val="BodyText"/>
      </w:pPr>
      <w:r w:rsidRPr="006663D1">
        <w:t>follow procedures related to environmental performance.</w:t>
      </w:r>
    </w:p>
    <w:p w:rsidR="00000000" w:rsidRPr="006663D1" w:rsidP="006663D1">
      <w:pPr>
        <w:pStyle w:val="BodyText"/>
      </w:pPr>
      <w:r w:rsidRPr="006663D1">
        <w:t>Consistent performance should be demonstrated. For example, look to see that:</w:t>
      </w:r>
    </w:p>
    <w:p w:rsidR="00000000" w:rsidRPr="006663D1" w:rsidP="006663D1">
      <w:pPr>
        <w:pStyle w:val="BodyText"/>
      </w:pPr>
      <w:r w:rsidRPr="006663D1">
        <w:t>work is routinely to procedures</w:t>
      </w:r>
    </w:p>
    <w:p w:rsidR="00000000" w:rsidRPr="006663D1" w:rsidP="006663D1">
      <w:pPr>
        <w:pStyle w:val="BodyText"/>
      </w:pPr>
      <w:r w:rsidRPr="006663D1">
        <w:t>the</w:t>
      </w:r>
      <w:r w:rsidRPr="006663D1">
        <w:t xml:space="preserve"> minimum of resources is used consistent with the job requirements, good practice and the procedures.</w:t>
      </w:r>
    </w:p>
    <w:p w:rsidR="00000000" w:rsidRPr="006663D1" w:rsidP="006663D1">
      <w:pPr>
        <w:pStyle w:val="BodyText"/>
      </w:pPr>
      <w:r w:rsidRPr="006663D1">
        <w:rPr>
          <w:rStyle w:val="SpecialBold"/>
        </w:rPr>
        <w:t>Assessment method and context</w:t>
      </w:r>
    </w:p>
    <w:p w:rsidR="00000000" w:rsidRPr="006663D1" w:rsidP="006663D1">
      <w:pPr>
        <w:pStyle w:val="BodyText"/>
      </w:pPr>
      <w:r w:rsidRPr="006663D1">
        <w:t>Assessors must be satisfied that the person can consistently perform the unit as a whole, as defined by the Elements, Perfor</w:t>
      </w:r>
      <w:r w:rsidRPr="006663D1">
        <w:t>mance Criteria and skills and knowledge. A holistic approach should be taken to the assessment.</w:t>
      </w:r>
    </w:p>
    <w:p w:rsidR="00000000" w:rsidRPr="006663D1" w:rsidP="006663D1">
      <w:pPr>
        <w:pStyle w:val="BodyText"/>
      </w:pPr>
      <w:r w:rsidRPr="006663D1">
        <w:t>Competence in this unit may be assessed:</w:t>
      </w:r>
    </w:p>
    <w:p w:rsidR="00000000" w:rsidRPr="006663D1" w:rsidP="006663D1">
      <w:pPr>
        <w:pStyle w:val="BodyText"/>
      </w:pPr>
      <w:r w:rsidRPr="006663D1">
        <w:t>by demonstration in the workplace</w:t>
      </w:r>
    </w:p>
    <w:p w:rsidR="00000000" w:rsidRPr="006663D1" w:rsidP="006663D1">
      <w:pPr>
        <w:pStyle w:val="BodyText"/>
      </w:pPr>
      <w:r w:rsidRPr="006663D1">
        <w:t>using targeted questioning for appropriate portions</w:t>
      </w:r>
    </w:p>
    <w:p w:rsidR="00000000" w:rsidRPr="006663D1" w:rsidP="006663D1">
      <w:pPr>
        <w:pStyle w:val="BodyText"/>
      </w:pPr>
      <w:r w:rsidRPr="006663D1">
        <w:t>by use of a suitable simulation a</w:t>
      </w:r>
      <w:r w:rsidRPr="006663D1">
        <w:t>nd/or a range of case studies/scenarios</w:t>
      </w:r>
    </w:p>
    <w:p w:rsidR="00000000" w:rsidRPr="006663D1" w:rsidP="006663D1">
      <w:pPr>
        <w:pStyle w:val="BodyText"/>
      </w:pPr>
      <w:r w:rsidRPr="006663D1">
        <w:t>by a combination of these techniques.</w:t>
      </w:r>
    </w:p>
    <w:p w:rsidR="00000000" w:rsidRPr="006663D1" w:rsidP="006663D1">
      <w:pPr>
        <w:pStyle w:val="BodyText"/>
      </w:pPr>
      <w:r w:rsidRPr="006663D1">
        <w:t xml:space="preserve">In all cases it is expected that practical assessment will be combined with targeted questioning to assess the underpinning knowledge and theoretical assessment will be combined </w:t>
      </w:r>
      <w:r w:rsidRPr="006663D1">
        <w:t>with appropriate practical/simulation or similar assessment. Assessors need to be aware of any cultural issues that may affect responses to questions.</w:t>
      </w:r>
    </w:p>
    <w:p w:rsidR="00000000" w:rsidRPr="006663D1" w:rsidP="006663D1">
      <w:pPr>
        <w:pStyle w:val="BodyText"/>
      </w:pPr>
      <w:r w:rsidRPr="006663D1">
        <w:t>Assessment processes and techniques must be culturally appropriate and appropriate to the oracy, language</w:t>
      </w:r>
      <w:r w:rsidRPr="006663D1">
        <w:t xml:space="preserve"> and literacy capacity of the assessee and the work being performed.</w:t>
      </w:r>
    </w:p>
    <w:p w:rsidR="00000000" w:rsidRPr="006663D1" w:rsidP="006663D1">
      <w:pPr>
        <w:pStyle w:val="BodyText"/>
      </w:pPr>
      <w:r w:rsidRPr="006663D1">
        <w:rPr>
          <w:rStyle w:val="SpecialBold"/>
        </w:rPr>
        <w:t>Specific resources for assessment</w:t>
      </w:r>
    </w:p>
    <w:p w:rsidR="00000000" w:rsidRPr="006663D1" w:rsidP="006663D1">
      <w:pPr>
        <w:pStyle w:val="BodyText"/>
      </w:pPr>
      <w:r w:rsidRPr="006663D1">
        <w:t>This section should be read in conjunction with the range of variables for this unit of competency. Resources required include suitable access to an oper</w:t>
      </w:r>
      <w:r w:rsidRPr="006663D1">
        <w:t>ating plant or equipment that allows for appropriate and realistic simulation. A bank of case studies/scenarios and questions will also be required to the extent that they form part of the assessment method. Questioning may take place either in the workpla</w:t>
      </w:r>
      <w:r w:rsidRPr="006663D1">
        <w:t>ce, or in an adjacent, quiet facility such as an office or lunchroom. No other special resources are required.</w:t>
      </w:r>
    </w:p>
    <w:p w:rsidR="00000000" w:rsidRPr="006663D1" w:rsidP="006663D1">
      <w:pPr>
        <w:pStyle w:val="BodyText"/>
      </w:pPr>
      <w:r w:rsidRPr="006663D1">
        <w:t>Access must be provided to appropriate learning and/or assessment support when required. Where applicable, physical resources should include equi</w:t>
      </w:r>
      <w:r w:rsidRPr="006663D1">
        <w:t>pment modified for people with disabilities.</w:t>
      </w:r>
    </w:p>
    <w:p w:rsidR="00000000" w:rsidRPr="006663D1" w:rsidP="006663D1">
      <w:pPr>
        <w:pStyle w:val="AllowPageBreak"/>
      </w:pPr>
    </w:p>
    <w:p w:rsidR="00000000" w:rsidRPr="006663D1" w:rsidP="006663D1">
      <w:pPr>
        <w:pStyle w:val="Heading1"/>
      </w:pPr>
      <w:bookmarkStart w:id="11" w:name="O_311926"/>
      <w:bookmarkEnd w:id="11"/>
      <w:r w:rsidRPr="006663D1">
        <w:t>Range Statement</w:t>
      </w:r>
    </w:p>
    <w:p w:rsidR="00000000" w:rsidRPr="006663D1" w:rsidP="006663D1">
      <w:pPr>
        <w:pStyle w:val="BodyText"/>
      </w:pPr>
      <w:r w:rsidRPr="006663D1">
        <w:t>The range statement relates to the unit of competency as a whole. It allows for different work environments and situations that may affect performance. Add any essential operatin</w:t>
      </w:r>
      <w:r w:rsidRPr="006663D1">
        <w:t>g conditions that may be present with training and assessment depending on the work situation, needs of the candidate, accessibility of the item, and local industry and regional contexts.</w:t>
      </w:r>
    </w:p>
    <w:p w:rsidR="00000000" w:rsidRPr="006663D1" w:rsidP="006663D1">
      <w:pPr>
        <w:pStyle w:val="BodyText"/>
      </w:pPr>
      <w:r w:rsidRPr="006663D1">
        <w:t>Where reference is made to industry codes of practice, and/or Austra</w:t>
      </w:r>
      <w:r w:rsidRPr="006663D1">
        <w:t>lian/international standards, the latest version must be used.</w:t>
      </w:r>
    </w:p>
    <w:p w:rsidR="00000000" w:rsidRPr="006663D1" w:rsidP="006663D1">
      <w:pPr>
        <w:pStyle w:val="BodyText"/>
      </w:pPr>
      <w:r w:rsidRPr="006663D1">
        <w:rPr>
          <w:rStyle w:val="SpecialBold"/>
        </w:rPr>
        <w:t>Context</w:t>
      </w:r>
    </w:p>
    <w:p w:rsidR="00000000" w:rsidRPr="006663D1" w:rsidP="006663D1">
      <w:pPr>
        <w:pStyle w:val="BodyText"/>
      </w:pPr>
      <w:r w:rsidRPr="006663D1">
        <w:t xml:space="preserve">This competency applies to all sectors of the manufacturing industry. It may also be applied to all sections of an organisation, including office, warehouse etc. This unit will need to </w:t>
      </w:r>
      <w:r w:rsidRPr="006663D1">
        <w:t>be appropriately contextualised as it is applied across an organisation and across different industry sectors.</w:t>
      </w:r>
    </w:p>
    <w:p w:rsidR="00000000" w:rsidRPr="006663D1" w:rsidP="006663D1">
      <w:pPr>
        <w:pStyle w:val="BodyText"/>
      </w:pPr>
      <w:r w:rsidRPr="006663D1">
        <w:rPr>
          <w:rStyle w:val="SpecialBold"/>
        </w:rPr>
        <w:t>Procedures</w:t>
      </w:r>
    </w:p>
    <w:p w:rsidR="00000000" w:rsidRPr="006663D1" w:rsidP="006663D1">
      <w:pPr>
        <w:pStyle w:val="BodyText"/>
      </w:pPr>
      <w:r w:rsidRPr="006663D1">
        <w:t>All operations are performed in accordance with procedures.</w:t>
      </w:r>
    </w:p>
    <w:p w:rsidR="00000000" w:rsidRPr="006663D1" w:rsidP="006663D1">
      <w:pPr>
        <w:pStyle w:val="BodyText"/>
      </w:pPr>
      <w:r w:rsidRPr="006663D1">
        <w:t xml:space="preserve">Procedures include all relevant workplace procedures, work instructions, temporary instructions and relevant industry and government codes and standards. </w:t>
      </w:r>
    </w:p>
    <w:p w:rsidR="00000000" w:rsidRPr="006663D1" w:rsidP="006663D1">
      <w:pPr>
        <w:pStyle w:val="BodyText"/>
      </w:pPr>
      <w:r w:rsidRPr="006663D1">
        <w:rPr>
          <w:rStyle w:val="SpecialBold"/>
        </w:rPr>
        <w:t>Environmental and resource efficiency issues</w:t>
      </w:r>
    </w:p>
    <w:p w:rsidR="00000000" w:rsidRPr="006663D1" w:rsidP="006663D1">
      <w:pPr>
        <w:pStyle w:val="BodyText"/>
      </w:pPr>
      <w:r w:rsidRPr="006663D1">
        <w:t>Environmental and resource efficiency issues include min</w:t>
      </w:r>
      <w:r w:rsidRPr="006663D1">
        <w:t>imisation of environmental risks and maximisation of opportunities to improve business environmental performance and to promote more efficient production and consumption of natural resources, for example by:</w:t>
      </w:r>
    </w:p>
    <w:p w:rsidR="00000000" w:rsidRPr="006663D1" w:rsidP="006663D1">
      <w:pPr>
        <w:pStyle w:val="BodyText"/>
      </w:pPr>
      <w:r w:rsidRPr="006663D1">
        <w:t>minimisation of waste, through implementation of</w:t>
      </w:r>
      <w:r w:rsidRPr="006663D1">
        <w:t xml:space="preserve"> the waste management hierarchy</w:t>
      </w:r>
    </w:p>
    <w:p w:rsidR="00000000" w:rsidRPr="006663D1" w:rsidP="006663D1">
      <w:pPr>
        <w:pStyle w:val="BodyText"/>
      </w:pPr>
      <w:r w:rsidRPr="006663D1">
        <w:t>efficient energy use, seeking alternative sources of energy</w:t>
      </w:r>
    </w:p>
    <w:p w:rsidR="00000000" w:rsidRPr="006663D1" w:rsidP="006663D1">
      <w:pPr>
        <w:pStyle w:val="BodyText"/>
      </w:pPr>
      <w:r w:rsidRPr="006663D1">
        <w:t>efficient water use</w:t>
      </w:r>
    </w:p>
    <w:p w:rsidR="00000000" w:rsidRPr="006663D1" w:rsidP="006663D1">
      <w:pPr>
        <w:pStyle w:val="BodyText"/>
      </w:pPr>
      <w:r w:rsidRPr="006663D1">
        <w:t>efficient use of materials and appropriate disposal of waste.</w:t>
      </w:r>
    </w:p>
    <w:p w:rsidR="00000000" w:rsidRPr="006663D1" w:rsidP="006663D1">
      <w:pPr>
        <w:pStyle w:val="BodyText"/>
      </w:pPr>
      <w:r w:rsidRPr="006663D1">
        <w:rPr>
          <w:rStyle w:val="SpecialBold"/>
        </w:rPr>
        <w:t>Appropriate techniques</w:t>
      </w:r>
    </w:p>
    <w:p w:rsidR="00000000" w:rsidRPr="006663D1" w:rsidP="006663D1">
      <w:pPr>
        <w:pStyle w:val="BodyText"/>
      </w:pPr>
      <w:r w:rsidRPr="006663D1">
        <w:t>Appropriate techniques include:</w:t>
      </w:r>
    </w:p>
    <w:p w:rsidR="00000000" w:rsidRPr="006663D1" w:rsidP="006663D1">
      <w:pPr>
        <w:pStyle w:val="BodyText"/>
      </w:pPr>
      <w:r w:rsidRPr="006663D1">
        <w:t>material fed to/consumed by</w:t>
      </w:r>
      <w:r w:rsidRPr="006663D1">
        <w:t xml:space="preserve"> plant/equipment</w:t>
      </w:r>
    </w:p>
    <w:p w:rsidR="00000000" w:rsidRPr="006663D1" w:rsidP="006663D1">
      <w:pPr>
        <w:pStyle w:val="BodyText"/>
      </w:pPr>
      <w:r w:rsidRPr="006663D1">
        <w:t>plant meters and gauges</w:t>
      </w:r>
    </w:p>
    <w:p w:rsidR="00000000" w:rsidRPr="006663D1" w:rsidP="006663D1">
      <w:pPr>
        <w:pStyle w:val="BodyText"/>
      </w:pPr>
      <w:r w:rsidRPr="006663D1">
        <w:t>job cards including kanbans</w:t>
      </w:r>
    </w:p>
    <w:p w:rsidR="00000000" w:rsidRPr="006663D1" w:rsidP="006663D1">
      <w:pPr>
        <w:pStyle w:val="BodyText"/>
      </w:pPr>
      <w:r w:rsidRPr="006663D1">
        <w:t>examination of invoices from suppliers</w:t>
      </w:r>
    </w:p>
    <w:p w:rsidR="00000000" w:rsidRPr="006663D1" w:rsidP="006663D1">
      <w:pPr>
        <w:pStyle w:val="BodyText"/>
      </w:pPr>
      <w:r w:rsidRPr="006663D1">
        <w:t xml:space="preserve">measurements made under different conditions </w:t>
      </w:r>
    </w:p>
    <w:p w:rsidR="00000000" w:rsidRPr="006663D1" w:rsidP="006663D1">
      <w:pPr>
        <w:pStyle w:val="BodyText"/>
      </w:pPr>
      <w:r w:rsidRPr="006663D1">
        <w:t>examination of relevant information and data.</w:t>
      </w:r>
    </w:p>
    <w:p w:rsidR="00000000" w:rsidRPr="006663D1" w:rsidP="006663D1">
      <w:pPr>
        <w:pStyle w:val="BodyText"/>
      </w:pPr>
      <w:r w:rsidRPr="006663D1">
        <w:rPr>
          <w:rStyle w:val="SpecialBold"/>
        </w:rPr>
        <w:t>Compliance</w:t>
      </w:r>
    </w:p>
    <w:p w:rsidR="00000000" w:rsidRPr="006663D1" w:rsidP="006663D1">
      <w:pPr>
        <w:pStyle w:val="BodyText"/>
      </w:pPr>
      <w:r w:rsidRPr="006663D1">
        <w:t>Compliance includes meeting relevant federal,</w:t>
      </w:r>
      <w:r w:rsidRPr="006663D1">
        <w:t xml:space="preserve"> state and local government laws, by-laws and regulations.</w:t>
      </w:r>
    </w:p>
    <w:p w:rsidR="00000000" w:rsidRPr="006663D1" w:rsidP="006663D1">
      <w:pPr>
        <w:pStyle w:val="BodyText"/>
      </w:pPr>
      <w:r w:rsidRPr="006663D1">
        <w:rPr>
          <w:rStyle w:val="SpecialBold"/>
        </w:rPr>
        <w:t>Incidents</w:t>
      </w:r>
    </w:p>
    <w:p w:rsidR="00000000" w:rsidRPr="006663D1" w:rsidP="006663D1">
      <w:pPr>
        <w:pStyle w:val="BodyText"/>
      </w:pPr>
      <w:r w:rsidRPr="006663D1">
        <w:t>Incidents include:</w:t>
      </w:r>
    </w:p>
    <w:p w:rsidR="00000000" w:rsidRPr="006663D1" w:rsidP="006663D1">
      <w:pPr>
        <w:pStyle w:val="BodyText"/>
      </w:pPr>
      <w:r w:rsidRPr="006663D1">
        <w:t>breaches or potential breaches of regulations</w:t>
      </w:r>
    </w:p>
    <w:p w:rsidR="00000000" w:rsidRPr="006663D1" w:rsidP="006663D1">
      <w:pPr>
        <w:pStyle w:val="BodyText"/>
      </w:pPr>
      <w:r w:rsidRPr="006663D1">
        <w:t>occurrences outside of standard procedure which may lead to lower environmental performance.</w:t>
      </w:r>
    </w:p>
    <w:p w:rsidR="00000000" w:rsidRPr="006663D1" w:rsidP="006663D1">
      <w:pPr>
        <w:pStyle w:val="BodyText"/>
      </w:pPr>
      <w:r w:rsidRPr="006663D1">
        <w:rPr>
          <w:rStyle w:val="SpecialBold"/>
        </w:rPr>
        <w:t>Enterprise plans</w:t>
      </w:r>
    </w:p>
    <w:p w:rsidR="00000000" w:rsidRPr="006663D1" w:rsidP="006663D1">
      <w:pPr>
        <w:pStyle w:val="BodyText"/>
      </w:pPr>
      <w:r w:rsidRPr="006663D1">
        <w:t>Enterprise p</w:t>
      </w:r>
      <w:r w:rsidRPr="006663D1">
        <w:t>lans include:</w:t>
      </w:r>
    </w:p>
    <w:p w:rsidR="00000000" w:rsidRPr="006663D1" w:rsidP="006663D1">
      <w:pPr>
        <w:pStyle w:val="BodyText"/>
      </w:pPr>
      <w:r w:rsidRPr="006663D1">
        <w:t>documented policies and procedures</w:t>
      </w:r>
    </w:p>
    <w:p w:rsidR="00000000" w:rsidRPr="006663D1" w:rsidP="006663D1">
      <w:pPr>
        <w:pStyle w:val="BodyText"/>
      </w:pPr>
      <w:r w:rsidRPr="006663D1">
        <w:t>work plans to minimise waste, increase efficiency of water use etc.</w:t>
      </w:r>
    </w:p>
    <w:p w:rsidR="00000000" w:rsidRPr="006663D1" w:rsidP="006663D1">
      <w:pPr>
        <w:pStyle w:val="BodyText"/>
      </w:pPr>
      <w:r w:rsidRPr="006663D1">
        <w:rPr>
          <w:rStyle w:val="SpecialBold"/>
        </w:rPr>
        <w:t>Suggestions</w:t>
      </w:r>
    </w:p>
    <w:p w:rsidR="00000000" w:rsidRPr="006663D1" w:rsidP="006663D1">
      <w:pPr>
        <w:pStyle w:val="BodyText"/>
      </w:pPr>
      <w:r w:rsidRPr="006663D1">
        <w:t>Suggestions includes ideas that help to:</w:t>
      </w:r>
    </w:p>
    <w:p w:rsidR="00000000" w:rsidRPr="006663D1" w:rsidP="006663D1">
      <w:pPr>
        <w:pStyle w:val="BodyText"/>
      </w:pPr>
      <w:r w:rsidRPr="006663D1">
        <w:t>prevent and minimise environmental risks and maximise opportunities</w:t>
      </w:r>
    </w:p>
    <w:p w:rsidR="00000000" w:rsidRPr="006663D1" w:rsidP="006663D1">
      <w:pPr>
        <w:pStyle w:val="BodyText"/>
      </w:pPr>
      <w:r w:rsidRPr="006663D1">
        <w:t xml:space="preserve">reduce emissions of greenhouse gases </w:t>
      </w:r>
    </w:p>
    <w:p w:rsidR="00000000" w:rsidRPr="006663D1" w:rsidP="006663D1">
      <w:pPr>
        <w:pStyle w:val="BodyText"/>
      </w:pPr>
      <w:r w:rsidRPr="006663D1">
        <w:t xml:space="preserve">reduce use of non-renewable resources </w:t>
      </w:r>
    </w:p>
    <w:p w:rsidR="00000000" w:rsidRPr="006663D1" w:rsidP="006663D1">
      <w:pPr>
        <w:pStyle w:val="BodyText"/>
      </w:pPr>
      <w:r w:rsidRPr="006663D1">
        <w:t xml:space="preserve">improve energy efficiency </w:t>
      </w:r>
    </w:p>
    <w:p w:rsidR="00000000" w:rsidRPr="006663D1" w:rsidP="006663D1">
      <w:pPr>
        <w:pStyle w:val="BodyText"/>
      </w:pPr>
      <w:r w:rsidRPr="006663D1">
        <w:t>increase use of renewable, recyclable, reusable and recoverable resources</w:t>
      </w:r>
    </w:p>
    <w:p w:rsidR="00000000" w:rsidRPr="006663D1" w:rsidP="006663D1">
      <w:pPr>
        <w:pStyle w:val="BodyText"/>
      </w:pPr>
      <w:r w:rsidRPr="006663D1">
        <w:t>reduce waste</w:t>
      </w:r>
    </w:p>
    <w:p w:rsidR="00000000" w:rsidRPr="006663D1" w:rsidP="006663D1">
      <w:pPr>
        <w:pStyle w:val="BodyText"/>
      </w:pPr>
      <w:r w:rsidRPr="006663D1">
        <w:t>increasing the reusability/recyclability of wastes/products.</w:t>
      </w:r>
    </w:p>
    <w:p w:rsidR="00000000" w:rsidRPr="006663D1" w:rsidP="006663D1">
      <w:pPr>
        <w:pStyle w:val="AllowPageBreak"/>
      </w:pPr>
    </w:p>
    <w:p w:rsidR="00000000" w:rsidRPr="006663D1" w:rsidP="006663D1">
      <w:pPr>
        <w:pStyle w:val="Heading1"/>
      </w:pPr>
      <w:bookmarkStart w:id="12" w:name="O_311925"/>
      <w:bookmarkEnd w:id="12"/>
      <w:r w:rsidRPr="006663D1">
        <w:t>Unit Sector(s)</w:t>
      </w:r>
    </w:p>
    <w:p w:rsidR="00000000" w:rsidRPr="006663D1" w:rsidP="006663D1"/>
    <w:sectPr w:rsidSect="006663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D7B" w:rsidP="00AB2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D7B" w:rsidP="006663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B2D7B" w:rsidP="006663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2D7B" w:rsidP="006663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2D7B" w:rsidP="00AB2D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3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D7B" w:rsidP="006663D1">
    <w:pPr>
      <w:pStyle w:val="Header"/>
      <w:framePr w:wrap="around"/>
    </w:pPr>
    <w:r>
      <w:fldChar w:fldCharType="begin"/>
    </w:r>
    <w:r>
      <w:instrText xml:space="preserve"> TITLE   \* MERGEFORMAT </w:instrText>
    </w:r>
    <w:r>
      <w:fldChar w:fldCharType="separate"/>
    </w:r>
    <w:r>
      <w:t>MSAENV272A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2D7B" w:rsidP="006663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63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63D1"/>
    <w:pPr>
      <w:spacing w:before="360" w:after="60"/>
      <w:outlineLvl w:val="0"/>
    </w:pPr>
    <w:rPr>
      <w:sz w:val="32"/>
    </w:rPr>
  </w:style>
  <w:style w:type="paragraph" w:styleId="Heading2">
    <w:name w:val="heading 2"/>
    <w:basedOn w:val="HeadingBase"/>
    <w:next w:val="BodyText"/>
    <w:link w:val="Heading2Char"/>
    <w:qFormat/>
    <w:rsid w:val="006663D1"/>
    <w:pPr>
      <w:keepLines/>
      <w:spacing w:before="240" w:after="120"/>
      <w:outlineLvl w:val="1"/>
    </w:pPr>
    <w:rPr>
      <w:sz w:val="28"/>
      <w:szCs w:val="40"/>
    </w:rPr>
  </w:style>
  <w:style w:type="paragraph" w:styleId="Heading3">
    <w:name w:val="heading 3"/>
    <w:basedOn w:val="HeadingBase"/>
    <w:next w:val="BodyText"/>
    <w:link w:val="Heading3Char"/>
    <w:qFormat/>
    <w:rsid w:val="006663D1"/>
    <w:pPr>
      <w:spacing w:before="180" w:after="120"/>
      <w:outlineLvl w:val="2"/>
    </w:pPr>
    <w:rPr>
      <w:spacing w:val="-10"/>
      <w:kern w:val="32"/>
    </w:rPr>
  </w:style>
  <w:style w:type="paragraph" w:styleId="Heading4">
    <w:name w:val="heading 4"/>
    <w:basedOn w:val="HeadingBase"/>
    <w:next w:val="BodyText"/>
    <w:link w:val="Heading4Char"/>
    <w:qFormat/>
    <w:rsid w:val="006663D1"/>
    <w:pPr>
      <w:spacing w:before="160" w:after="120"/>
      <w:outlineLvl w:val="3"/>
    </w:pPr>
    <w:rPr>
      <w:sz w:val="22"/>
    </w:rPr>
  </w:style>
  <w:style w:type="paragraph" w:styleId="Heading5">
    <w:name w:val="heading 5"/>
    <w:basedOn w:val="HeadingBase"/>
    <w:next w:val="Normal"/>
    <w:link w:val="Heading5Char"/>
    <w:qFormat/>
    <w:rsid w:val="006663D1"/>
    <w:pPr>
      <w:spacing w:before="80"/>
      <w:outlineLvl w:val="4"/>
    </w:pPr>
    <w:rPr>
      <w:color w:val="918585"/>
      <w:sz w:val="20"/>
    </w:rPr>
  </w:style>
  <w:style w:type="paragraph" w:styleId="Heading6">
    <w:name w:val="heading 6"/>
    <w:basedOn w:val="HeadingBase"/>
    <w:next w:val="Normal"/>
    <w:link w:val="Heading6Char"/>
    <w:qFormat/>
    <w:rsid w:val="006663D1"/>
    <w:pPr>
      <w:spacing w:before="60"/>
      <w:outlineLvl w:val="5"/>
    </w:pPr>
    <w:rPr>
      <w:color w:val="918585"/>
      <w:sz w:val="20"/>
    </w:rPr>
  </w:style>
  <w:style w:type="paragraph" w:styleId="Heading7">
    <w:name w:val="heading 7"/>
    <w:basedOn w:val="Normal"/>
    <w:next w:val="Normal"/>
    <w:link w:val="Heading7Char"/>
    <w:qFormat/>
    <w:rsid w:val="006663D1"/>
    <w:pPr>
      <w:ind w:left="720"/>
      <w:outlineLvl w:val="6"/>
    </w:pPr>
    <w:rPr>
      <w:i/>
    </w:rPr>
  </w:style>
  <w:style w:type="paragraph" w:styleId="Heading8">
    <w:name w:val="heading 8"/>
    <w:basedOn w:val="Normal"/>
    <w:next w:val="Normal"/>
    <w:link w:val="Heading8Char"/>
    <w:qFormat/>
    <w:rsid w:val="006663D1"/>
    <w:pPr>
      <w:ind w:left="720"/>
      <w:outlineLvl w:val="7"/>
    </w:pPr>
    <w:rPr>
      <w:i/>
    </w:rPr>
  </w:style>
  <w:style w:type="paragraph" w:styleId="Heading9">
    <w:name w:val="heading 9"/>
    <w:basedOn w:val="Normal"/>
    <w:next w:val="Normal"/>
    <w:link w:val="Heading9Char"/>
    <w:qFormat/>
    <w:rsid w:val="006663D1"/>
    <w:pPr>
      <w:ind w:left="720"/>
      <w:outlineLvl w:val="8"/>
    </w:pPr>
    <w:rPr>
      <w:i/>
    </w:rPr>
  </w:style>
  <w:style w:type="character" w:default="1" w:styleId="DefaultParagraphFont">
    <w:name w:val="Default Paragraph Font"/>
    <w:uiPriority w:val="1"/>
    <w:unhideWhenUsed/>
    <w:rsid w:val="006663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63D1"/>
  </w:style>
  <w:style w:type="character" w:customStyle="1" w:styleId="Heading1Char">
    <w:name w:val="Heading 1 Char"/>
    <w:basedOn w:val="DefaultParagraphFont"/>
    <w:link w:val="Heading1"/>
    <w:rsid w:val="006663D1"/>
    <w:rPr>
      <w:rFonts w:ascii="Times New Roman" w:eastAsia="Times New Roman" w:hAnsi="Times New Roman" w:cs="Times New Roman"/>
      <w:b/>
      <w:sz w:val="32"/>
      <w:szCs w:val="20"/>
      <w:lang w:eastAsia="en-US"/>
    </w:rPr>
  </w:style>
  <w:style w:type="paragraph" w:styleId="BodyText">
    <w:name w:val="Body Text"/>
    <w:basedOn w:val="Normal"/>
    <w:link w:val="BodyTextChar"/>
    <w:rsid w:val="006663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63D1"/>
    <w:rPr>
      <w:rFonts w:ascii="Times New Roman" w:eastAsia="Times New Roman" w:hAnsi="Times New Roman" w:cs="Times New Roman"/>
      <w:sz w:val="24"/>
      <w:lang w:val="en-US" w:eastAsia="en-US"/>
    </w:rPr>
  </w:style>
  <w:style w:type="paragraph" w:styleId="Footer">
    <w:name w:val="footer"/>
    <w:basedOn w:val="Normal"/>
    <w:link w:val="FooterChar"/>
    <w:rsid w:val="006663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63D1"/>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663D1"/>
    <w:rPr>
      <w:b/>
      <w:spacing w:val="0"/>
    </w:rPr>
  </w:style>
  <w:style w:type="paragraph" w:styleId="Header">
    <w:name w:val="header"/>
    <w:basedOn w:val="Normal"/>
    <w:link w:val="HeaderChar"/>
    <w:rsid w:val="006663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63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63D1"/>
    <w:pPr>
      <w:spacing w:before="240" w:after="120"/>
      <w:outlineLvl w:val="0"/>
    </w:pPr>
    <w:rPr>
      <w:rFonts w:ascii="Times New Roman" w:hAnsi="Times New Roman"/>
      <w:b/>
      <w:sz w:val="28"/>
    </w:rPr>
  </w:style>
  <w:style w:type="paragraph" w:customStyle="1" w:styleId="AllowPageBreak">
    <w:name w:val="AllowPageBreak"/>
    <w:rsid w:val="006663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663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63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63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63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63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63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63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63D1"/>
    <w:rPr>
      <w:rFonts w:ascii="Courier New" w:eastAsia="Times New Roman" w:hAnsi="Courier New" w:cs="Times New Roman"/>
      <w:i/>
      <w:szCs w:val="20"/>
      <w:lang w:val="en-US" w:eastAsia="en-US"/>
    </w:rPr>
  </w:style>
  <w:style w:type="paragraph" w:customStyle="1" w:styleId="HeadingBase">
    <w:name w:val="Heading Base"/>
    <w:rsid w:val="006663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63D1"/>
    <w:pPr>
      <w:tabs>
        <w:tab w:val="right" w:leader="dot" w:pos="9072"/>
      </w:tabs>
      <w:ind w:left="567"/>
    </w:pPr>
    <w:rPr>
      <w:szCs w:val="22"/>
    </w:rPr>
  </w:style>
  <w:style w:type="paragraph" w:customStyle="1" w:styleId="TOCBase">
    <w:name w:val="TOC Base"/>
    <w:rsid w:val="006663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63D1"/>
    <w:pPr>
      <w:tabs>
        <w:tab w:val="right" w:leader="dot" w:pos="9072"/>
      </w:tabs>
      <w:spacing w:before="40" w:after="40"/>
      <w:ind w:left="284"/>
    </w:pPr>
    <w:rPr>
      <w:rFonts w:ascii="Times New Roman" w:hAnsi="Times New Roman"/>
    </w:rPr>
  </w:style>
  <w:style w:type="paragraph" w:styleId="TOC1">
    <w:name w:val="toc 1"/>
    <w:basedOn w:val="TOCBase"/>
    <w:next w:val="Normal"/>
    <w:rsid w:val="006663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63D1"/>
    <w:pPr>
      <w:spacing w:before="5040"/>
      <w:jc w:val="center"/>
    </w:pPr>
    <w:rPr>
      <w:sz w:val="48"/>
      <w:szCs w:val="72"/>
      <w:lang w:val="en-US"/>
    </w:rPr>
  </w:style>
  <w:style w:type="character" w:customStyle="1" w:styleId="TitleChar">
    <w:name w:val="Title Char"/>
    <w:basedOn w:val="DefaultParagraphFont"/>
    <w:link w:val="Title"/>
    <w:rsid w:val="006663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63D1"/>
    <w:pPr>
      <w:tabs>
        <w:tab w:val="left" w:pos="3600"/>
        <w:tab w:val="left" w:pos="3958"/>
      </w:tabs>
    </w:pPr>
  </w:style>
  <w:style w:type="paragraph" w:styleId="List">
    <w:name w:val="List"/>
    <w:basedOn w:val="BodyText"/>
    <w:next w:val="BodyText"/>
    <w:rsid w:val="006663D1"/>
    <w:pPr>
      <w:tabs>
        <w:tab w:val="left" w:pos="340"/>
      </w:tabs>
      <w:spacing w:before="60" w:after="60"/>
      <w:ind w:left="340" w:hanging="340"/>
    </w:pPr>
  </w:style>
  <w:style w:type="paragraph" w:styleId="ListBullet">
    <w:name w:val="List Bullet"/>
    <w:basedOn w:val="List"/>
    <w:rsid w:val="006663D1"/>
    <w:pPr>
      <w:numPr>
        <w:numId w:val="11"/>
      </w:numPr>
      <w:tabs>
        <w:tab w:val="clear" w:pos="340"/>
      </w:tabs>
      <w:spacing w:before="40" w:after="40"/>
    </w:pPr>
  </w:style>
  <w:style w:type="paragraph" w:customStyle="1" w:styleId="Note">
    <w:name w:val="Note"/>
    <w:basedOn w:val="BodyText"/>
    <w:rsid w:val="006663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63D1"/>
    <w:pPr>
      <w:framePr w:wrap="auto" w:hAnchor="text" w:y="6049"/>
    </w:pPr>
    <w:rPr>
      <w:color w:val="000000"/>
      <w:sz w:val="40"/>
    </w:rPr>
  </w:style>
  <w:style w:type="paragraph" w:customStyle="1" w:styleId="TOCTitle">
    <w:name w:val="TOCTitle"/>
    <w:basedOn w:val="Heading1"/>
    <w:rsid w:val="006663D1"/>
    <w:pPr>
      <w:spacing w:after="240"/>
      <w:jc w:val="center"/>
      <w:outlineLvl w:val="9"/>
    </w:pPr>
    <w:rPr>
      <w:caps/>
    </w:rPr>
  </w:style>
  <w:style w:type="paragraph" w:customStyle="1" w:styleId="Version">
    <w:name w:val="Version"/>
    <w:rsid w:val="006663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63D1"/>
    <w:pPr>
      <w:numPr>
        <w:numId w:val="12"/>
      </w:numPr>
      <w:tabs>
        <w:tab w:val="clear" w:pos="680"/>
      </w:tabs>
    </w:pPr>
  </w:style>
  <w:style w:type="paragraph" w:styleId="Index1">
    <w:name w:val="index 1"/>
    <w:basedOn w:val="Normal"/>
    <w:next w:val="Normal"/>
    <w:semiHidden/>
    <w:rsid w:val="006663D1"/>
    <w:pPr>
      <w:keepNext w:val="0"/>
      <w:tabs>
        <w:tab w:val="right" w:pos="4176"/>
      </w:tabs>
      <w:ind w:left="198" w:hanging="198"/>
    </w:pPr>
    <w:rPr>
      <w:rFonts w:ascii="Garamond" w:hAnsi="Garamond"/>
    </w:rPr>
  </w:style>
  <w:style w:type="paragraph" w:styleId="IndexHeading">
    <w:name w:val="index heading"/>
    <w:basedOn w:val="Normal"/>
    <w:next w:val="Index1"/>
    <w:semiHidden/>
    <w:rsid w:val="006663D1"/>
    <w:pPr>
      <w:spacing w:before="120" w:after="120"/>
    </w:pPr>
    <w:rPr>
      <w:rFonts w:ascii="Arial" w:hAnsi="Arial"/>
      <w:b/>
      <w:color w:val="918585"/>
      <w:sz w:val="24"/>
    </w:rPr>
  </w:style>
  <w:style w:type="paragraph" w:customStyle="1" w:styleId="Chapter">
    <w:name w:val="Chapter"/>
    <w:basedOn w:val="Normal"/>
    <w:rsid w:val="006663D1"/>
    <w:pPr>
      <w:spacing w:before="240"/>
    </w:pPr>
    <w:rPr>
      <w:rFonts w:ascii="Times New Roman" w:hAnsi="Times New Roman"/>
      <w:smallCaps/>
      <w:spacing w:val="80"/>
      <w:sz w:val="28"/>
    </w:rPr>
  </w:style>
  <w:style w:type="paragraph" w:customStyle="1" w:styleId="InChapter">
    <w:name w:val="InChapter"/>
    <w:basedOn w:val="Heading3"/>
    <w:rsid w:val="006663D1"/>
    <w:pPr>
      <w:spacing w:after="240"/>
      <w:outlineLvl w:val="9"/>
    </w:pPr>
    <w:rPr>
      <w:noProof/>
    </w:rPr>
  </w:style>
  <w:style w:type="paragraph" w:styleId="Index2">
    <w:name w:val="index 2"/>
    <w:basedOn w:val="Normal"/>
    <w:next w:val="Normal"/>
    <w:semiHidden/>
    <w:rsid w:val="006663D1"/>
    <w:pPr>
      <w:tabs>
        <w:tab w:val="right" w:pos="4176"/>
      </w:tabs>
      <w:ind w:left="568" w:hanging="284"/>
    </w:pPr>
    <w:rPr>
      <w:rFonts w:ascii="Garamond" w:hAnsi="Garamond"/>
    </w:rPr>
  </w:style>
  <w:style w:type="paragraph" w:customStyle="1" w:styleId="Byline">
    <w:name w:val="Byline"/>
    <w:rsid w:val="006663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63D1"/>
    <w:pPr>
      <w:tabs>
        <w:tab w:val="clear" w:pos="3600"/>
        <w:tab w:val="clear" w:pos="3958"/>
      </w:tabs>
      <w:jc w:val="right"/>
    </w:pPr>
  </w:style>
  <w:style w:type="character" w:styleId="Emphasis">
    <w:name w:val="Emphasis"/>
    <w:basedOn w:val="DefaultParagraphFont"/>
    <w:qFormat/>
    <w:rsid w:val="006663D1"/>
    <w:rPr>
      <w:i/>
    </w:rPr>
  </w:style>
  <w:style w:type="paragraph" w:styleId="Caption">
    <w:name w:val="caption"/>
    <w:basedOn w:val="BodyText"/>
    <w:next w:val="Normal"/>
    <w:qFormat/>
    <w:rsid w:val="006663D1"/>
    <w:pPr>
      <w:framePr w:w="2268" w:hSpace="181" w:vSpace="181" w:wrap="around" w:vAnchor="text" w:hAnchor="page" w:x="1135" w:y="285" w:anchorLock="1"/>
    </w:pPr>
    <w:rPr>
      <w:i/>
    </w:rPr>
  </w:style>
  <w:style w:type="paragraph" w:customStyle="1" w:styleId="MiniTOCTitle">
    <w:name w:val="MiniTOCTitle"/>
    <w:basedOn w:val="Heading4"/>
    <w:rsid w:val="006663D1"/>
    <w:pPr>
      <w:spacing w:before="240"/>
      <w:outlineLvl w:val="9"/>
    </w:pPr>
    <w:rPr>
      <w:noProof/>
      <w:sz w:val="24"/>
    </w:rPr>
  </w:style>
  <w:style w:type="paragraph" w:customStyle="1" w:styleId="MiniTOCItem">
    <w:name w:val="MiniTOCItem"/>
    <w:basedOn w:val="ListBullet"/>
    <w:rsid w:val="006663D1"/>
    <w:pPr>
      <w:numPr>
        <w:numId w:val="0"/>
      </w:numPr>
      <w:tabs>
        <w:tab w:val="right" w:leader="dot" w:pos="6521"/>
      </w:tabs>
      <w:spacing w:before="0" w:after="0"/>
    </w:pPr>
  </w:style>
  <w:style w:type="paragraph" w:customStyle="1" w:styleId="TOFTitle">
    <w:name w:val="TOFTitle"/>
    <w:basedOn w:val="TOCTitle"/>
    <w:rsid w:val="006663D1"/>
  </w:style>
  <w:style w:type="paragraph" w:styleId="TableofFigures">
    <w:name w:val="table of figures"/>
    <w:basedOn w:val="Normal"/>
    <w:next w:val="Normal"/>
    <w:semiHidden/>
    <w:rsid w:val="006663D1"/>
    <w:pPr>
      <w:tabs>
        <w:tab w:val="right" w:leader="dot" w:pos="9072"/>
      </w:tabs>
      <w:ind w:left="970" w:hanging="403"/>
    </w:pPr>
    <w:rPr>
      <w:rFonts w:ascii="Times New Roman" w:hAnsi="Times New Roman"/>
      <w:b/>
    </w:rPr>
  </w:style>
  <w:style w:type="paragraph" w:styleId="ListNumber">
    <w:name w:val="List Number"/>
    <w:basedOn w:val="List"/>
    <w:rsid w:val="006663D1"/>
    <w:pPr>
      <w:numPr>
        <w:numId w:val="9"/>
      </w:numPr>
    </w:pPr>
  </w:style>
  <w:style w:type="character" w:customStyle="1" w:styleId="WingdingSymbols">
    <w:name w:val="Wingding Symbols"/>
    <w:rsid w:val="006663D1"/>
    <w:rPr>
      <w:rFonts w:ascii="Wingdings" w:hAnsi="Wingdings"/>
    </w:rPr>
  </w:style>
  <w:style w:type="paragraph" w:customStyle="1" w:styleId="TableHeading">
    <w:name w:val="Table Heading"/>
    <w:basedOn w:val="HeadingBase"/>
    <w:rsid w:val="006663D1"/>
    <w:pPr>
      <w:keepLines/>
      <w:pBdr>
        <w:bottom w:val="single" w:sz="6" w:space="1" w:color="918585"/>
      </w:pBdr>
      <w:spacing w:before="240"/>
    </w:pPr>
  </w:style>
  <w:style w:type="character" w:customStyle="1" w:styleId="HotSpot">
    <w:name w:val="HotSpot"/>
    <w:rsid w:val="006663D1"/>
    <w:rPr>
      <w:color w:val="0033CC"/>
      <w:u w:val="none"/>
    </w:rPr>
  </w:style>
  <w:style w:type="paragraph" w:customStyle="1" w:styleId="BodyTextRight">
    <w:name w:val="Body Text Right"/>
    <w:basedOn w:val="BodyText"/>
    <w:rsid w:val="006663D1"/>
    <w:pPr>
      <w:spacing w:before="0" w:after="0"/>
      <w:jc w:val="right"/>
    </w:pPr>
  </w:style>
  <w:style w:type="paragraph" w:styleId="Index3">
    <w:name w:val="index 3"/>
    <w:basedOn w:val="ListNumber2"/>
    <w:next w:val="Normal"/>
    <w:semiHidden/>
    <w:rsid w:val="006663D1"/>
    <w:pPr>
      <w:numPr>
        <w:numId w:val="0"/>
      </w:numPr>
      <w:tabs>
        <w:tab w:val="right" w:leader="dot" w:pos="4176"/>
      </w:tabs>
    </w:pPr>
  </w:style>
  <w:style w:type="paragraph" w:styleId="ListNumber2">
    <w:name w:val="List Number 2"/>
    <w:basedOn w:val="List2"/>
    <w:rsid w:val="006663D1"/>
    <w:pPr>
      <w:numPr>
        <w:numId w:val="8"/>
      </w:numPr>
      <w:tabs>
        <w:tab w:val="clear" w:pos="1060"/>
      </w:tabs>
    </w:pPr>
  </w:style>
  <w:style w:type="paragraph" w:customStyle="1" w:styleId="MarginNote">
    <w:name w:val="Margin Note"/>
    <w:basedOn w:val="BodyText"/>
    <w:rsid w:val="006663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63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63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63D1"/>
    <w:rPr>
      <w:sz w:val="32"/>
    </w:rPr>
  </w:style>
  <w:style w:type="paragraph" w:customStyle="1" w:styleId="HeadingProcedure">
    <w:name w:val="Heading Procedure"/>
    <w:basedOn w:val="HeadingBase"/>
    <w:next w:val="Normal"/>
    <w:rsid w:val="006663D1"/>
    <w:pPr>
      <w:tabs>
        <w:tab w:val="left" w:pos="0"/>
      </w:tabs>
      <w:spacing w:before="120" w:after="60"/>
    </w:pPr>
    <w:rPr>
      <w:i/>
      <w:color w:val="918585"/>
      <w:sz w:val="22"/>
    </w:rPr>
  </w:style>
  <w:style w:type="paragraph" w:customStyle="1" w:styleId="TableBodyText">
    <w:name w:val="Table Body Text"/>
    <w:basedOn w:val="BodyText"/>
    <w:rsid w:val="006663D1"/>
    <w:pPr>
      <w:spacing w:before="60" w:after="60"/>
    </w:pPr>
  </w:style>
  <w:style w:type="paragraph" w:styleId="ListContinue">
    <w:name w:val="List Continue"/>
    <w:basedOn w:val="List"/>
    <w:rsid w:val="006663D1"/>
    <w:pPr>
      <w:ind w:firstLine="0"/>
    </w:pPr>
  </w:style>
  <w:style w:type="paragraph" w:customStyle="1" w:styleId="ListNote">
    <w:name w:val="List Note"/>
    <w:basedOn w:val="List"/>
    <w:rsid w:val="006663D1"/>
    <w:pPr>
      <w:pBdr>
        <w:top w:val="single" w:sz="6" w:space="2" w:color="918585"/>
        <w:bottom w:val="single" w:sz="6" w:space="2" w:color="918585"/>
      </w:pBdr>
      <w:tabs>
        <w:tab w:val="left" w:pos="1021"/>
      </w:tabs>
      <w:ind w:firstLine="0"/>
    </w:pPr>
  </w:style>
  <w:style w:type="paragraph" w:customStyle="1" w:styleId="Warning">
    <w:name w:val="Warning"/>
    <w:basedOn w:val="BodyText"/>
    <w:rsid w:val="006663D1"/>
    <w:pPr>
      <w:shd w:val="clear" w:color="auto" w:fill="D9D9D9"/>
      <w:tabs>
        <w:tab w:val="left" w:pos="992"/>
      </w:tabs>
      <w:ind w:left="119" w:right="119"/>
    </w:pPr>
    <w:rPr>
      <w:sz w:val="20"/>
    </w:rPr>
  </w:style>
  <w:style w:type="paragraph" w:customStyle="1" w:styleId="MarginIcons">
    <w:name w:val="Margin Icons"/>
    <w:basedOn w:val="BodyText"/>
    <w:rsid w:val="006663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63D1"/>
    <w:rPr>
      <w:rFonts w:ascii="Courier New" w:hAnsi="Courier New"/>
    </w:rPr>
  </w:style>
  <w:style w:type="paragraph" w:customStyle="1" w:styleId="NoteBullet">
    <w:name w:val="Note Bullet"/>
    <w:basedOn w:val="Note"/>
    <w:rsid w:val="006663D1"/>
    <w:pPr>
      <w:tabs>
        <w:tab w:val="clear" w:pos="680"/>
      </w:tabs>
      <w:spacing w:before="60" w:after="60"/>
    </w:pPr>
  </w:style>
  <w:style w:type="paragraph" w:customStyle="1" w:styleId="SubHeading2">
    <w:name w:val="SubHeading2"/>
    <w:basedOn w:val="HeadingBase"/>
    <w:rsid w:val="006663D1"/>
    <w:pPr>
      <w:spacing w:before="240" w:after="60"/>
    </w:pPr>
    <w:rPr>
      <w:sz w:val="20"/>
    </w:rPr>
  </w:style>
  <w:style w:type="paragraph" w:customStyle="1" w:styleId="SubHeading1">
    <w:name w:val="SubHeading1"/>
    <w:basedOn w:val="HeadingBase"/>
    <w:rsid w:val="006663D1"/>
    <w:pPr>
      <w:spacing w:before="240" w:after="60"/>
    </w:pPr>
    <w:rPr>
      <w:color w:val="918585"/>
      <w:sz w:val="22"/>
    </w:rPr>
  </w:style>
  <w:style w:type="paragraph" w:customStyle="1" w:styleId="SideHeading">
    <w:name w:val="Side Heading"/>
    <w:basedOn w:val="HeadingBase"/>
    <w:rsid w:val="006663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63D1"/>
    <w:pPr>
      <w:numPr>
        <w:numId w:val="10"/>
      </w:numPr>
    </w:pPr>
  </w:style>
  <w:style w:type="paragraph" w:styleId="PlainText">
    <w:name w:val="Plain Text"/>
    <w:basedOn w:val="Normal"/>
    <w:link w:val="PlainTextChar"/>
    <w:rsid w:val="006663D1"/>
    <w:rPr>
      <w:sz w:val="20"/>
    </w:rPr>
  </w:style>
  <w:style w:type="character" w:customStyle="1" w:styleId="PlainTextChar">
    <w:name w:val="Plain Text Char"/>
    <w:basedOn w:val="DefaultParagraphFont"/>
    <w:link w:val="PlainText"/>
    <w:rsid w:val="006663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63D1"/>
    <w:rPr>
      <w:b/>
      <w:smallCaps/>
    </w:rPr>
  </w:style>
  <w:style w:type="paragraph" w:customStyle="1" w:styleId="TableListNumber">
    <w:name w:val="Table List Number"/>
    <w:basedOn w:val="ListNumber"/>
    <w:rsid w:val="006663D1"/>
    <w:pPr>
      <w:numPr>
        <w:numId w:val="0"/>
      </w:numPr>
    </w:pPr>
  </w:style>
  <w:style w:type="paragraph" w:styleId="TOC4">
    <w:name w:val="toc 4"/>
    <w:basedOn w:val="TOCBase"/>
    <w:next w:val="Normal"/>
    <w:semiHidden/>
    <w:rsid w:val="006663D1"/>
    <w:pPr>
      <w:tabs>
        <w:tab w:val="right" w:leader="dot" w:pos="9071"/>
      </w:tabs>
      <w:ind w:left="1701"/>
    </w:pPr>
  </w:style>
  <w:style w:type="paragraph" w:customStyle="1" w:styleId="ListAlpha">
    <w:name w:val="List Alpha"/>
    <w:basedOn w:val="List"/>
    <w:rsid w:val="006663D1"/>
    <w:pPr>
      <w:numPr>
        <w:numId w:val="7"/>
      </w:numPr>
    </w:pPr>
  </w:style>
  <w:style w:type="paragraph" w:customStyle="1" w:styleId="ListAlpha2">
    <w:name w:val="List Alpha 2"/>
    <w:basedOn w:val="List2"/>
    <w:rsid w:val="006663D1"/>
    <w:pPr>
      <w:numPr>
        <w:numId w:val="6"/>
      </w:numPr>
    </w:pPr>
  </w:style>
  <w:style w:type="paragraph" w:styleId="List2">
    <w:name w:val="List 2"/>
    <w:basedOn w:val="BodyText"/>
    <w:rsid w:val="006663D1"/>
    <w:pPr>
      <w:tabs>
        <w:tab w:val="left" w:pos="680"/>
      </w:tabs>
      <w:spacing w:before="60" w:after="60"/>
      <w:ind w:left="680" w:hanging="340"/>
    </w:pPr>
  </w:style>
  <w:style w:type="paragraph" w:styleId="List3">
    <w:name w:val="List 3"/>
    <w:basedOn w:val="BodyText"/>
    <w:rsid w:val="006663D1"/>
    <w:pPr>
      <w:tabs>
        <w:tab w:val="left" w:pos="1021"/>
      </w:tabs>
      <w:spacing w:before="60" w:after="60"/>
      <w:ind w:left="1020" w:hanging="340"/>
    </w:pPr>
  </w:style>
  <w:style w:type="paragraph" w:styleId="List4">
    <w:name w:val="List 4"/>
    <w:basedOn w:val="BodyText"/>
    <w:rsid w:val="006663D1"/>
    <w:pPr>
      <w:tabs>
        <w:tab w:val="left" w:pos="1361"/>
      </w:tabs>
      <w:spacing w:before="60" w:after="60"/>
      <w:ind w:left="1361" w:hanging="340"/>
    </w:pPr>
  </w:style>
  <w:style w:type="paragraph" w:styleId="List5">
    <w:name w:val="List 5"/>
    <w:basedOn w:val="BodyText"/>
    <w:rsid w:val="006663D1"/>
    <w:pPr>
      <w:tabs>
        <w:tab w:val="left" w:pos="1701"/>
      </w:tabs>
      <w:spacing w:before="60" w:after="60"/>
      <w:ind w:left="1701" w:hanging="340"/>
    </w:pPr>
  </w:style>
  <w:style w:type="paragraph" w:styleId="ListBullet3">
    <w:name w:val="List Bullet 3"/>
    <w:basedOn w:val="List3"/>
    <w:rsid w:val="006663D1"/>
    <w:pPr>
      <w:numPr>
        <w:numId w:val="13"/>
      </w:numPr>
      <w:tabs>
        <w:tab w:val="clear" w:pos="1021"/>
      </w:tabs>
      <w:ind w:left="1037" w:hanging="357"/>
    </w:pPr>
  </w:style>
  <w:style w:type="paragraph" w:styleId="ListBullet4">
    <w:name w:val="List Bullet 4"/>
    <w:basedOn w:val="List4"/>
    <w:rsid w:val="006663D1"/>
    <w:pPr>
      <w:numPr>
        <w:numId w:val="1"/>
      </w:numPr>
    </w:pPr>
  </w:style>
  <w:style w:type="paragraph" w:styleId="ListBullet5">
    <w:name w:val="List Bullet 5"/>
    <w:basedOn w:val="List5"/>
    <w:rsid w:val="006663D1"/>
    <w:pPr>
      <w:numPr>
        <w:numId w:val="2"/>
      </w:numPr>
    </w:pPr>
  </w:style>
  <w:style w:type="paragraph" w:styleId="ListContinue2">
    <w:name w:val="List Continue 2"/>
    <w:basedOn w:val="List2"/>
    <w:rsid w:val="006663D1"/>
    <w:pPr>
      <w:ind w:firstLine="0"/>
    </w:pPr>
  </w:style>
  <w:style w:type="paragraph" w:styleId="ListContinue3">
    <w:name w:val="List Continue 3"/>
    <w:basedOn w:val="List3"/>
    <w:rsid w:val="006663D1"/>
    <w:pPr>
      <w:ind w:left="1021" w:firstLine="0"/>
    </w:pPr>
  </w:style>
  <w:style w:type="paragraph" w:styleId="ListContinue4">
    <w:name w:val="List Continue 4"/>
    <w:basedOn w:val="List4"/>
    <w:rsid w:val="006663D1"/>
    <w:pPr>
      <w:ind w:firstLine="0"/>
    </w:pPr>
  </w:style>
  <w:style w:type="paragraph" w:styleId="ListContinue5">
    <w:name w:val="List Continue 5"/>
    <w:basedOn w:val="List5"/>
    <w:rsid w:val="006663D1"/>
    <w:pPr>
      <w:ind w:firstLine="0"/>
    </w:pPr>
  </w:style>
  <w:style w:type="paragraph" w:styleId="ListNumber3">
    <w:name w:val="List Number 3"/>
    <w:basedOn w:val="List3"/>
    <w:rsid w:val="006663D1"/>
    <w:pPr>
      <w:numPr>
        <w:numId w:val="3"/>
      </w:numPr>
    </w:pPr>
  </w:style>
  <w:style w:type="paragraph" w:styleId="ListNumber4">
    <w:name w:val="List Number 4"/>
    <w:basedOn w:val="List4"/>
    <w:rsid w:val="006663D1"/>
    <w:pPr>
      <w:numPr>
        <w:numId w:val="4"/>
      </w:numPr>
    </w:pPr>
  </w:style>
  <w:style w:type="paragraph" w:styleId="ListNumber5">
    <w:name w:val="List Number 5"/>
    <w:basedOn w:val="List5"/>
    <w:rsid w:val="006663D1"/>
    <w:pPr>
      <w:numPr>
        <w:numId w:val="5"/>
      </w:numPr>
    </w:pPr>
  </w:style>
  <w:style w:type="paragraph" w:styleId="BlockText">
    <w:name w:val="Block Text"/>
    <w:basedOn w:val="Normal"/>
    <w:rsid w:val="006663D1"/>
    <w:pPr>
      <w:spacing w:after="120"/>
      <w:ind w:left="1440" w:right="1440"/>
    </w:pPr>
  </w:style>
  <w:style w:type="character" w:customStyle="1" w:styleId="Subscript">
    <w:name w:val="Subscript"/>
    <w:basedOn w:val="DefaultParagraphFont"/>
    <w:rsid w:val="006663D1"/>
    <w:rPr>
      <w:sz w:val="16"/>
      <w:vertAlign w:val="subscript"/>
    </w:rPr>
  </w:style>
  <w:style w:type="character" w:customStyle="1" w:styleId="Superscript">
    <w:name w:val="Superscript"/>
    <w:basedOn w:val="DefaultParagraphFont"/>
    <w:rsid w:val="006663D1"/>
    <w:rPr>
      <w:sz w:val="16"/>
      <w:vertAlign w:val="superscript"/>
    </w:rPr>
  </w:style>
  <w:style w:type="character" w:customStyle="1" w:styleId="Symbols">
    <w:name w:val="Symbols"/>
    <w:basedOn w:val="DefaultParagraphFont"/>
    <w:rsid w:val="006663D1"/>
    <w:rPr>
      <w:rFonts w:ascii="Symbol" w:hAnsi="Symbol"/>
    </w:rPr>
  </w:style>
  <w:style w:type="character" w:customStyle="1" w:styleId="MenuOptions">
    <w:name w:val="Menu Options"/>
    <w:basedOn w:val="DefaultParagraphFont"/>
    <w:rsid w:val="006663D1"/>
    <w:rPr>
      <w:rFonts w:ascii="Arial Narrow" w:hAnsi="Arial Narrow"/>
      <w:smallCaps/>
    </w:rPr>
  </w:style>
  <w:style w:type="character" w:customStyle="1" w:styleId="Buttons">
    <w:name w:val="Buttons"/>
    <w:basedOn w:val="DefaultParagraphFont"/>
    <w:rsid w:val="006663D1"/>
    <w:rPr>
      <w:b/>
    </w:rPr>
  </w:style>
  <w:style w:type="character" w:customStyle="1" w:styleId="Underlined">
    <w:name w:val="Underlined"/>
    <w:basedOn w:val="DefaultParagraphFont"/>
    <w:rsid w:val="006663D1"/>
    <w:rPr>
      <w:u w:val="single"/>
    </w:rPr>
  </w:style>
  <w:style w:type="paragraph" w:customStyle="1" w:styleId="TableBodyTextRight">
    <w:name w:val="Table Body Text Right"/>
    <w:basedOn w:val="TableBodyText"/>
    <w:rsid w:val="006663D1"/>
    <w:pPr>
      <w:widowControl w:val="0"/>
      <w:autoSpaceDE w:val="0"/>
      <w:autoSpaceDN w:val="0"/>
      <w:adjustRightInd w:val="0"/>
      <w:jc w:val="right"/>
    </w:pPr>
    <w:rPr>
      <w:rFonts w:cs="Arial"/>
      <w:szCs w:val="18"/>
    </w:rPr>
  </w:style>
  <w:style w:type="paragraph" w:customStyle="1" w:styleId="CopyrightText">
    <w:name w:val="Copyright Text"/>
    <w:basedOn w:val="BodyText"/>
    <w:rsid w:val="006663D1"/>
    <w:rPr>
      <w:sz w:val="18"/>
    </w:rPr>
  </w:style>
  <w:style w:type="paragraph" w:customStyle="1" w:styleId="BodySmallRight">
    <w:name w:val="Body Small Right"/>
    <w:basedOn w:val="BodyTextRight"/>
    <w:rsid w:val="006663D1"/>
    <w:rPr>
      <w:sz w:val="18"/>
      <w:szCs w:val="18"/>
    </w:rPr>
  </w:style>
  <w:style w:type="paragraph" w:customStyle="1" w:styleId="MarginEdition">
    <w:name w:val="Margin Edition"/>
    <w:basedOn w:val="MarginNote"/>
    <w:rsid w:val="006663D1"/>
    <w:pPr>
      <w:spacing w:before="0" w:after="0"/>
    </w:pPr>
    <w:rPr>
      <w:rFonts w:ascii="Times New Roman" w:hAnsi="Times New Roman"/>
      <w:color w:val="999999"/>
    </w:rPr>
  </w:style>
  <w:style w:type="paragraph" w:customStyle="1" w:styleId="Spacer">
    <w:name w:val="Spacer"/>
    <w:basedOn w:val="Normal"/>
    <w:rsid w:val="006663D1"/>
    <w:rPr>
      <w:sz w:val="2"/>
      <w:szCs w:val="2"/>
    </w:rPr>
  </w:style>
  <w:style w:type="character" w:customStyle="1" w:styleId="Small">
    <w:name w:val="Small"/>
    <w:basedOn w:val="DefaultParagraphFont"/>
    <w:rsid w:val="006663D1"/>
    <w:rPr>
      <w:sz w:val="16"/>
    </w:rPr>
  </w:style>
  <w:style w:type="paragraph" w:customStyle="1" w:styleId="WideTable">
    <w:name w:val="Wide Table"/>
    <w:basedOn w:val="Normal"/>
    <w:rsid w:val="006663D1"/>
    <w:pPr>
      <w:ind w:left="-1418"/>
    </w:pPr>
    <w:rPr>
      <w:sz w:val="2"/>
      <w:szCs w:val="2"/>
    </w:rPr>
  </w:style>
  <w:style w:type="character" w:styleId="PageNumber">
    <w:name w:val="page number"/>
    <w:basedOn w:val="DefaultParagraphFont"/>
    <w:rsid w:val="006663D1"/>
  </w:style>
  <w:style w:type="paragraph" w:styleId="Quote">
    <w:name w:val="Quote"/>
    <w:basedOn w:val="Heading1"/>
    <w:link w:val="QuoteChar"/>
    <w:qFormat/>
    <w:rsid w:val="006663D1"/>
    <w:rPr>
      <w:b w:val="0"/>
      <w:sz w:val="72"/>
      <w:szCs w:val="72"/>
      <w:lang w:val="en-NZ"/>
    </w:rPr>
  </w:style>
  <w:style w:type="character" w:customStyle="1" w:styleId="QuoteChar">
    <w:name w:val="Quote Char"/>
    <w:basedOn w:val="DefaultParagraphFont"/>
    <w:link w:val="Quote"/>
    <w:rsid w:val="006663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63D1"/>
    <w:pPr>
      <w:pageBreakBefore/>
    </w:pPr>
  </w:style>
  <w:style w:type="paragraph" w:customStyle="1" w:styleId="Border">
    <w:name w:val="Border"/>
    <w:basedOn w:val="Normal"/>
    <w:qFormat/>
    <w:rsid w:val="006663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63D1"/>
    <w:rPr>
      <w:b/>
      <w:bCs/>
      <w:i/>
      <w:iCs/>
      <w:color w:val="auto"/>
    </w:rPr>
  </w:style>
  <w:style w:type="paragraph" w:styleId="IntenseQuote">
    <w:name w:val="Intense Quote"/>
    <w:basedOn w:val="Normal"/>
    <w:next w:val="Normal"/>
    <w:link w:val="IntenseQuoteChar"/>
    <w:uiPriority w:val="30"/>
    <w:qFormat/>
    <w:rsid w:val="006663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63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63D1"/>
    <w:rPr>
      <w:smallCaps/>
      <w:color w:val="auto"/>
      <w:u w:val="single"/>
    </w:rPr>
  </w:style>
  <w:style w:type="character" w:styleId="IntenseReference">
    <w:name w:val="Intense Reference"/>
    <w:basedOn w:val="DefaultParagraphFont"/>
    <w:uiPriority w:val="32"/>
    <w:qFormat/>
    <w:rsid w:val="006663D1"/>
    <w:rPr>
      <w:b/>
      <w:bCs/>
      <w:smallCaps/>
      <w:color w:val="auto"/>
      <w:spacing w:val="5"/>
      <w:u w:val="single"/>
    </w:rPr>
  </w:style>
  <w:style w:type="paragraph" w:customStyle="1" w:styleId="2ColumnHeading">
    <w:name w:val="2Column Heading"/>
    <w:basedOn w:val="BodyText"/>
    <w:qFormat/>
    <w:rsid w:val="006663D1"/>
    <w:pPr>
      <w:spacing w:after="60"/>
      <w:ind w:left="-2268"/>
    </w:pPr>
    <w:rPr>
      <w:b/>
    </w:rPr>
  </w:style>
  <w:style w:type="paragraph" w:customStyle="1" w:styleId="Heading1TOC">
    <w:name w:val="Heading1 TOC"/>
    <w:basedOn w:val="Normal"/>
    <w:qFormat/>
    <w:rsid w:val="006663D1"/>
    <w:pPr>
      <w:spacing w:before="240" w:after="120"/>
    </w:pPr>
    <w:rPr>
      <w:rFonts w:ascii="Times New Roman" w:hAnsi="Times New Roman"/>
      <w:b/>
      <w:sz w:val="32"/>
    </w:rPr>
  </w:style>
  <w:style w:type="paragraph" w:customStyle="1" w:styleId="Heading2TOC">
    <w:name w:val="Heading2 TOC"/>
    <w:basedOn w:val="Normal"/>
    <w:qFormat/>
    <w:rsid w:val="006663D1"/>
    <w:pPr>
      <w:spacing w:before="240" w:after="60"/>
    </w:pPr>
    <w:rPr>
      <w:rFonts w:ascii="Times New Roman" w:hAnsi="Times New Roman"/>
      <w:b/>
      <w:sz w:val="28"/>
    </w:rPr>
  </w:style>
  <w:style w:type="character" w:customStyle="1" w:styleId="Underline">
    <w:name w:val="Underline"/>
    <w:basedOn w:val="DefaultParagraphFont"/>
    <w:qFormat/>
    <w:rsid w:val="006663D1"/>
    <w:rPr>
      <w:u w:val="single"/>
    </w:rPr>
  </w:style>
  <w:style w:type="character" w:customStyle="1" w:styleId="BoldandItalics">
    <w:name w:val="Bold and Italics"/>
    <w:qFormat/>
    <w:rsid w:val="006663D1"/>
    <w:rPr>
      <w:b/>
      <w:i/>
      <w:u w:val="none"/>
    </w:rPr>
  </w:style>
  <w:style w:type="paragraph" w:styleId="BalloonText">
    <w:name w:val="Balloon Text"/>
    <w:basedOn w:val="Normal"/>
    <w:link w:val="BalloonTextChar"/>
    <w:rsid w:val="006663D1"/>
    <w:rPr>
      <w:rFonts w:ascii="Tahoma" w:hAnsi="Tahoma" w:cs="Tahoma"/>
      <w:sz w:val="16"/>
      <w:szCs w:val="16"/>
    </w:rPr>
  </w:style>
  <w:style w:type="character" w:customStyle="1" w:styleId="BalloonTextChar">
    <w:name w:val="Balloon Text Char"/>
    <w:basedOn w:val="DefaultParagraphFont"/>
    <w:link w:val="BalloonText"/>
    <w:rsid w:val="006663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63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63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1168</Words>
  <Characters>7378</Characters>
  <Application>Microsoft Office Word</Application>
  <DocSecurity>0</DocSecurity>
  <Lines>196</Lines>
  <Paragraphs>124</Paragraphs>
  <ScaleCrop>false</ScaleCrop>
  <Company>Author-it Software Corporation Ltd.</Company>
  <LinksUpToDate>false</LinksUpToDate>
  <CharactersWithSpaces>8426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MSAENV272A Participate in environmentally sustainable work practices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2012-05-26T18:28:00Z</dcterms:created>
  <dcterms:modified xsi:type="dcterms:W3CDTF">2012-05-26T18:28:00Z</dcterms:modified>
</cp:coreProperties>
</file>