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44D0" w:rsidP="00CE44D0">
      <w:pPr>
        <w:pStyle w:val="Title"/>
      </w:pPr>
      <w:r>
        <w:fldChar w:fldCharType="begin"/>
      </w:r>
      <w:r>
        <w:instrText xml:space="preserve"> TITLE   \* MERGEFORMAT </w:instrText>
      </w:r>
      <w:r>
        <w:fldChar w:fldCharType="separate"/>
      </w:r>
      <w:r>
        <w:t>MSACMT670A Develop and manage sustainable energy practices</w:t>
      </w:r>
      <w:r>
        <w:fldChar w:fldCharType="end"/>
      </w:r>
    </w:p>
    <w:p w:rsidR="00CE44D0" w:rsidP="00CE44D0">
      <w:pPr>
        <w:pStyle w:val="Version"/>
        <w:sectPr w:rsidSect="00305D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05D5B" w:rsidP="00305D5B">
      <w:pPr>
        <w:pStyle w:val="SuperHeading"/>
      </w:pPr>
      <w:r w:rsidRPr="00305D5B">
        <w:t>MSACMT670A Develop and manage sustainable energy practices</w:t>
      </w:r>
    </w:p>
    <w:p w:rsidR="00000000" w:rsidRPr="00305D5B" w:rsidP="00305D5B">
      <w:pPr>
        <w:pStyle w:val="SuperHeading"/>
      </w:pPr>
    </w:p>
    <w:p w:rsidR="00000000" w:rsidRPr="00305D5B" w:rsidP="00305D5B">
      <w:pPr>
        <w:pStyle w:val="Heading1"/>
      </w:pPr>
      <w:bookmarkStart w:id="1" w:name="O_100923"/>
      <w:bookmarkEnd w:id="1"/>
      <w:r w:rsidRPr="00305D5B">
        <w:t>Modification History</w:t>
      </w:r>
    </w:p>
    <w:p w:rsidR="00000000" w:rsidRPr="00305D5B" w:rsidP="00305D5B">
      <w:pPr>
        <w:pStyle w:val="BodyText"/>
      </w:pPr>
      <w:r w:rsidRPr="00305D5B">
        <w:t>Not applicable.</w:t>
      </w:r>
    </w:p>
    <w:p w:rsidR="00000000" w:rsidRPr="00305D5B" w:rsidP="00305D5B">
      <w:pPr>
        <w:pStyle w:val="AllowPageBreak"/>
      </w:pPr>
    </w:p>
    <w:p w:rsidR="00000000" w:rsidRPr="00305D5B" w:rsidP="00305D5B">
      <w:pPr>
        <w:pStyle w:val="Heading1"/>
      </w:pPr>
      <w:bookmarkStart w:id="2" w:name="O_100924"/>
      <w:bookmarkEnd w:id="2"/>
      <w:r w:rsidRPr="00305D5B">
        <w:t>Unit Descriptor</w:t>
      </w:r>
    </w:p>
    <w:tbl>
      <w:tblPr>
        <w:tblW w:w="0" w:type="auto"/>
        <w:tblLayout w:type="fixed"/>
        <w:tblCellMar>
          <w:left w:w="62" w:type="dxa"/>
          <w:right w:w="62" w:type="dxa"/>
        </w:tblCellMar>
        <w:tblLook w:val="0000"/>
      </w:tblPr>
      <w:tblGrid>
        <w:gridCol w:w="2937"/>
        <w:gridCol w:w="5585"/>
      </w:tblGrid>
      <w:tr w:rsidTr="00CE44D0">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D5B">
            <w:pPr>
              <w:pStyle w:val="BodyText"/>
              <w:rPr>
                <w:lang w:val="en-NZ"/>
              </w:rPr>
            </w:pPr>
            <w:r w:rsidRPr="00305D5B">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D5B" w:rsidP="00305D5B">
            <w:pPr>
              <w:pStyle w:val="BodyText"/>
            </w:pPr>
            <w:r w:rsidRPr="00305D5B">
              <w:t>This unit covers the skills needed to identify opportunities for and make impr</w:t>
            </w:r>
            <w:r w:rsidRPr="00305D5B">
              <w:t>ovements in sustainable energy practices in production, maintenance and logistics. Areas covered include efficient use of raw materials, management of waste, electricity conservation, heat conservation and management, water management, environment protecti</w:t>
            </w:r>
            <w:r w:rsidRPr="00305D5B">
              <w:t>on and environment obligations of enterprises.</w:t>
            </w:r>
          </w:p>
        </w:tc>
      </w:tr>
    </w:tbl>
    <w:p w:rsidR="00000000" w:rsidRPr="00305D5B" w:rsidP="00305D5B">
      <w:pPr>
        <w:pStyle w:val="BodyText"/>
      </w:pPr>
    </w:p>
    <w:p w:rsidR="00000000" w:rsidRPr="00305D5B" w:rsidP="00305D5B">
      <w:pPr>
        <w:pStyle w:val="AllowPageBreak"/>
      </w:pPr>
    </w:p>
    <w:p w:rsidR="00000000" w:rsidRPr="00305D5B" w:rsidP="00305D5B">
      <w:pPr>
        <w:pStyle w:val="Heading1"/>
      </w:pPr>
      <w:bookmarkStart w:id="3" w:name="O_100925"/>
      <w:bookmarkEnd w:id="3"/>
      <w:r w:rsidRPr="00305D5B">
        <w:t>Application of the Unit</w:t>
      </w:r>
    </w:p>
    <w:tbl>
      <w:tblPr>
        <w:tblW w:w="0" w:type="auto"/>
        <w:tblLayout w:type="fixed"/>
        <w:tblCellMar>
          <w:left w:w="62" w:type="dxa"/>
          <w:right w:w="62" w:type="dxa"/>
        </w:tblCellMar>
        <w:tblLook w:val="0000"/>
      </w:tblPr>
      <w:tblGrid>
        <w:gridCol w:w="2937"/>
        <w:gridCol w:w="5585"/>
      </w:tblGrid>
      <w:tr w:rsidTr="00CE44D0">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D5B">
            <w:pPr>
              <w:pStyle w:val="BodyText"/>
              <w:rPr>
                <w:lang w:val="en-NZ"/>
              </w:rPr>
            </w:pPr>
            <w:r w:rsidRPr="00305D5B">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D5B" w:rsidP="00305D5B">
            <w:pPr>
              <w:pStyle w:val="BodyText"/>
            </w:pPr>
            <w:r w:rsidRPr="00305D5B">
              <w:t xml:space="preserve">This is the highest level sustainable energy unit in the CM. In a typical scenario, there is a need to reduce </w:t>
            </w:r>
            <w:r w:rsidRPr="00305D5B">
              <w:rPr>
                <w:rStyle w:val="BoldandItalics"/>
              </w:rPr>
              <w:t>waste</w:t>
            </w:r>
            <w:r w:rsidRPr="00305D5B">
              <w:t xml:space="preserve"> in the </w:t>
            </w:r>
            <w:r w:rsidRPr="00305D5B">
              <w:rPr>
                <w:rStyle w:val="BoldandItalics"/>
              </w:rPr>
              <w:t>value chain</w:t>
            </w:r>
            <w:r w:rsidRPr="00305D5B">
              <w:t xml:space="preserve">. Part of this is the cost of energy to the process. Some of this is </w:t>
            </w:r>
            <w:r w:rsidRPr="00305D5B">
              <w:rPr>
                <w:rStyle w:val="BoldandItalics"/>
              </w:rPr>
              <w:t>necessary waste</w:t>
            </w:r>
            <w:r w:rsidRPr="00305D5B">
              <w:t xml:space="preserve"> but typically a large part of energy use in </w:t>
            </w:r>
            <w:r w:rsidRPr="00305D5B">
              <w:rPr>
                <w:rStyle w:val="BoldandItalics"/>
              </w:rPr>
              <w:t>unnecessary waste</w:t>
            </w:r>
            <w:r w:rsidRPr="00305D5B">
              <w:t xml:space="preserve"> and so should be totally eliminated. In order to make these savings, there is a need to analyse energy use an</w:t>
            </w:r>
            <w:r w:rsidRPr="00305D5B">
              <w:t xml:space="preserve">d cost in all its forms and then develop and implement plans for the more efficient use of energy. </w:t>
            </w:r>
          </w:p>
          <w:p w:rsidR="00000000" w:rsidRPr="00305D5B" w:rsidP="00305D5B">
            <w:pPr>
              <w:pStyle w:val="BodyText"/>
            </w:pPr>
            <w:r w:rsidRPr="00305D5B">
              <w:t>This unit primarily requires the application of communication and problem solving skills associated with collecting and analysing information. An ability to</w:t>
            </w:r>
            <w:r w:rsidRPr="00305D5B">
              <w:t xml:space="preserve"> analyse energy use of technology or processes will be applied. Initiative and enterprise, and planning and organising are also required to develop plans for efficient energy use. This unit also requires aspects of self management and learning to ensure fe</w:t>
            </w:r>
            <w:r w:rsidRPr="00305D5B">
              <w:t>edback and new learning is integrated into the development of processes.</w:t>
            </w:r>
          </w:p>
        </w:tc>
      </w:tr>
    </w:tbl>
    <w:p w:rsidR="00000000" w:rsidRPr="00305D5B" w:rsidP="00305D5B">
      <w:pPr>
        <w:pStyle w:val="BodyText"/>
      </w:pPr>
    </w:p>
    <w:p w:rsidR="00000000" w:rsidRPr="00305D5B" w:rsidP="00305D5B">
      <w:pPr>
        <w:pStyle w:val="AllowPageBreak"/>
      </w:pPr>
    </w:p>
    <w:p w:rsidR="00000000" w:rsidRPr="00305D5B" w:rsidP="00305D5B">
      <w:pPr>
        <w:pStyle w:val="Heading1"/>
      </w:pPr>
      <w:bookmarkStart w:id="4" w:name="O_100926"/>
      <w:bookmarkEnd w:id="4"/>
      <w:r w:rsidRPr="00305D5B">
        <w:t>Licensing/Regulatory Information</w:t>
      </w:r>
    </w:p>
    <w:p w:rsidR="00000000" w:rsidRPr="00305D5B" w:rsidP="00305D5B">
      <w:pPr>
        <w:pStyle w:val="BodyText"/>
      </w:pPr>
      <w:r w:rsidRPr="00305D5B">
        <w:t>Not applicable.</w:t>
      </w:r>
    </w:p>
    <w:p w:rsidR="00000000" w:rsidRPr="00305D5B" w:rsidP="00305D5B">
      <w:pPr>
        <w:pStyle w:val="AllowPageBreak"/>
      </w:pPr>
    </w:p>
    <w:p w:rsidR="00000000" w:rsidRPr="00305D5B" w:rsidP="00305D5B">
      <w:pPr>
        <w:pStyle w:val="Heading1"/>
      </w:pPr>
      <w:bookmarkStart w:id="5" w:name="O_100927"/>
      <w:bookmarkEnd w:id="5"/>
      <w:r w:rsidRPr="00305D5B">
        <w:t>Pre-Requisites</w:t>
      </w:r>
    </w:p>
    <w:tbl>
      <w:tblPr>
        <w:tblW w:w="0" w:type="auto"/>
        <w:tblLayout w:type="fixed"/>
        <w:tblCellMar>
          <w:left w:w="62" w:type="dxa"/>
          <w:right w:w="62" w:type="dxa"/>
        </w:tblCellMar>
        <w:tblLook w:val="0000"/>
      </w:tblPr>
      <w:tblGrid>
        <w:gridCol w:w="2937"/>
        <w:gridCol w:w="5585"/>
      </w:tblGrid>
      <w:tr w:rsidTr="00CE44D0">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D5B">
            <w:pPr>
              <w:pStyle w:val="BodyText"/>
              <w:rPr>
                <w:lang w:val="en-NZ"/>
              </w:rPr>
            </w:pPr>
            <w:r w:rsidRPr="00305D5B">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D5B" w:rsidP="00305D5B">
            <w:pPr>
              <w:pStyle w:val="BodyText"/>
            </w:pPr>
          </w:p>
        </w:tc>
      </w:tr>
    </w:tbl>
    <w:p w:rsidR="00000000" w:rsidRPr="00305D5B" w:rsidP="00305D5B">
      <w:pPr>
        <w:pStyle w:val="BodyText"/>
      </w:pPr>
    </w:p>
    <w:p w:rsidR="00000000" w:rsidRPr="00305D5B" w:rsidP="00305D5B">
      <w:pPr>
        <w:pStyle w:val="AllowPageBreak"/>
      </w:pPr>
    </w:p>
    <w:p w:rsidR="00000000" w:rsidRPr="00305D5B" w:rsidP="00305D5B">
      <w:pPr>
        <w:pStyle w:val="Heading1"/>
      </w:pPr>
      <w:bookmarkStart w:id="6" w:name="O_100928"/>
      <w:bookmarkEnd w:id="6"/>
      <w:r w:rsidRPr="00305D5B">
        <w:t>Employability Skills Information</w:t>
      </w:r>
    </w:p>
    <w:tbl>
      <w:tblPr>
        <w:tblW w:w="0" w:type="auto"/>
        <w:tblLayout w:type="fixed"/>
        <w:tblCellMar>
          <w:left w:w="62" w:type="dxa"/>
          <w:right w:w="62" w:type="dxa"/>
        </w:tblCellMar>
        <w:tblLook w:val="0000"/>
      </w:tblPr>
      <w:tblGrid>
        <w:gridCol w:w="2937"/>
        <w:gridCol w:w="5585"/>
      </w:tblGrid>
      <w:tr w:rsidTr="00CE44D0">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D5B">
            <w:pPr>
              <w:pStyle w:val="BodyText"/>
              <w:rPr>
                <w:lang w:val="en-NZ"/>
              </w:rPr>
            </w:pPr>
            <w:r w:rsidRPr="00305D5B">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D5B" w:rsidP="00305D5B">
            <w:pPr>
              <w:pStyle w:val="BodyText"/>
            </w:pPr>
            <w:r w:rsidRPr="00305D5B">
              <w:t>This unit contains employability skills.</w:t>
            </w:r>
          </w:p>
        </w:tc>
      </w:tr>
    </w:tbl>
    <w:p w:rsidR="00000000" w:rsidRPr="00305D5B" w:rsidP="00305D5B">
      <w:pPr>
        <w:pStyle w:val="BodyText"/>
      </w:pPr>
    </w:p>
    <w:p w:rsidR="00000000" w:rsidRPr="00305D5B" w:rsidP="00305D5B">
      <w:pPr>
        <w:pStyle w:val="AllowPageBreak"/>
      </w:pPr>
    </w:p>
    <w:p w:rsidR="00000000" w:rsidRPr="00305D5B" w:rsidP="00305D5B">
      <w:pPr>
        <w:pStyle w:val="Heading1"/>
      </w:pPr>
      <w:bookmarkStart w:id="7" w:name="O_100929"/>
      <w:bookmarkEnd w:id="7"/>
      <w:r w:rsidRPr="00305D5B">
        <w:t>Elements and Performance Criteria Pre-Content</w:t>
      </w:r>
    </w:p>
    <w:tbl>
      <w:tblPr>
        <w:tblW w:w="0" w:type="auto"/>
        <w:tblLayout w:type="fixed"/>
        <w:tblCellMar>
          <w:left w:w="62" w:type="dxa"/>
          <w:right w:w="62" w:type="dxa"/>
        </w:tblCellMar>
        <w:tblLook w:val="0000"/>
      </w:tblPr>
      <w:tblGrid>
        <w:gridCol w:w="2936"/>
        <w:gridCol w:w="5577"/>
      </w:tblGrid>
      <w:tr w:rsidTr="00CE44D0">
        <w:tblPrEx>
          <w:tblW w:w="0" w:type="auto"/>
          <w:tblLayout w:type="fixed"/>
          <w:tblCellMar>
            <w:left w:w="62" w:type="dxa"/>
            <w:right w:w="62" w:type="dxa"/>
          </w:tblCellMar>
          <w:tblLook w:val="0000"/>
        </w:tblPrEx>
        <w:tc>
          <w:tcPr>
            <w:tcW w:w="2936"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05D5B">
            <w:pPr>
              <w:pStyle w:val="BodyText"/>
              <w:rPr>
                <w:lang w:val="en-NZ"/>
              </w:rPr>
            </w:pPr>
            <w:r w:rsidRPr="00305D5B">
              <w:t>Elements describe the essential outcomes of a unit of competency.</w:t>
            </w:r>
          </w:p>
        </w:tc>
        <w:tc>
          <w:tcPr>
            <w:tcW w:w="557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305D5B" w:rsidP="00305D5B">
            <w:pPr>
              <w:pStyle w:val="BodyText"/>
            </w:pPr>
            <w:r w:rsidRPr="00305D5B">
              <w:t>Performance Criteria describe the performance needed to demonst</w:t>
            </w:r>
            <w:r w:rsidRPr="00305D5B">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305D5B" w:rsidP="00305D5B">
      <w:pPr>
        <w:pStyle w:val="BodyText"/>
      </w:pPr>
    </w:p>
    <w:p w:rsidR="00000000" w:rsidRPr="00305D5B" w:rsidP="00305D5B">
      <w:pPr>
        <w:pStyle w:val="AllowPageBreak"/>
      </w:pPr>
    </w:p>
    <w:p w:rsidR="00000000" w:rsidRPr="00305D5B" w:rsidP="00305D5B">
      <w:pPr>
        <w:pStyle w:val="Heading1"/>
      </w:pPr>
      <w:bookmarkStart w:id="8" w:name="O_100930"/>
      <w:bookmarkEnd w:id="8"/>
      <w:r w:rsidRPr="00305D5B">
        <w:t>Elements and Performance Criteria</w:t>
      </w:r>
    </w:p>
    <w:tbl>
      <w:tblPr>
        <w:tblW w:w="0" w:type="auto"/>
        <w:tblLayout w:type="fixed"/>
        <w:tblCellMar>
          <w:left w:w="62" w:type="dxa"/>
          <w:right w:w="62" w:type="dxa"/>
        </w:tblCellMar>
        <w:tblLook w:val="0000"/>
      </w:tblPr>
      <w:tblGrid>
        <w:gridCol w:w="2936"/>
        <w:gridCol w:w="5568"/>
        <w:gridCol w:w="18"/>
      </w:tblGrid>
      <w:tr w:rsidTr="00CE44D0">
        <w:tblPrEx>
          <w:tblW w:w="0" w:type="auto"/>
          <w:tblLayout w:type="fixed"/>
          <w:tblCellMar>
            <w:left w:w="62" w:type="dxa"/>
            <w:right w:w="62" w:type="dxa"/>
          </w:tblCellMar>
          <w:tblLook w:val="0000"/>
        </w:tblPrEx>
        <w:trPr>
          <w:tblHeader/>
        </w:trPr>
        <w:tc>
          <w:tcPr>
            <w:tcW w:w="2936"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305D5B" w:rsidP="00305D5B">
            <w:pPr>
              <w:pStyle w:val="BodyText"/>
            </w:pPr>
            <w:r w:rsidRPr="00305D5B">
              <w:rPr>
                <w:rStyle w:val="SpecialBold"/>
              </w:rPr>
              <w:t>ELEMENT</w:t>
            </w:r>
          </w:p>
        </w:tc>
        <w:tc>
          <w:tcPr>
            <w:tcW w:w="558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05D5B">
            <w:pPr>
              <w:pStyle w:val="BodyText"/>
              <w:rPr>
                <w:lang w:val="en-NZ"/>
              </w:rPr>
            </w:pPr>
            <w:r w:rsidRPr="00305D5B">
              <w:rPr>
                <w:rStyle w:val="SpecialBold"/>
              </w:rPr>
              <w:t>PERFORMANCE CRITERIA</w:t>
            </w:r>
          </w:p>
        </w:tc>
      </w:tr>
      <w:tr w:rsidTr="00CE44D0">
        <w:tblPrEx>
          <w:tblW w:w="0" w:type="auto"/>
          <w:tblLayout w:type="fixed"/>
          <w:tblCellMar>
            <w:left w:w="62" w:type="dxa"/>
            <w:right w:w="62" w:type="dxa"/>
          </w:tblCellMar>
          <w:tblLook w:val="0000"/>
        </w:tblPrEx>
        <w:trPr>
          <w:gridAfter w:val="1"/>
          <w:wAfter w:w="18" w:type="dxa"/>
        </w:trPr>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D5B">
            <w:pPr>
              <w:pStyle w:val="List"/>
              <w:rPr>
                <w:lang w:val="en-NZ"/>
              </w:rPr>
            </w:pPr>
            <w:r w:rsidRPr="00305D5B">
              <w:t>1.</w:t>
            </w:r>
            <w:r w:rsidRPr="00305D5B">
              <w:tab/>
              <w:t>Analyse energy use</w:t>
            </w:r>
          </w:p>
        </w:tc>
        <w:tc>
          <w:tcPr>
            <w:tcW w:w="5568"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305D5B" w:rsidP="00305D5B">
            <w:pPr>
              <w:pStyle w:val="List2"/>
            </w:pPr>
            <w:r w:rsidRPr="00305D5B">
              <w:t>1.1.</w:t>
            </w:r>
            <w:r w:rsidRPr="00305D5B">
              <w:tab/>
              <w:t>Identify all energy consuming processes</w:t>
            </w:r>
          </w:p>
          <w:p w:rsidR="00000000" w:rsidRPr="00305D5B" w:rsidP="00305D5B">
            <w:pPr>
              <w:pStyle w:val="List2"/>
            </w:pPr>
            <w:r w:rsidRPr="00305D5B">
              <w:t>1.2.</w:t>
            </w:r>
            <w:r w:rsidRPr="00305D5B">
              <w:tab/>
              <w:t>Determine quantity and nature of energy consumed</w:t>
            </w:r>
          </w:p>
          <w:p w:rsidR="00000000" w:rsidRPr="00305D5B" w:rsidP="00305D5B">
            <w:pPr>
              <w:pStyle w:val="List2"/>
            </w:pPr>
            <w:r w:rsidRPr="00305D5B">
              <w:t>1.3.</w:t>
            </w:r>
            <w:r w:rsidRPr="00305D5B">
              <w:tab/>
              <w:t>Analyse energy consumed and generated in different parts o</w:t>
            </w:r>
            <w:r w:rsidRPr="00305D5B">
              <w:t>f the process</w:t>
            </w:r>
          </w:p>
          <w:p w:rsidR="00000000" w:rsidRPr="00305D5B" w:rsidP="00305D5B">
            <w:pPr>
              <w:pStyle w:val="List2"/>
            </w:pPr>
            <w:r w:rsidRPr="00305D5B">
              <w:t>1.4.</w:t>
            </w:r>
            <w:r w:rsidRPr="00305D5B">
              <w:tab/>
              <w:t>Determine source of energy consumed in process</w:t>
            </w:r>
          </w:p>
          <w:p w:rsidR="00000000" w:rsidP="00305D5B">
            <w:pPr>
              <w:pStyle w:val="List2"/>
              <w:rPr>
                <w:lang w:val="en-NZ"/>
              </w:rPr>
            </w:pPr>
            <w:r w:rsidRPr="00305D5B">
              <w:t>1.5.</w:t>
            </w:r>
            <w:r w:rsidRPr="00305D5B">
              <w:tab/>
            </w:r>
          </w:p>
        </w:tc>
      </w:tr>
      <w:tr w:rsidTr="00CE44D0">
        <w:tblPrEx>
          <w:tblW w:w="0" w:type="auto"/>
          <w:tblLayout w:type="fixed"/>
          <w:tblCellMar>
            <w:left w:w="62" w:type="dxa"/>
            <w:right w:w="62" w:type="dxa"/>
          </w:tblCellMar>
          <w:tblLook w:val="0000"/>
        </w:tblPrEx>
        <w:trPr>
          <w:gridAfter w:val="1"/>
          <w:wAfter w:w="18" w:type="dxa"/>
        </w:trPr>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D5B">
            <w:pPr>
              <w:pStyle w:val="List"/>
              <w:rPr>
                <w:lang w:val="en-NZ"/>
              </w:rPr>
            </w:pPr>
            <w:r w:rsidRPr="00305D5B">
              <w:t>2.</w:t>
            </w:r>
            <w:r w:rsidRPr="00305D5B">
              <w:tab/>
              <w:t>Develop energy conservation plans</w:t>
            </w:r>
          </w:p>
        </w:tc>
        <w:tc>
          <w:tcPr>
            <w:tcW w:w="5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D5B" w:rsidP="00305D5B">
            <w:pPr>
              <w:pStyle w:val="List2"/>
            </w:pPr>
            <w:r w:rsidRPr="00305D5B">
              <w:t>2.1.</w:t>
            </w:r>
            <w:r w:rsidRPr="00305D5B">
              <w:tab/>
              <w:t>Determine the efficiency of use of energy by all energy consuming processes</w:t>
            </w:r>
          </w:p>
          <w:p w:rsidR="00000000" w:rsidRPr="00305D5B" w:rsidP="00305D5B">
            <w:pPr>
              <w:pStyle w:val="List2"/>
            </w:pPr>
            <w:r w:rsidRPr="00305D5B">
              <w:t>2.2.</w:t>
            </w:r>
            <w:r w:rsidRPr="00305D5B">
              <w:tab/>
              <w:t>Determine causes of low efficiency of use</w:t>
            </w:r>
          </w:p>
          <w:p w:rsidR="00000000" w:rsidRPr="00305D5B" w:rsidP="00305D5B">
            <w:pPr>
              <w:pStyle w:val="List2"/>
            </w:pPr>
            <w:r w:rsidRPr="00305D5B">
              <w:t>2.3.</w:t>
            </w:r>
            <w:r w:rsidRPr="00305D5B">
              <w:tab/>
            </w:r>
            <w:r w:rsidRPr="00305D5B">
              <w:t>Develop plans for increasing the efficiency of energy use</w:t>
            </w:r>
          </w:p>
          <w:p w:rsidR="00000000" w:rsidP="00305D5B">
            <w:pPr>
              <w:pStyle w:val="List2"/>
              <w:rPr>
                <w:lang w:val="en-NZ"/>
              </w:rPr>
            </w:pPr>
            <w:r w:rsidRPr="00305D5B">
              <w:t>2.4.</w:t>
            </w:r>
            <w:r w:rsidRPr="00305D5B">
              <w:tab/>
              <w:t>Determine benefit/cost of plans</w:t>
            </w:r>
          </w:p>
        </w:tc>
      </w:tr>
      <w:tr w:rsidTr="00CE44D0">
        <w:tblPrEx>
          <w:tblW w:w="0" w:type="auto"/>
          <w:tblLayout w:type="fixed"/>
          <w:tblCellMar>
            <w:left w:w="62" w:type="dxa"/>
            <w:right w:w="62" w:type="dxa"/>
          </w:tblCellMar>
          <w:tblLook w:val="0000"/>
        </w:tblPrEx>
        <w:trPr>
          <w:gridAfter w:val="1"/>
          <w:wAfter w:w="18" w:type="dxa"/>
        </w:trPr>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D5B">
            <w:pPr>
              <w:pStyle w:val="List"/>
              <w:rPr>
                <w:lang w:val="en-NZ"/>
              </w:rPr>
            </w:pPr>
            <w:r w:rsidRPr="00305D5B">
              <w:t>3.</w:t>
            </w:r>
            <w:r w:rsidRPr="00305D5B">
              <w:tab/>
              <w:t>Develop energy trading plans</w:t>
            </w:r>
          </w:p>
        </w:tc>
        <w:tc>
          <w:tcPr>
            <w:tcW w:w="5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D5B" w:rsidP="00305D5B">
            <w:pPr>
              <w:pStyle w:val="List2"/>
            </w:pPr>
            <w:r w:rsidRPr="00305D5B">
              <w:t>3.1.</w:t>
            </w:r>
            <w:r w:rsidRPr="00305D5B">
              <w:tab/>
              <w:t>Compare energy generating activities with energy consuming activities</w:t>
            </w:r>
          </w:p>
          <w:p w:rsidR="00000000" w:rsidRPr="00305D5B" w:rsidP="00305D5B">
            <w:pPr>
              <w:pStyle w:val="List2"/>
            </w:pPr>
            <w:r w:rsidRPr="00305D5B">
              <w:t>3.2.</w:t>
            </w:r>
            <w:r w:rsidRPr="00305D5B">
              <w:tab/>
              <w:t>Determine feasibility of energy consuming activi</w:t>
            </w:r>
            <w:r w:rsidRPr="00305D5B">
              <w:t>ties using energy generated by other activities</w:t>
            </w:r>
          </w:p>
          <w:p w:rsidR="00000000" w:rsidRPr="00305D5B" w:rsidP="00305D5B">
            <w:pPr>
              <w:pStyle w:val="List2"/>
            </w:pPr>
            <w:r w:rsidRPr="00305D5B">
              <w:t>3.3.</w:t>
            </w:r>
            <w:r w:rsidRPr="00305D5B">
              <w:tab/>
              <w:t>Develop plans for energy trading</w:t>
            </w:r>
          </w:p>
          <w:p w:rsidR="00000000" w:rsidP="00305D5B">
            <w:pPr>
              <w:pStyle w:val="List2"/>
              <w:rPr>
                <w:lang w:val="en-NZ"/>
              </w:rPr>
            </w:pPr>
            <w:r w:rsidRPr="00305D5B">
              <w:t>3.4.</w:t>
            </w:r>
            <w:r w:rsidRPr="00305D5B">
              <w:tab/>
              <w:t>Determine benefit/cost of plans</w:t>
            </w:r>
          </w:p>
        </w:tc>
      </w:tr>
      <w:tr w:rsidTr="00CE44D0">
        <w:tblPrEx>
          <w:tblW w:w="0" w:type="auto"/>
          <w:tblLayout w:type="fixed"/>
          <w:tblCellMar>
            <w:left w:w="62" w:type="dxa"/>
            <w:right w:w="62" w:type="dxa"/>
          </w:tblCellMar>
          <w:tblLook w:val="0000"/>
        </w:tblPrEx>
        <w:trPr>
          <w:gridAfter w:val="1"/>
          <w:wAfter w:w="18" w:type="dxa"/>
        </w:trPr>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D5B">
            <w:pPr>
              <w:pStyle w:val="List"/>
              <w:rPr>
                <w:lang w:val="en-NZ"/>
              </w:rPr>
            </w:pPr>
            <w:r w:rsidRPr="00305D5B">
              <w:t>4.</w:t>
            </w:r>
            <w:r w:rsidRPr="00305D5B">
              <w:tab/>
              <w:t>Investigate alternative sources of energy</w:t>
            </w:r>
          </w:p>
        </w:tc>
        <w:tc>
          <w:tcPr>
            <w:tcW w:w="5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D5B" w:rsidP="00305D5B">
            <w:pPr>
              <w:pStyle w:val="List2"/>
            </w:pPr>
            <w:r w:rsidRPr="00305D5B">
              <w:t>4.1.</w:t>
            </w:r>
            <w:r w:rsidRPr="00305D5B">
              <w:tab/>
              <w:t>Develop a specification for energy required</w:t>
            </w:r>
          </w:p>
          <w:p w:rsidR="00000000" w:rsidRPr="00305D5B" w:rsidP="00305D5B">
            <w:pPr>
              <w:pStyle w:val="List2"/>
            </w:pPr>
            <w:r w:rsidRPr="00305D5B">
              <w:t>4.2.</w:t>
            </w:r>
            <w:r w:rsidRPr="00305D5B">
              <w:tab/>
            </w:r>
            <w:r w:rsidRPr="00305D5B">
              <w:t>Identify a range of sources for that energy</w:t>
            </w:r>
          </w:p>
          <w:p w:rsidR="00000000" w:rsidP="00305D5B">
            <w:pPr>
              <w:pStyle w:val="List2"/>
              <w:rPr>
                <w:lang w:val="en-NZ"/>
              </w:rPr>
            </w:pPr>
            <w:r w:rsidRPr="00305D5B">
              <w:t>4.3.</w:t>
            </w:r>
            <w:r w:rsidRPr="00305D5B">
              <w:tab/>
              <w:t>Determine benefit/cost for alternative energy sources</w:t>
            </w:r>
          </w:p>
        </w:tc>
      </w:tr>
      <w:tr w:rsidTr="00CE44D0">
        <w:tblPrEx>
          <w:tblW w:w="0" w:type="auto"/>
          <w:tblLayout w:type="fixed"/>
          <w:tblCellMar>
            <w:left w:w="62" w:type="dxa"/>
            <w:right w:w="62" w:type="dxa"/>
          </w:tblCellMar>
          <w:tblLook w:val="0000"/>
        </w:tblPrEx>
        <w:trPr>
          <w:gridAfter w:val="1"/>
          <w:wAfter w:w="18" w:type="dxa"/>
        </w:trPr>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D5B">
            <w:pPr>
              <w:pStyle w:val="List"/>
              <w:rPr>
                <w:lang w:val="en-NZ"/>
              </w:rPr>
            </w:pPr>
            <w:r w:rsidRPr="00305D5B">
              <w:t>5.</w:t>
            </w:r>
            <w:r w:rsidRPr="00305D5B">
              <w:tab/>
              <w:t>Develop plans for more efficient energy use</w:t>
            </w:r>
          </w:p>
        </w:tc>
        <w:tc>
          <w:tcPr>
            <w:tcW w:w="5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D5B" w:rsidP="00305D5B">
            <w:pPr>
              <w:pStyle w:val="List2"/>
            </w:pPr>
            <w:r w:rsidRPr="00305D5B">
              <w:t>5.1.</w:t>
            </w:r>
            <w:r w:rsidRPr="00305D5B">
              <w:tab/>
              <w:t>Compare benefit/costs for different alternatives developed</w:t>
            </w:r>
          </w:p>
          <w:p w:rsidR="00000000" w:rsidRPr="00305D5B" w:rsidP="00305D5B">
            <w:pPr>
              <w:pStyle w:val="List2"/>
            </w:pPr>
            <w:r w:rsidRPr="00305D5B">
              <w:t>5.2.</w:t>
            </w:r>
            <w:r w:rsidRPr="00305D5B">
              <w:tab/>
              <w:t>Rank proposals based on benefit/cost</w:t>
            </w:r>
            <w:r w:rsidRPr="00305D5B">
              <w:t xml:space="preserve"> compare to limited resources</w:t>
            </w:r>
          </w:p>
          <w:p w:rsidR="00000000" w:rsidRPr="00305D5B" w:rsidP="00305D5B">
            <w:pPr>
              <w:pStyle w:val="List2"/>
            </w:pPr>
            <w:r w:rsidRPr="00305D5B">
              <w:t>5.3.</w:t>
            </w:r>
            <w:r w:rsidRPr="00305D5B">
              <w:tab/>
              <w:t>Check proposals meet regulatory requirements</w:t>
            </w:r>
          </w:p>
          <w:p w:rsidR="00000000" w:rsidP="00305D5B">
            <w:pPr>
              <w:pStyle w:val="List2"/>
              <w:rPr>
                <w:lang w:val="en-NZ"/>
              </w:rPr>
            </w:pPr>
            <w:r w:rsidRPr="00305D5B">
              <w:t>5.4.</w:t>
            </w:r>
            <w:r w:rsidRPr="00305D5B">
              <w:tab/>
              <w:t>Recommend proposals for improving energy efficiency</w:t>
            </w:r>
          </w:p>
        </w:tc>
      </w:tr>
      <w:tr w:rsidTr="00CE44D0">
        <w:tblPrEx>
          <w:tblW w:w="0" w:type="auto"/>
          <w:tblLayout w:type="fixed"/>
          <w:tblCellMar>
            <w:left w:w="62" w:type="dxa"/>
            <w:right w:w="62" w:type="dxa"/>
          </w:tblCellMar>
          <w:tblLook w:val="0000"/>
        </w:tblPrEx>
        <w:trPr>
          <w:gridAfter w:val="1"/>
          <w:wAfter w:w="18" w:type="dxa"/>
        </w:trPr>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D5B">
            <w:pPr>
              <w:pStyle w:val="List"/>
              <w:rPr>
                <w:lang w:val="en-NZ"/>
              </w:rPr>
            </w:pPr>
            <w:r w:rsidRPr="00305D5B">
              <w:t>6.</w:t>
            </w:r>
            <w:r w:rsidRPr="00305D5B">
              <w:tab/>
              <w:t>Implement selected plans</w:t>
            </w:r>
          </w:p>
        </w:tc>
        <w:tc>
          <w:tcPr>
            <w:tcW w:w="5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D5B" w:rsidP="00305D5B">
            <w:pPr>
              <w:pStyle w:val="List2"/>
            </w:pPr>
            <w:r w:rsidRPr="00305D5B">
              <w:t>6.1.</w:t>
            </w:r>
            <w:r w:rsidRPr="00305D5B">
              <w:tab/>
              <w:t>Liaise with relevant people to implement energy efficiency plans</w:t>
            </w:r>
          </w:p>
          <w:p w:rsidR="00000000" w:rsidRPr="00305D5B" w:rsidP="00305D5B">
            <w:pPr>
              <w:pStyle w:val="List2"/>
            </w:pPr>
            <w:r w:rsidRPr="00305D5B">
              <w:t>6.2.</w:t>
            </w:r>
            <w:r w:rsidRPr="00305D5B">
              <w:tab/>
              <w:t xml:space="preserve">Follow through </w:t>
            </w:r>
            <w:r w:rsidRPr="00305D5B">
              <w:t>to ensure implementation occurs</w:t>
            </w:r>
          </w:p>
          <w:p w:rsidR="00000000" w:rsidRPr="00305D5B" w:rsidP="00305D5B">
            <w:pPr>
              <w:pStyle w:val="List2"/>
            </w:pPr>
            <w:r w:rsidRPr="00305D5B">
              <w:t>6.3.</w:t>
            </w:r>
            <w:r w:rsidRPr="00305D5B">
              <w:tab/>
              <w:t>Monitor implementation and make adjustments as required</w:t>
            </w:r>
          </w:p>
          <w:p w:rsidR="00000000" w:rsidRPr="00305D5B" w:rsidP="00305D5B">
            <w:pPr>
              <w:pStyle w:val="List2"/>
            </w:pPr>
            <w:r w:rsidRPr="00305D5B">
              <w:t>6.4.</w:t>
            </w:r>
            <w:r w:rsidRPr="00305D5B">
              <w:tab/>
              <w:t xml:space="preserve">Check new energy usage to ensure </w:t>
            </w:r>
            <w:r w:rsidRPr="00305D5B">
              <w:t>improvements have occurred</w:t>
            </w:r>
          </w:p>
        </w:tc>
      </w:tr>
    </w:tbl>
    <w:p w:rsidR="00000000" w:rsidRPr="00305D5B" w:rsidP="00305D5B">
      <w:pPr>
        <w:pStyle w:val="BodyText"/>
      </w:pPr>
    </w:p>
    <w:p w:rsidR="00000000" w:rsidRPr="00305D5B" w:rsidP="00305D5B">
      <w:pPr>
        <w:pStyle w:val="AllowPageBreak"/>
      </w:pPr>
    </w:p>
    <w:p w:rsidR="00000000" w:rsidRPr="00305D5B" w:rsidP="00305D5B">
      <w:pPr>
        <w:pStyle w:val="Heading1"/>
      </w:pPr>
      <w:bookmarkStart w:id="9" w:name="O_100931"/>
      <w:bookmarkEnd w:id="9"/>
      <w:r w:rsidRPr="00305D5B">
        <w:t>Required Skills and Knowledge</w:t>
      </w:r>
    </w:p>
    <w:tbl>
      <w:tblPr>
        <w:tblW w:w="0" w:type="auto"/>
        <w:tblLayout w:type="fixed"/>
        <w:tblCellMar>
          <w:left w:w="62" w:type="dxa"/>
          <w:right w:w="62" w:type="dxa"/>
        </w:tblCellMar>
        <w:tblLook w:val="0000"/>
      </w:tblPr>
      <w:tblGrid>
        <w:gridCol w:w="8513"/>
        <w:gridCol w:w="9"/>
      </w:tblGrid>
      <w:tr w:rsidTr="00CE44D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05D5B">
            <w:pPr>
              <w:pStyle w:val="BodyText"/>
              <w:rPr>
                <w:lang w:val="en-NZ"/>
              </w:rPr>
            </w:pPr>
            <w:r w:rsidRPr="00305D5B">
              <w:rPr>
                <w:rStyle w:val="SpecialBold"/>
              </w:rPr>
              <w:t>REQUIRED SKILLS AND KNOWLEDGE</w:t>
            </w:r>
          </w:p>
        </w:tc>
      </w:tr>
      <w:tr w:rsidTr="00CE44D0">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05D5B">
            <w:pPr>
              <w:pStyle w:val="BodyText"/>
              <w:rPr>
                <w:lang w:val="en-NZ"/>
              </w:rPr>
            </w:pPr>
            <w:r w:rsidRPr="00305D5B">
              <w:t>This section describes the skills and knowledge required for this unit.</w:t>
            </w:r>
          </w:p>
        </w:tc>
      </w:tr>
      <w:tr w:rsidTr="00CE44D0">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D5B">
            <w:pPr>
              <w:pStyle w:val="BodyText"/>
              <w:rPr>
                <w:lang w:val="en-NZ"/>
              </w:rPr>
            </w:pPr>
            <w:r w:rsidRPr="00305D5B">
              <w:rPr>
                <w:rStyle w:val="SpecialBold"/>
              </w:rPr>
              <w:t>Required skills</w:t>
            </w:r>
          </w:p>
        </w:tc>
      </w:tr>
      <w:tr w:rsidTr="00CE44D0">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D5B" w:rsidP="00305D5B">
            <w:pPr>
              <w:pStyle w:val="ListBullet"/>
            </w:pPr>
            <w:r w:rsidRPr="00305D5B">
              <w:t>analysis</w:t>
            </w:r>
          </w:p>
          <w:p w:rsidR="00000000" w:rsidRPr="00305D5B" w:rsidP="00305D5B">
            <w:pPr>
              <w:pStyle w:val="ListBullet"/>
            </w:pPr>
            <w:r w:rsidRPr="00305D5B">
              <w:t>mathematics</w:t>
            </w:r>
          </w:p>
          <w:p w:rsidR="00000000" w:rsidRPr="00305D5B" w:rsidP="00305D5B">
            <w:pPr>
              <w:pStyle w:val="ListBullet"/>
            </w:pPr>
            <w:r w:rsidRPr="00305D5B">
              <w:t>communication</w:t>
            </w:r>
          </w:p>
          <w:p w:rsidR="00000000" w:rsidRPr="00305D5B" w:rsidP="00305D5B">
            <w:pPr>
              <w:pStyle w:val="ListBullet"/>
            </w:pPr>
            <w:r w:rsidRPr="00305D5B">
              <w:t>problem solving</w:t>
            </w:r>
          </w:p>
          <w:p w:rsidR="00000000" w:rsidRPr="00305D5B" w:rsidP="00305D5B">
            <w:pPr>
              <w:pStyle w:val="ListBullet"/>
            </w:pPr>
            <w:r w:rsidRPr="00305D5B">
              <w:t>data gathering</w:t>
            </w:r>
          </w:p>
          <w:p w:rsidR="00000000" w:rsidP="00305D5B">
            <w:pPr>
              <w:pStyle w:val="ListBullet"/>
              <w:rPr>
                <w:lang w:val="en-NZ"/>
              </w:rPr>
            </w:pPr>
            <w:r w:rsidRPr="00305D5B">
              <w:t>planning and organising</w:t>
            </w:r>
          </w:p>
        </w:tc>
      </w:tr>
      <w:tr w:rsidTr="00CE44D0">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D5B">
            <w:pPr>
              <w:pStyle w:val="BodyText"/>
              <w:rPr>
                <w:lang w:val="en-NZ"/>
              </w:rPr>
            </w:pPr>
            <w:r w:rsidRPr="00305D5B">
              <w:rPr>
                <w:rStyle w:val="SpecialBold"/>
              </w:rPr>
              <w:t>Required knowledge</w:t>
            </w:r>
          </w:p>
        </w:tc>
      </w:tr>
      <w:tr w:rsidTr="00CE44D0">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D5B" w:rsidP="00305D5B">
            <w:pPr>
              <w:pStyle w:val="ListBullet"/>
            </w:pPr>
            <w:r w:rsidRPr="00305D5B">
              <w:t>types and sources of energy</w:t>
            </w:r>
          </w:p>
          <w:p w:rsidR="00000000" w:rsidRPr="00305D5B" w:rsidP="00305D5B">
            <w:pPr>
              <w:pStyle w:val="ListBullet"/>
            </w:pPr>
            <w:r w:rsidRPr="00305D5B">
              <w:t>methods of analysing energy efficiency for different types of energy</w:t>
            </w:r>
          </w:p>
          <w:p w:rsidR="00000000" w:rsidRPr="00305D5B" w:rsidP="00305D5B">
            <w:pPr>
              <w:pStyle w:val="ListBullet"/>
            </w:pPr>
            <w:r w:rsidRPr="00305D5B">
              <w:t>methods of converting energy values from one form to another</w:t>
            </w:r>
          </w:p>
          <w:p w:rsidR="00000000" w:rsidRPr="00305D5B" w:rsidP="00305D5B">
            <w:pPr>
              <w:pStyle w:val="ListBullet"/>
            </w:pPr>
            <w:r w:rsidRPr="00305D5B">
              <w:t>alternative sources of energy</w:t>
            </w:r>
          </w:p>
          <w:p w:rsidR="00000000" w:rsidRPr="00305D5B" w:rsidP="00305D5B">
            <w:pPr>
              <w:pStyle w:val="ListBullet"/>
            </w:pPr>
            <w:r w:rsidRPr="00305D5B">
              <w:t>principles of energy efficiency</w:t>
            </w:r>
          </w:p>
          <w:p w:rsidR="00000000" w:rsidRPr="00305D5B" w:rsidP="00305D5B">
            <w:pPr>
              <w:pStyle w:val="ListBullet"/>
            </w:pPr>
            <w:r w:rsidRPr="00305D5B">
              <w:t>relevant regulatory/legislative requirements</w:t>
            </w:r>
          </w:p>
          <w:p w:rsidR="00000000" w:rsidRPr="00305D5B" w:rsidP="00305D5B">
            <w:pPr>
              <w:pStyle w:val="ListBullet"/>
            </w:pPr>
            <w:r w:rsidRPr="00305D5B">
              <w:t>energy trading sche</w:t>
            </w:r>
            <w:r w:rsidRPr="00305D5B">
              <w:t>mes and procedures</w:t>
            </w:r>
          </w:p>
          <w:p w:rsidR="00000000" w:rsidRPr="00305D5B" w:rsidP="00305D5B">
            <w:pPr>
              <w:pStyle w:val="ListBullet"/>
            </w:pPr>
            <w:r w:rsidRPr="00305D5B">
              <w:t>process needs for energy</w:t>
            </w:r>
          </w:p>
        </w:tc>
      </w:tr>
    </w:tbl>
    <w:p w:rsidR="00000000" w:rsidRPr="00305D5B" w:rsidP="00305D5B">
      <w:pPr>
        <w:pStyle w:val="BodyText"/>
      </w:pPr>
    </w:p>
    <w:p w:rsidR="00000000" w:rsidRPr="00305D5B" w:rsidP="00305D5B">
      <w:pPr>
        <w:pStyle w:val="AllowPageBreak"/>
      </w:pPr>
    </w:p>
    <w:p w:rsidR="00000000" w:rsidRPr="00305D5B" w:rsidP="00305D5B">
      <w:pPr>
        <w:pStyle w:val="Heading1"/>
      </w:pPr>
      <w:bookmarkStart w:id="10" w:name="O_100932"/>
      <w:bookmarkEnd w:id="10"/>
      <w:r w:rsidRPr="00305D5B">
        <w:t>Evidence Guide</w:t>
      </w:r>
    </w:p>
    <w:tbl>
      <w:tblPr>
        <w:tblW w:w="0" w:type="auto"/>
        <w:tblCellMar>
          <w:left w:w="62" w:type="dxa"/>
          <w:right w:w="62" w:type="dxa"/>
        </w:tblCellMar>
        <w:tblLook w:val="0000"/>
      </w:tblPr>
      <w:tblGrid>
        <w:gridCol w:w="3202"/>
        <w:gridCol w:w="5994"/>
      </w:tblGrid>
      <w:tr w:rsidTr="00CE44D0">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05D5B">
            <w:pPr>
              <w:pStyle w:val="BodyText"/>
              <w:rPr>
                <w:lang w:val="en-NZ"/>
              </w:rPr>
            </w:pPr>
            <w:r w:rsidRPr="00305D5B">
              <w:rPr>
                <w:rStyle w:val="SpecialBold"/>
              </w:rPr>
              <w:t>EVIDENCE GUIDE</w:t>
            </w:r>
          </w:p>
        </w:tc>
      </w:tr>
      <w:tr w:rsidTr="00CE44D0">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05D5B">
            <w:pPr>
              <w:pStyle w:val="BodyText"/>
              <w:rPr>
                <w:lang w:val="en-NZ"/>
              </w:rPr>
            </w:pPr>
            <w:r w:rsidRPr="00305D5B">
              <w:t xml:space="preserve">The Evidence Guide provides advice on assessment and must be read in conjunction with the performance criteria, required skills and knowledge, </w:t>
            </w:r>
            <w:r w:rsidRPr="00305D5B">
              <w:t>the range statement and the assessment guidelines for this training package.</w:t>
            </w:r>
          </w:p>
        </w:tc>
      </w:tr>
      <w:tr w:rsidTr="00CE44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D5B">
            <w:pPr>
              <w:pStyle w:val="BodyText"/>
              <w:rPr>
                <w:lang w:val="en-NZ"/>
              </w:rPr>
            </w:pPr>
            <w:r w:rsidRPr="00305D5B">
              <w:rPr>
                <w:rStyle w:val="SpecialBold"/>
              </w:rPr>
              <w:t>Overview of assessment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D5B">
            <w:pPr>
              <w:pStyle w:val="BodyText"/>
              <w:rPr>
                <w:lang w:val="en-NZ"/>
              </w:rPr>
            </w:pPr>
            <w:r w:rsidRPr="00305D5B">
              <w:t xml:space="preserve">The person will be able to analyse the energy use of any/all part/s of the process and determine if there are more efficient/cheaper ways of </w:t>
            </w:r>
            <w:r w:rsidRPr="00305D5B">
              <w:t>achieving the same result.</w:t>
            </w:r>
          </w:p>
        </w:tc>
      </w:tr>
      <w:tr w:rsidTr="00CE44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D5B">
            <w:pPr>
              <w:pStyle w:val="BodyText"/>
              <w:rPr>
                <w:lang w:val="en-NZ"/>
              </w:rPr>
            </w:pPr>
            <w:r w:rsidRPr="00305D5B">
              <w:rPr>
                <w:rStyle w:val="SpecialBold"/>
              </w:rPr>
              <w:t>What critical aspects of evidence are required to demonstrate competency in this unit</w:t>
            </w:r>
            <w:r w:rsidRPr="00305D5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D5B">
            <w:pPr>
              <w:pStyle w:val="BodyText"/>
              <w:rPr>
                <w:lang w:val="en-NZ"/>
              </w:rPr>
            </w:pPr>
            <w:r w:rsidRPr="00305D5B">
              <w:t>Evidence of analyses of energy consumed and improvements made should be available.</w:t>
            </w:r>
          </w:p>
        </w:tc>
      </w:tr>
      <w:tr w:rsidTr="00CE44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D5B">
            <w:pPr>
              <w:pStyle w:val="BodyText"/>
              <w:rPr>
                <w:lang w:val="en-NZ"/>
              </w:rPr>
            </w:pPr>
            <w:r w:rsidRPr="00305D5B">
              <w:rPr>
                <w:rStyle w:val="SpecialBold"/>
              </w:rPr>
              <w:t>In what context should assessment occur</w:t>
            </w:r>
            <w:r w:rsidRPr="00305D5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D5B">
            <w:pPr>
              <w:pStyle w:val="BodyText"/>
              <w:rPr>
                <w:lang w:val="en-NZ"/>
              </w:rPr>
            </w:pPr>
            <w:r w:rsidRPr="00305D5B">
              <w:t>Assessment needs to be conducted in an organisation where energy is a significant cost component or by project, simulation or case study.</w:t>
            </w:r>
          </w:p>
        </w:tc>
      </w:tr>
      <w:tr w:rsidTr="00CE44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D5B">
            <w:pPr>
              <w:pStyle w:val="BodyText"/>
              <w:rPr>
                <w:lang w:val="en-NZ"/>
              </w:rPr>
            </w:pPr>
            <w:r w:rsidRPr="00305D5B">
              <w:rPr>
                <w:rStyle w:val="SpecialBold"/>
              </w:rPr>
              <w:t>Are there any other units which could or should be assessed with this unit or which relate directly to this unit</w:t>
            </w:r>
            <w:r w:rsidRPr="00305D5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D5B" w:rsidP="00305D5B">
            <w:pPr>
              <w:pStyle w:val="BodyText"/>
            </w:pPr>
            <w:r w:rsidRPr="00305D5B">
              <w:t>Thi</w:t>
            </w:r>
            <w:r w:rsidRPr="00305D5B">
              <w:t>s unit is related to:</w:t>
            </w:r>
          </w:p>
          <w:p w:rsidR="00000000" w:rsidRPr="00305D5B" w:rsidP="00305D5B">
            <w:pPr>
              <w:pStyle w:val="ListBullet"/>
            </w:pPr>
            <w:r w:rsidRPr="00305D5B">
              <w:rPr>
                <w:rStyle w:val="Emphasis"/>
              </w:rPr>
              <w:t>MSACMT270A Use sustainable energy practices</w:t>
            </w:r>
            <w:r w:rsidRPr="00305D5B">
              <w:t xml:space="preserve"> - which covers the individual application level, and </w:t>
            </w:r>
          </w:p>
          <w:p w:rsidR="00000000" w:rsidP="00305D5B">
            <w:pPr>
              <w:pStyle w:val="ListBullet"/>
              <w:rPr>
                <w:lang w:val="en-NZ"/>
              </w:rPr>
            </w:pPr>
            <w:r w:rsidRPr="00305D5B">
              <w:rPr>
                <w:rStyle w:val="Emphasis"/>
              </w:rPr>
              <w:t>MSACMT671A Develop and manage sustainable environmental practices</w:t>
            </w:r>
            <w:r w:rsidRPr="00305D5B">
              <w:t xml:space="preserve"> - which covers general environmental practices. </w:t>
            </w:r>
          </w:p>
        </w:tc>
      </w:tr>
      <w:tr w:rsidTr="00CE44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D5B">
            <w:pPr>
              <w:pStyle w:val="BodyText"/>
              <w:rPr>
                <w:lang w:val="en-NZ"/>
              </w:rPr>
            </w:pPr>
            <w:r w:rsidRPr="00305D5B">
              <w:rPr>
                <w:rStyle w:val="SpecialBold"/>
              </w:rPr>
              <w:t>What method of assessment should apply</w:t>
            </w:r>
            <w:r w:rsidRPr="00305D5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D5B" w:rsidP="00305D5B">
            <w:pPr>
              <w:pStyle w:val="BodyText"/>
            </w:pPr>
            <w:r w:rsidRPr="00305D5B">
              <w:t>Assessors must be satisfied that the person can consistently perform the unit as a whole, as defined by the Elements, Performance Criteria, skills and knowledge. A holistic approach should be taken to the assessment.</w:t>
            </w:r>
          </w:p>
          <w:p w:rsidR="00000000" w:rsidRPr="00305D5B" w:rsidP="00305D5B">
            <w:pPr>
              <w:pStyle w:val="BodyText"/>
            </w:pPr>
            <w:r w:rsidRPr="00305D5B">
              <w:t>Assessors should gather sufficient, fair, valid, reliable, authentic and current evidence from a range of sources. Sources of evidence may include direct observation, reports from supervisors, peers and colleagues, project work, samples, organisation reco</w:t>
            </w:r>
            <w:r w:rsidRPr="00305D5B">
              <w:t>rds and questioning. Assessment should not require language, literacy or numeracy skills beyond those required for the unit.</w:t>
            </w:r>
          </w:p>
          <w:p w:rsidR="00000000" w:rsidRPr="00305D5B" w:rsidP="00305D5B">
            <w:pPr>
              <w:pStyle w:val="BodyText"/>
            </w:pPr>
            <w:r w:rsidRPr="00305D5B">
              <w:t>The assessee will have access to all techniques, procedures, information, resources and aids which would normally be available in t</w:t>
            </w:r>
            <w:r w:rsidRPr="00305D5B">
              <w:t>he workplace.</w:t>
            </w:r>
          </w:p>
          <w:p w:rsidR="00000000" w:rsidP="00305D5B">
            <w:pPr>
              <w:pStyle w:val="BodyText"/>
              <w:rPr>
                <w:lang w:val="en-NZ"/>
              </w:rPr>
            </w:pPr>
            <w:r w:rsidRPr="00305D5B">
              <w:t>The method of assessment should be discussed and agreed with the assessee prior to the commencement of the assessment.</w:t>
            </w:r>
          </w:p>
        </w:tc>
      </w:tr>
      <w:tr w:rsidTr="00CE44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D5B">
            <w:pPr>
              <w:pStyle w:val="BodyText"/>
              <w:rPr>
                <w:lang w:val="en-NZ"/>
              </w:rPr>
            </w:pPr>
            <w:r w:rsidRPr="00305D5B">
              <w:rPr>
                <w:rStyle w:val="SpecialBold"/>
              </w:rPr>
              <w:t>What evidence is required for demonstration of consistent performance</w:t>
            </w:r>
            <w:r w:rsidRPr="00305D5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D5B" w:rsidP="00305D5B">
            <w:pPr>
              <w:pStyle w:val="BodyText"/>
            </w:pPr>
            <w:r w:rsidRPr="00305D5B">
              <w:t>If evidence is from a major project to improve energy efficiency, then it may provide sufficient evidence. If evidence is from a number of minor improvements to energy then a range of such improvements will be needed to provide sufficient evidence.</w:t>
            </w:r>
          </w:p>
        </w:tc>
      </w:tr>
    </w:tbl>
    <w:p w:rsidR="00000000" w:rsidRPr="00305D5B" w:rsidP="00305D5B">
      <w:pPr>
        <w:pStyle w:val="BodyText"/>
      </w:pPr>
    </w:p>
    <w:p w:rsidR="00000000" w:rsidRPr="00305D5B" w:rsidP="00305D5B">
      <w:pPr>
        <w:pStyle w:val="AllowPageBreak"/>
      </w:pPr>
    </w:p>
    <w:p w:rsidR="00000000" w:rsidRPr="00305D5B" w:rsidP="00305D5B">
      <w:pPr>
        <w:pStyle w:val="Heading1"/>
      </w:pPr>
      <w:bookmarkStart w:id="11" w:name="O_100933"/>
      <w:bookmarkEnd w:id="11"/>
      <w:r w:rsidRPr="00305D5B">
        <w:t>Range Statement</w:t>
      </w:r>
    </w:p>
    <w:tbl>
      <w:tblPr>
        <w:tblW w:w="0" w:type="auto"/>
        <w:tblLayout w:type="fixed"/>
        <w:tblCellMar>
          <w:left w:w="62" w:type="dxa"/>
          <w:right w:w="62" w:type="dxa"/>
        </w:tblCellMar>
        <w:tblLook w:val="0000"/>
      </w:tblPr>
      <w:tblGrid>
        <w:gridCol w:w="2936"/>
        <w:gridCol w:w="5575"/>
        <w:gridCol w:w="9"/>
      </w:tblGrid>
      <w:tr w:rsidTr="00CE44D0">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05D5B">
            <w:pPr>
              <w:pStyle w:val="BodyText"/>
              <w:rPr>
                <w:lang w:val="en-NZ"/>
              </w:rPr>
            </w:pPr>
            <w:r w:rsidRPr="00305D5B">
              <w:rPr>
                <w:rStyle w:val="SpecialBold"/>
              </w:rPr>
              <w:t>RANGE STATEMENT</w:t>
            </w:r>
          </w:p>
        </w:tc>
      </w:tr>
      <w:tr w:rsidTr="00CE44D0">
        <w:tblPrEx>
          <w:tblW w:w="0" w:type="auto"/>
          <w:tblLayout w:type="fixed"/>
          <w:tblCellMar>
            <w:left w:w="62" w:type="dxa"/>
            <w:right w:w="62" w:type="dxa"/>
          </w:tblCellMar>
          <w:tblLook w:val="0000"/>
        </w:tblPrEx>
        <w:trPr>
          <w:gridAfter w:val="1"/>
          <w:wAfter w:w="9" w:type="dxa"/>
        </w:trPr>
        <w:tc>
          <w:tcPr>
            <w:tcW w:w="8511"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05D5B">
            <w:pPr>
              <w:pStyle w:val="BodyText"/>
              <w:rPr>
                <w:lang w:val="en-NZ"/>
              </w:rPr>
            </w:pPr>
            <w:r w:rsidRPr="00305D5B">
              <w:t>The range statement relates to the unit of competency as a whole. It allows for different work environments and situations that may affect performance. Bold italicised wording, if used in the performance criter</w:t>
            </w:r>
            <w:r w:rsidRPr="00305D5B">
              <w:t>ia, is detailed below. Essential operating conditions that may be present with training and assessment (depending on the work situation, needs of the candidate, accessibility of the item, and local industry and regional contexts) may also be included.</w:t>
            </w:r>
          </w:p>
        </w:tc>
      </w:tr>
      <w:tr w:rsidTr="00CE44D0">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D5B">
            <w:pPr>
              <w:pStyle w:val="BodyText"/>
              <w:rPr>
                <w:lang w:val="en-NZ"/>
              </w:rPr>
            </w:pPr>
            <w:r w:rsidRPr="00305D5B">
              <w:rPr>
                <w:rStyle w:val="SpecialBold"/>
              </w:rPr>
              <w:t>Waste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D5B" w:rsidP="00305D5B">
            <w:pPr>
              <w:pStyle w:val="BodyText"/>
            </w:pPr>
            <w:r w:rsidRPr="00305D5B">
              <w:t>Waste (also known as muda in the Toyota Production System and its derivatives) is any activity which does not contribute to customer benefit/features in the product.</w:t>
            </w:r>
          </w:p>
          <w:p w:rsidR="00000000" w:rsidRPr="00305D5B" w:rsidP="00305D5B">
            <w:pPr>
              <w:pStyle w:val="BodyText"/>
            </w:pPr>
            <w:r w:rsidRPr="00305D5B">
              <w:t>Within manufacturing, categories of waste include:</w:t>
            </w:r>
          </w:p>
          <w:p w:rsidR="00000000" w:rsidRPr="00305D5B" w:rsidP="00305D5B">
            <w:pPr>
              <w:pStyle w:val="ListBullet"/>
            </w:pPr>
            <w:r w:rsidRPr="00305D5B">
              <w:t>excess production and early prod</w:t>
            </w:r>
            <w:r w:rsidRPr="00305D5B">
              <w:t>uction</w:t>
            </w:r>
          </w:p>
          <w:p w:rsidR="00000000" w:rsidRPr="00305D5B" w:rsidP="00305D5B">
            <w:pPr>
              <w:pStyle w:val="ListBullet"/>
            </w:pPr>
            <w:r w:rsidRPr="00305D5B">
              <w:t>delays</w:t>
            </w:r>
          </w:p>
          <w:p w:rsidR="00000000" w:rsidRPr="00305D5B" w:rsidP="00305D5B">
            <w:pPr>
              <w:pStyle w:val="ListBullet"/>
            </w:pPr>
            <w:r w:rsidRPr="00305D5B">
              <w:t>movement and transport</w:t>
            </w:r>
          </w:p>
          <w:p w:rsidR="00000000" w:rsidRPr="00305D5B" w:rsidP="00305D5B">
            <w:pPr>
              <w:pStyle w:val="ListBullet"/>
            </w:pPr>
            <w:r w:rsidRPr="00305D5B">
              <w:t>poor process design</w:t>
            </w:r>
          </w:p>
          <w:p w:rsidR="00000000" w:rsidRPr="00305D5B" w:rsidP="00305D5B">
            <w:pPr>
              <w:pStyle w:val="ListBullet"/>
            </w:pPr>
            <w:r w:rsidRPr="00305D5B">
              <w:t>inventory</w:t>
            </w:r>
          </w:p>
          <w:p w:rsidR="00000000" w:rsidRPr="00305D5B" w:rsidP="00305D5B">
            <w:pPr>
              <w:pStyle w:val="ListBullet"/>
            </w:pPr>
            <w:r w:rsidRPr="00305D5B">
              <w:t>inefficient performance of a process</w:t>
            </w:r>
          </w:p>
          <w:p w:rsidR="00000000" w:rsidRPr="00305D5B" w:rsidP="00305D5B">
            <w:pPr>
              <w:pStyle w:val="ListBullet"/>
            </w:pPr>
            <w:r w:rsidRPr="00305D5B">
              <w:t>making defective items.</w:t>
            </w:r>
          </w:p>
          <w:p w:rsidR="00000000" w:rsidP="00305D5B">
            <w:pPr>
              <w:pStyle w:val="BodyText"/>
              <w:rPr>
                <w:lang w:val="en-NZ"/>
              </w:rPr>
            </w:pPr>
            <w:r w:rsidRPr="00305D5B">
              <w:t>Waste for this unit may include activities which do not yield any benefit to the organisation or any benefit to the organisation</w:t>
            </w:r>
            <w:r w:rsidRPr="00305D5B">
              <w:t>s customers.</w:t>
            </w:r>
          </w:p>
        </w:tc>
      </w:tr>
      <w:tr w:rsidTr="00CE44D0">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D5B">
            <w:pPr>
              <w:pStyle w:val="BodyText"/>
              <w:rPr>
                <w:lang w:val="en-NZ"/>
              </w:rPr>
            </w:pPr>
            <w:r w:rsidRPr="00305D5B">
              <w:rPr>
                <w:rStyle w:val="SpecialBold"/>
              </w:rPr>
              <w:t>Necessary waste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D5B">
            <w:pPr>
              <w:pStyle w:val="BodyText"/>
              <w:rPr>
                <w:lang w:val="en-NZ"/>
              </w:rPr>
            </w:pPr>
            <w:r w:rsidRPr="00305D5B">
              <w:t xml:space="preserve">Necessary waste is any activity or cost which does not contribute directly to customer benefit/feature in the product, and which </w:t>
            </w:r>
            <w:r w:rsidRPr="00305D5B">
              <w:rPr>
                <w:rStyle w:val="SpecialBold"/>
              </w:rPr>
              <w:t>cannot</w:t>
            </w:r>
            <w:r w:rsidRPr="00305D5B">
              <w:t xml:space="preserve"> be avoided (eg regulatory c</w:t>
            </w:r>
            <w:r w:rsidRPr="00305D5B">
              <w:t xml:space="preserve">ompliance and fixed costs). Necessary waste cannot be eliminated but should be managed. </w:t>
            </w:r>
          </w:p>
        </w:tc>
      </w:tr>
      <w:tr w:rsidTr="00CE44D0">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D5B">
            <w:pPr>
              <w:pStyle w:val="BodyText"/>
              <w:rPr>
                <w:lang w:val="en-NZ"/>
              </w:rPr>
            </w:pPr>
            <w:r w:rsidRPr="00305D5B">
              <w:rPr>
                <w:rStyle w:val="SpecialBold"/>
              </w:rPr>
              <w:t>Unnecessary waste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D5B">
            <w:pPr>
              <w:pStyle w:val="BodyText"/>
              <w:rPr>
                <w:lang w:val="en-NZ"/>
              </w:rPr>
            </w:pPr>
            <w:r w:rsidRPr="00305D5B">
              <w:t xml:space="preserve">Unnecessary waste is any activity or cost which does not contribute directly to customer benefit/features in the product and </w:t>
            </w:r>
            <w:r w:rsidRPr="00305D5B">
              <w:rPr>
                <w:rStyle w:val="SpecialBold"/>
              </w:rPr>
              <w:t>can</w:t>
            </w:r>
            <w:r w:rsidRPr="00305D5B">
              <w:t xml:space="preserve"> be avoided. Unneces</w:t>
            </w:r>
            <w:r w:rsidRPr="00305D5B">
              <w:t xml:space="preserve">sary waste should be eliminated as quickly as practical. </w:t>
            </w:r>
          </w:p>
        </w:tc>
      </w:tr>
      <w:tr w:rsidTr="00CE44D0">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D5B">
            <w:pPr>
              <w:pStyle w:val="BodyText"/>
              <w:rPr>
                <w:lang w:val="en-NZ"/>
              </w:rPr>
            </w:pPr>
            <w:r w:rsidRPr="00305D5B">
              <w:rPr>
                <w:rStyle w:val="SpecialBold"/>
              </w:rPr>
              <w:t>Energy</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D5B" w:rsidP="00305D5B">
            <w:pPr>
              <w:pStyle w:val="BodyText"/>
            </w:pPr>
            <w:r w:rsidRPr="00305D5B">
              <w:t>Energy is used to mean all sources of energy used by the process be it electricity, gas or mobile transport fuel. The uses of the energy will also be potentially wide and include heating and</w:t>
            </w:r>
            <w:r w:rsidRPr="00305D5B">
              <w:t xml:space="preserve"> cooling, moving materials (including pumps and conveyors), modifying materials (including cutting, forming, weaving, knitting, reacting, moulding, extruding, mixing), generating pressure/vacuum or providing motive power for equipment and transport.</w:t>
            </w:r>
          </w:p>
        </w:tc>
      </w:tr>
    </w:tbl>
    <w:p w:rsidR="00CE44D0" w:rsidP="00305D5B">
      <w:pPr>
        <w:pStyle w:val="BodyText"/>
      </w:pPr>
    </w:p>
    <w:p w:rsidR="00CE44D0" w:rsidP="00305D5B">
      <w:pPr>
        <w:pStyle w:val="BodyText"/>
      </w:pPr>
    </w:p>
    <w:p w:rsidR="00000000" w:rsidRPr="00305D5B" w:rsidP="00305D5B">
      <w:pPr>
        <w:pStyle w:val="Heading1"/>
      </w:pPr>
      <w:bookmarkStart w:id="12" w:name="O_100934"/>
      <w:bookmarkEnd w:id="12"/>
      <w:r w:rsidRPr="00305D5B">
        <w:t>Unit Sector(s)</w:t>
      </w:r>
    </w:p>
    <w:tbl>
      <w:tblPr>
        <w:tblW w:w="0" w:type="auto"/>
        <w:tblLayout w:type="fixed"/>
        <w:tblCellMar>
          <w:left w:w="62" w:type="dxa"/>
          <w:right w:w="62" w:type="dxa"/>
        </w:tblCellMar>
        <w:tblLook w:val="0000"/>
      </w:tblPr>
      <w:tblGrid>
        <w:gridCol w:w="2937"/>
        <w:gridCol w:w="5585"/>
      </w:tblGrid>
      <w:tr w:rsidTr="00CE44D0">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D5B">
            <w:pPr>
              <w:pStyle w:val="BodyText"/>
              <w:rPr>
                <w:lang w:val="en-NZ"/>
              </w:rPr>
            </w:pPr>
            <w:r w:rsidRPr="00305D5B">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D5B" w:rsidP="00305D5B">
            <w:pPr>
              <w:pStyle w:val="BodyText"/>
            </w:pPr>
            <w:r w:rsidRPr="00305D5B">
              <w:t>CM Tools</w:t>
            </w:r>
          </w:p>
        </w:tc>
      </w:tr>
    </w:tbl>
    <w:p w:rsidR="00000000" w:rsidRPr="00305D5B" w:rsidP="00305D5B">
      <w:pPr>
        <w:pStyle w:val="BodyText"/>
      </w:pPr>
    </w:p>
    <w:p w:rsidR="00000000" w:rsidRPr="00305D5B" w:rsidP="00305D5B">
      <w:pPr>
        <w:pStyle w:val="AllowPageBreak"/>
      </w:pPr>
    </w:p>
    <w:p w:rsidR="00000000" w:rsidRPr="00305D5B" w:rsidP="00305D5B">
      <w:pPr>
        <w:pStyle w:val="Heading1"/>
      </w:pPr>
      <w:bookmarkStart w:id="13" w:name="O_159249"/>
      <w:bookmarkEnd w:id="13"/>
      <w:r w:rsidRPr="00305D5B">
        <w:t>Co-requisite units</w:t>
      </w:r>
    </w:p>
    <w:tbl>
      <w:tblPr>
        <w:tblW w:w="0" w:type="auto"/>
        <w:tblLayout w:type="fixed"/>
        <w:tblCellMar>
          <w:left w:w="62" w:type="dxa"/>
          <w:right w:w="62" w:type="dxa"/>
        </w:tblCellMar>
        <w:tblLook w:val="0000"/>
      </w:tblPr>
      <w:tblGrid>
        <w:gridCol w:w="2937"/>
        <w:gridCol w:w="5585"/>
      </w:tblGrid>
      <w:tr w:rsidTr="00CE44D0">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D5B">
            <w:pPr>
              <w:pStyle w:val="BodyText"/>
              <w:rPr>
                <w:lang w:val="en-NZ"/>
              </w:rPr>
            </w:pPr>
            <w:r w:rsidRPr="00305D5B">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D5B" w:rsidP="00305D5B">
            <w:pPr>
              <w:pStyle w:val="BodyText"/>
            </w:pPr>
          </w:p>
        </w:tc>
      </w:tr>
    </w:tbl>
    <w:p w:rsidR="00000000" w:rsidRPr="00305D5B" w:rsidP="00305D5B">
      <w:pPr>
        <w:pStyle w:val="BodyText"/>
      </w:pPr>
    </w:p>
    <w:p w:rsidR="00000000" w:rsidRPr="00305D5B" w:rsidP="00305D5B">
      <w:pPr>
        <w:pStyle w:val="AllowPageBreak"/>
      </w:pPr>
    </w:p>
    <w:p w:rsidR="00000000" w:rsidRPr="00305D5B" w:rsidP="00305D5B">
      <w:pPr>
        <w:pStyle w:val="Heading1"/>
      </w:pPr>
      <w:bookmarkStart w:id="14" w:name="O_159250"/>
      <w:bookmarkEnd w:id="14"/>
      <w:r w:rsidRPr="00305D5B">
        <w:t>Functional area</w:t>
      </w:r>
    </w:p>
    <w:tbl>
      <w:tblPr>
        <w:tblW w:w="0" w:type="auto"/>
        <w:tblLayout w:type="fixed"/>
        <w:tblCellMar>
          <w:left w:w="62" w:type="dxa"/>
          <w:right w:w="62" w:type="dxa"/>
        </w:tblCellMar>
        <w:tblLook w:val="0000"/>
      </w:tblPr>
      <w:tblGrid>
        <w:gridCol w:w="2937"/>
        <w:gridCol w:w="5585"/>
      </w:tblGrid>
      <w:tr w:rsidTr="00CE44D0">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D5B">
            <w:pPr>
              <w:pStyle w:val="BodyText"/>
              <w:rPr>
                <w:lang w:val="en-NZ"/>
              </w:rPr>
            </w:pPr>
            <w:r w:rsidRPr="00305D5B">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D5B" w:rsidP="00305D5B">
            <w:pPr>
              <w:pStyle w:val="BodyText"/>
            </w:pPr>
          </w:p>
        </w:tc>
      </w:tr>
    </w:tbl>
    <w:p w:rsidR="00000000" w:rsidRPr="00305D5B" w:rsidP="00305D5B">
      <w:pPr>
        <w:pStyle w:val="BodyText"/>
      </w:pPr>
    </w:p>
    <w:p w:rsidR="00000000" w:rsidRPr="00305D5B" w:rsidP="00305D5B"/>
    <w:sectPr w:rsidSect="00305D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D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44D0" w:rsidP="00CE44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D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4D0" w:rsidP="00305D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E44D0" w:rsidP="00305D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E44D0" w:rsidP="00305D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D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44D0" w:rsidP="00CE44D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D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4D0" w:rsidP="00305D5B">
    <w:pPr>
      <w:pStyle w:val="Header"/>
      <w:framePr w:wrap="around"/>
    </w:pPr>
    <w:r>
      <w:fldChar w:fldCharType="begin"/>
    </w:r>
    <w:r>
      <w:instrText xml:space="preserve"> TITLE   \* MERGEFORMAT </w:instrText>
    </w:r>
    <w:r>
      <w:fldChar w:fldCharType="separate"/>
    </w:r>
    <w:r>
      <w:t>MSACMT670A Develop and manage sustainable energy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E44D0" w:rsidP="00305D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EC28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3661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5D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05D5B"/>
    <w:pPr>
      <w:spacing w:before="360" w:after="60"/>
      <w:outlineLvl w:val="0"/>
    </w:pPr>
    <w:rPr>
      <w:sz w:val="32"/>
    </w:rPr>
  </w:style>
  <w:style w:type="paragraph" w:styleId="Heading2">
    <w:name w:val="heading 2"/>
    <w:basedOn w:val="HeadingBase"/>
    <w:next w:val="BodyText"/>
    <w:link w:val="Heading2Char"/>
    <w:qFormat/>
    <w:rsid w:val="00305D5B"/>
    <w:pPr>
      <w:keepLines/>
      <w:spacing w:before="240" w:after="120"/>
      <w:outlineLvl w:val="1"/>
    </w:pPr>
    <w:rPr>
      <w:sz w:val="28"/>
      <w:szCs w:val="40"/>
    </w:rPr>
  </w:style>
  <w:style w:type="paragraph" w:styleId="Heading3">
    <w:name w:val="heading 3"/>
    <w:basedOn w:val="HeadingBase"/>
    <w:next w:val="BodyText"/>
    <w:link w:val="Heading3Char"/>
    <w:qFormat/>
    <w:rsid w:val="00305D5B"/>
    <w:pPr>
      <w:spacing w:before="180" w:after="120"/>
      <w:outlineLvl w:val="2"/>
    </w:pPr>
    <w:rPr>
      <w:spacing w:val="-10"/>
      <w:kern w:val="32"/>
    </w:rPr>
  </w:style>
  <w:style w:type="paragraph" w:styleId="Heading4">
    <w:name w:val="heading 4"/>
    <w:basedOn w:val="HeadingBase"/>
    <w:next w:val="BodyText"/>
    <w:link w:val="Heading4Char"/>
    <w:qFormat/>
    <w:rsid w:val="00305D5B"/>
    <w:pPr>
      <w:spacing w:before="160" w:after="120"/>
      <w:outlineLvl w:val="3"/>
    </w:pPr>
    <w:rPr>
      <w:sz w:val="22"/>
    </w:rPr>
  </w:style>
  <w:style w:type="paragraph" w:styleId="Heading5">
    <w:name w:val="heading 5"/>
    <w:basedOn w:val="HeadingBase"/>
    <w:next w:val="Normal"/>
    <w:link w:val="Heading5Char"/>
    <w:qFormat/>
    <w:rsid w:val="00305D5B"/>
    <w:pPr>
      <w:spacing w:before="80"/>
      <w:outlineLvl w:val="4"/>
    </w:pPr>
    <w:rPr>
      <w:color w:val="918585"/>
      <w:sz w:val="20"/>
    </w:rPr>
  </w:style>
  <w:style w:type="paragraph" w:styleId="Heading6">
    <w:name w:val="heading 6"/>
    <w:basedOn w:val="HeadingBase"/>
    <w:next w:val="Normal"/>
    <w:link w:val="Heading6Char"/>
    <w:qFormat/>
    <w:rsid w:val="00305D5B"/>
    <w:pPr>
      <w:spacing w:before="60"/>
      <w:outlineLvl w:val="5"/>
    </w:pPr>
    <w:rPr>
      <w:color w:val="918585"/>
      <w:sz w:val="20"/>
    </w:rPr>
  </w:style>
  <w:style w:type="paragraph" w:styleId="Heading7">
    <w:name w:val="heading 7"/>
    <w:basedOn w:val="Normal"/>
    <w:next w:val="Normal"/>
    <w:link w:val="Heading7Char"/>
    <w:qFormat/>
    <w:rsid w:val="00305D5B"/>
    <w:pPr>
      <w:ind w:left="720"/>
      <w:outlineLvl w:val="6"/>
    </w:pPr>
    <w:rPr>
      <w:i/>
    </w:rPr>
  </w:style>
  <w:style w:type="paragraph" w:styleId="Heading8">
    <w:name w:val="heading 8"/>
    <w:basedOn w:val="Normal"/>
    <w:next w:val="Normal"/>
    <w:link w:val="Heading8Char"/>
    <w:qFormat/>
    <w:rsid w:val="00305D5B"/>
    <w:pPr>
      <w:ind w:left="720"/>
      <w:outlineLvl w:val="7"/>
    </w:pPr>
    <w:rPr>
      <w:i/>
    </w:rPr>
  </w:style>
  <w:style w:type="paragraph" w:styleId="Heading9">
    <w:name w:val="heading 9"/>
    <w:basedOn w:val="Normal"/>
    <w:next w:val="Normal"/>
    <w:link w:val="Heading9Char"/>
    <w:qFormat/>
    <w:rsid w:val="00305D5B"/>
    <w:pPr>
      <w:ind w:left="720"/>
      <w:outlineLvl w:val="8"/>
    </w:pPr>
    <w:rPr>
      <w:i/>
    </w:rPr>
  </w:style>
  <w:style w:type="character" w:default="1" w:styleId="DefaultParagraphFont">
    <w:name w:val="Default Paragraph Font"/>
    <w:uiPriority w:val="1"/>
    <w:unhideWhenUsed/>
    <w:rsid w:val="00305D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5D5B"/>
  </w:style>
  <w:style w:type="character" w:customStyle="1" w:styleId="Heading1Char">
    <w:name w:val="Heading 1 Char"/>
    <w:basedOn w:val="DefaultParagraphFont"/>
    <w:link w:val="Heading1"/>
    <w:rsid w:val="00305D5B"/>
    <w:rPr>
      <w:rFonts w:ascii="Times New Roman" w:eastAsia="Times New Roman" w:hAnsi="Times New Roman" w:cs="Times New Roman"/>
      <w:b/>
      <w:sz w:val="32"/>
      <w:szCs w:val="20"/>
      <w:lang w:eastAsia="en-US"/>
    </w:rPr>
  </w:style>
  <w:style w:type="paragraph" w:styleId="BodyText">
    <w:name w:val="Body Text"/>
    <w:basedOn w:val="Normal"/>
    <w:link w:val="BodyTextChar"/>
    <w:rsid w:val="00305D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5D5B"/>
    <w:rPr>
      <w:rFonts w:ascii="Times New Roman" w:eastAsia="Times New Roman" w:hAnsi="Times New Roman" w:cs="Times New Roman"/>
      <w:sz w:val="24"/>
      <w:lang w:val="en-US" w:eastAsia="en-US"/>
    </w:rPr>
  </w:style>
  <w:style w:type="paragraph" w:styleId="Footer">
    <w:name w:val="footer"/>
    <w:basedOn w:val="Normal"/>
    <w:link w:val="FooterChar"/>
    <w:rsid w:val="00305D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5D5B"/>
    <w:rPr>
      <w:rFonts w:ascii="Times New Roman" w:eastAsia="Times New Roman" w:hAnsi="Times New Roman" w:cs="Times New Roman"/>
      <w:sz w:val="16"/>
      <w:lang w:val="en-US" w:eastAsia="en-US"/>
    </w:rPr>
  </w:style>
  <w:style w:type="paragraph" w:styleId="List">
    <w:name w:val="List"/>
    <w:basedOn w:val="BodyText"/>
    <w:next w:val="BodyText"/>
    <w:rsid w:val="00305D5B"/>
    <w:pPr>
      <w:tabs>
        <w:tab w:val="left" w:pos="340"/>
      </w:tabs>
      <w:spacing w:before="60" w:after="60"/>
      <w:ind w:left="340" w:hanging="340"/>
    </w:pPr>
  </w:style>
  <w:style w:type="paragraph" w:styleId="ListBullet">
    <w:name w:val="List Bullet"/>
    <w:basedOn w:val="List"/>
    <w:rsid w:val="00305D5B"/>
    <w:pPr>
      <w:numPr>
        <w:numId w:val="12"/>
      </w:numPr>
      <w:tabs>
        <w:tab w:val="clear" w:pos="340"/>
      </w:tabs>
      <w:spacing w:before="40" w:after="40"/>
    </w:pPr>
  </w:style>
  <w:style w:type="character" w:customStyle="1" w:styleId="SpecialBold">
    <w:name w:val="Special Bold"/>
    <w:basedOn w:val="DefaultParagraphFont"/>
    <w:rsid w:val="00305D5B"/>
    <w:rPr>
      <w:b/>
      <w:spacing w:val="0"/>
    </w:rPr>
  </w:style>
  <w:style w:type="paragraph" w:styleId="Header">
    <w:name w:val="header"/>
    <w:basedOn w:val="Normal"/>
    <w:link w:val="HeaderChar"/>
    <w:rsid w:val="00305D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5D5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05D5B"/>
    <w:rPr>
      <w:i/>
    </w:rPr>
  </w:style>
  <w:style w:type="paragraph" w:customStyle="1" w:styleId="SuperHeading">
    <w:name w:val="SuperHeading"/>
    <w:basedOn w:val="Normal"/>
    <w:rsid w:val="00305D5B"/>
    <w:pPr>
      <w:spacing w:before="240" w:after="120"/>
      <w:outlineLvl w:val="0"/>
    </w:pPr>
    <w:rPr>
      <w:rFonts w:ascii="Times New Roman" w:hAnsi="Times New Roman"/>
      <w:b/>
      <w:sz w:val="28"/>
    </w:rPr>
  </w:style>
  <w:style w:type="paragraph" w:customStyle="1" w:styleId="AllowPageBreak">
    <w:name w:val="AllowPageBreak"/>
    <w:rsid w:val="00305D5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05D5B"/>
    <w:pPr>
      <w:tabs>
        <w:tab w:val="left" w:pos="680"/>
      </w:tabs>
      <w:spacing w:before="60" w:after="60"/>
      <w:ind w:left="680" w:hanging="340"/>
    </w:pPr>
  </w:style>
  <w:style w:type="character" w:customStyle="1" w:styleId="BoldandItalics">
    <w:name w:val="Bold and Italics"/>
    <w:qFormat/>
    <w:rsid w:val="00305D5B"/>
    <w:rPr>
      <w:b/>
      <w:i/>
      <w:u w:val="none"/>
    </w:rPr>
  </w:style>
  <w:style w:type="character" w:customStyle="1" w:styleId="Heading2Char">
    <w:name w:val="Heading 2 Char"/>
    <w:basedOn w:val="DefaultParagraphFont"/>
    <w:link w:val="Heading2"/>
    <w:rsid w:val="00305D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5D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5D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5D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5D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5D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05D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05D5B"/>
    <w:rPr>
      <w:rFonts w:ascii="Courier New" w:eastAsia="Times New Roman" w:hAnsi="Courier New" w:cs="Times New Roman"/>
      <w:i/>
      <w:szCs w:val="20"/>
      <w:lang w:val="en-US" w:eastAsia="en-US"/>
    </w:rPr>
  </w:style>
  <w:style w:type="paragraph" w:customStyle="1" w:styleId="HeadingBase">
    <w:name w:val="Heading Base"/>
    <w:rsid w:val="00305D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5D5B"/>
    <w:pPr>
      <w:tabs>
        <w:tab w:val="right" w:leader="dot" w:pos="9072"/>
      </w:tabs>
      <w:ind w:left="567"/>
    </w:pPr>
    <w:rPr>
      <w:szCs w:val="22"/>
    </w:rPr>
  </w:style>
  <w:style w:type="paragraph" w:customStyle="1" w:styleId="TOCBase">
    <w:name w:val="TOC Base"/>
    <w:rsid w:val="00305D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5D5B"/>
    <w:pPr>
      <w:tabs>
        <w:tab w:val="right" w:leader="dot" w:pos="9072"/>
      </w:tabs>
      <w:spacing w:before="40" w:after="40"/>
      <w:ind w:left="284"/>
    </w:pPr>
    <w:rPr>
      <w:rFonts w:ascii="Times New Roman" w:hAnsi="Times New Roman"/>
    </w:rPr>
  </w:style>
  <w:style w:type="paragraph" w:styleId="TOC1">
    <w:name w:val="toc 1"/>
    <w:basedOn w:val="TOCBase"/>
    <w:next w:val="Normal"/>
    <w:rsid w:val="00305D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5D5B"/>
    <w:pPr>
      <w:spacing w:before="5040"/>
      <w:jc w:val="center"/>
    </w:pPr>
    <w:rPr>
      <w:sz w:val="48"/>
      <w:szCs w:val="72"/>
      <w:lang w:val="en-US"/>
    </w:rPr>
  </w:style>
  <w:style w:type="character" w:customStyle="1" w:styleId="TitleChar">
    <w:name w:val="Title Char"/>
    <w:basedOn w:val="DefaultParagraphFont"/>
    <w:link w:val="Title"/>
    <w:rsid w:val="00305D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5D5B"/>
    <w:pPr>
      <w:tabs>
        <w:tab w:val="left" w:pos="3600"/>
        <w:tab w:val="left" w:pos="3958"/>
      </w:tabs>
    </w:pPr>
  </w:style>
  <w:style w:type="paragraph" w:customStyle="1" w:styleId="Note">
    <w:name w:val="Note"/>
    <w:basedOn w:val="BodyText"/>
    <w:rsid w:val="00305D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5D5B"/>
    <w:pPr>
      <w:framePr w:wrap="auto" w:hAnchor="text" w:y="6049"/>
    </w:pPr>
    <w:rPr>
      <w:color w:val="000000"/>
      <w:sz w:val="40"/>
    </w:rPr>
  </w:style>
  <w:style w:type="paragraph" w:customStyle="1" w:styleId="TOCTitle">
    <w:name w:val="TOCTitle"/>
    <w:basedOn w:val="Heading1"/>
    <w:rsid w:val="00305D5B"/>
    <w:pPr>
      <w:spacing w:after="240"/>
      <w:jc w:val="center"/>
      <w:outlineLvl w:val="9"/>
    </w:pPr>
    <w:rPr>
      <w:caps/>
    </w:rPr>
  </w:style>
  <w:style w:type="paragraph" w:customStyle="1" w:styleId="Version">
    <w:name w:val="Version"/>
    <w:rsid w:val="00305D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5D5B"/>
    <w:pPr>
      <w:numPr>
        <w:numId w:val="13"/>
      </w:numPr>
      <w:tabs>
        <w:tab w:val="clear" w:pos="680"/>
      </w:tabs>
    </w:pPr>
  </w:style>
  <w:style w:type="paragraph" w:styleId="Index1">
    <w:name w:val="index 1"/>
    <w:basedOn w:val="Normal"/>
    <w:next w:val="Normal"/>
    <w:semiHidden/>
    <w:rsid w:val="00305D5B"/>
    <w:pPr>
      <w:keepNext w:val="0"/>
      <w:tabs>
        <w:tab w:val="right" w:pos="4176"/>
      </w:tabs>
      <w:ind w:left="198" w:hanging="198"/>
    </w:pPr>
    <w:rPr>
      <w:rFonts w:ascii="Garamond" w:hAnsi="Garamond"/>
    </w:rPr>
  </w:style>
  <w:style w:type="paragraph" w:styleId="IndexHeading">
    <w:name w:val="index heading"/>
    <w:basedOn w:val="Normal"/>
    <w:next w:val="Index1"/>
    <w:semiHidden/>
    <w:rsid w:val="00305D5B"/>
    <w:pPr>
      <w:spacing w:before="120" w:after="120"/>
    </w:pPr>
    <w:rPr>
      <w:rFonts w:ascii="Arial" w:hAnsi="Arial"/>
      <w:b/>
      <w:color w:val="918585"/>
      <w:sz w:val="24"/>
    </w:rPr>
  </w:style>
  <w:style w:type="paragraph" w:customStyle="1" w:styleId="Chapter">
    <w:name w:val="Chapter"/>
    <w:basedOn w:val="Normal"/>
    <w:rsid w:val="00305D5B"/>
    <w:pPr>
      <w:spacing w:before="240"/>
    </w:pPr>
    <w:rPr>
      <w:rFonts w:ascii="Times New Roman" w:hAnsi="Times New Roman"/>
      <w:smallCaps/>
      <w:spacing w:val="80"/>
      <w:sz w:val="28"/>
    </w:rPr>
  </w:style>
  <w:style w:type="paragraph" w:customStyle="1" w:styleId="InChapter">
    <w:name w:val="InChapter"/>
    <w:basedOn w:val="Heading3"/>
    <w:rsid w:val="00305D5B"/>
    <w:pPr>
      <w:spacing w:after="240"/>
      <w:outlineLvl w:val="9"/>
    </w:pPr>
    <w:rPr>
      <w:noProof/>
    </w:rPr>
  </w:style>
  <w:style w:type="paragraph" w:styleId="Index2">
    <w:name w:val="index 2"/>
    <w:basedOn w:val="Normal"/>
    <w:next w:val="Normal"/>
    <w:semiHidden/>
    <w:rsid w:val="00305D5B"/>
    <w:pPr>
      <w:tabs>
        <w:tab w:val="right" w:pos="4176"/>
      </w:tabs>
      <w:ind w:left="568" w:hanging="284"/>
    </w:pPr>
    <w:rPr>
      <w:rFonts w:ascii="Garamond" w:hAnsi="Garamond"/>
    </w:rPr>
  </w:style>
  <w:style w:type="paragraph" w:customStyle="1" w:styleId="Byline">
    <w:name w:val="Byline"/>
    <w:rsid w:val="00305D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5D5B"/>
    <w:pPr>
      <w:tabs>
        <w:tab w:val="clear" w:pos="3600"/>
        <w:tab w:val="clear" w:pos="3958"/>
      </w:tabs>
      <w:jc w:val="right"/>
    </w:pPr>
  </w:style>
  <w:style w:type="paragraph" w:styleId="Caption">
    <w:name w:val="caption"/>
    <w:basedOn w:val="BodyText"/>
    <w:next w:val="Normal"/>
    <w:qFormat/>
    <w:rsid w:val="00305D5B"/>
    <w:pPr>
      <w:framePr w:w="2268" w:hSpace="181" w:vSpace="181" w:wrap="around" w:vAnchor="text" w:hAnchor="page" w:x="1135" w:y="285" w:anchorLock="1"/>
    </w:pPr>
    <w:rPr>
      <w:i/>
    </w:rPr>
  </w:style>
  <w:style w:type="paragraph" w:customStyle="1" w:styleId="MiniTOCTitle">
    <w:name w:val="MiniTOCTitle"/>
    <w:basedOn w:val="Heading4"/>
    <w:rsid w:val="00305D5B"/>
    <w:pPr>
      <w:spacing w:before="240"/>
      <w:outlineLvl w:val="9"/>
    </w:pPr>
    <w:rPr>
      <w:noProof/>
      <w:sz w:val="24"/>
    </w:rPr>
  </w:style>
  <w:style w:type="paragraph" w:customStyle="1" w:styleId="MiniTOCItem">
    <w:name w:val="MiniTOCItem"/>
    <w:basedOn w:val="ListBullet"/>
    <w:rsid w:val="00305D5B"/>
    <w:pPr>
      <w:numPr>
        <w:numId w:val="0"/>
      </w:numPr>
      <w:tabs>
        <w:tab w:val="right" w:leader="dot" w:pos="6521"/>
      </w:tabs>
      <w:spacing w:before="0" w:after="0"/>
    </w:pPr>
  </w:style>
  <w:style w:type="paragraph" w:customStyle="1" w:styleId="TOFTitle">
    <w:name w:val="TOFTitle"/>
    <w:basedOn w:val="TOCTitle"/>
    <w:rsid w:val="00305D5B"/>
  </w:style>
  <w:style w:type="paragraph" w:styleId="TableofFigures">
    <w:name w:val="table of figures"/>
    <w:basedOn w:val="Normal"/>
    <w:next w:val="Normal"/>
    <w:semiHidden/>
    <w:rsid w:val="00305D5B"/>
    <w:pPr>
      <w:tabs>
        <w:tab w:val="right" w:leader="dot" w:pos="9072"/>
      </w:tabs>
      <w:ind w:left="970" w:hanging="403"/>
    </w:pPr>
    <w:rPr>
      <w:rFonts w:ascii="Times New Roman" w:hAnsi="Times New Roman"/>
      <w:b/>
    </w:rPr>
  </w:style>
  <w:style w:type="paragraph" w:styleId="ListNumber">
    <w:name w:val="List Number"/>
    <w:basedOn w:val="List"/>
    <w:rsid w:val="00305D5B"/>
    <w:pPr>
      <w:numPr>
        <w:numId w:val="10"/>
      </w:numPr>
    </w:pPr>
  </w:style>
  <w:style w:type="character" w:customStyle="1" w:styleId="WingdingSymbols">
    <w:name w:val="Wingding Symbols"/>
    <w:rsid w:val="00305D5B"/>
    <w:rPr>
      <w:rFonts w:ascii="Wingdings" w:hAnsi="Wingdings"/>
    </w:rPr>
  </w:style>
  <w:style w:type="paragraph" w:customStyle="1" w:styleId="TableHeading">
    <w:name w:val="Table Heading"/>
    <w:basedOn w:val="HeadingBase"/>
    <w:rsid w:val="00305D5B"/>
    <w:pPr>
      <w:keepLines/>
      <w:pBdr>
        <w:bottom w:val="single" w:sz="6" w:space="1" w:color="918585"/>
      </w:pBdr>
      <w:spacing w:before="240"/>
    </w:pPr>
  </w:style>
  <w:style w:type="character" w:customStyle="1" w:styleId="HotSpot">
    <w:name w:val="HotSpot"/>
    <w:rsid w:val="00305D5B"/>
    <w:rPr>
      <w:color w:val="0033CC"/>
      <w:u w:val="none"/>
    </w:rPr>
  </w:style>
  <w:style w:type="paragraph" w:customStyle="1" w:styleId="BodyTextRight">
    <w:name w:val="Body Text Right"/>
    <w:basedOn w:val="BodyText"/>
    <w:rsid w:val="00305D5B"/>
    <w:pPr>
      <w:spacing w:before="0" w:after="0"/>
      <w:jc w:val="right"/>
    </w:pPr>
  </w:style>
  <w:style w:type="paragraph" w:styleId="Index3">
    <w:name w:val="index 3"/>
    <w:basedOn w:val="ListNumber2"/>
    <w:next w:val="Normal"/>
    <w:semiHidden/>
    <w:rsid w:val="00305D5B"/>
    <w:pPr>
      <w:numPr>
        <w:numId w:val="0"/>
      </w:numPr>
      <w:tabs>
        <w:tab w:val="right" w:leader="dot" w:pos="4176"/>
      </w:tabs>
    </w:pPr>
  </w:style>
  <w:style w:type="paragraph" w:styleId="ListNumber2">
    <w:name w:val="List Number 2"/>
    <w:basedOn w:val="List2"/>
    <w:rsid w:val="00305D5B"/>
    <w:pPr>
      <w:numPr>
        <w:numId w:val="9"/>
      </w:numPr>
      <w:tabs>
        <w:tab w:val="clear" w:pos="1060"/>
      </w:tabs>
    </w:pPr>
  </w:style>
  <w:style w:type="paragraph" w:customStyle="1" w:styleId="MarginNote">
    <w:name w:val="Margin Note"/>
    <w:basedOn w:val="BodyText"/>
    <w:rsid w:val="00305D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5D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5D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05D5B"/>
    <w:rPr>
      <w:sz w:val="32"/>
    </w:rPr>
  </w:style>
  <w:style w:type="paragraph" w:customStyle="1" w:styleId="HeadingProcedure">
    <w:name w:val="Heading Procedure"/>
    <w:basedOn w:val="HeadingBase"/>
    <w:next w:val="Normal"/>
    <w:rsid w:val="00305D5B"/>
    <w:pPr>
      <w:tabs>
        <w:tab w:val="left" w:pos="0"/>
      </w:tabs>
      <w:spacing w:before="120" w:after="60"/>
    </w:pPr>
    <w:rPr>
      <w:i/>
      <w:color w:val="918585"/>
      <w:sz w:val="22"/>
    </w:rPr>
  </w:style>
  <w:style w:type="paragraph" w:customStyle="1" w:styleId="TableBodyText">
    <w:name w:val="Table Body Text"/>
    <w:basedOn w:val="BodyText"/>
    <w:rsid w:val="00305D5B"/>
    <w:pPr>
      <w:spacing w:before="60" w:after="60"/>
    </w:pPr>
  </w:style>
  <w:style w:type="paragraph" w:styleId="ListContinue">
    <w:name w:val="List Continue"/>
    <w:basedOn w:val="List"/>
    <w:rsid w:val="00305D5B"/>
    <w:pPr>
      <w:ind w:firstLine="0"/>
    </w:pPr>
  </w:style>
  <w:style w:type="paragraph" w:customStyle="1" w:styleId="ListNote">
    <w:name w:val="List Note"/>
    <w:basedOn w:val="List"/>
    <w:rsid w:val="00305D5B"/>
    <w:pPr>
      <w:pBdr>
        <w:top w:val="single" w:sz="6" w:space="2" w:color="918585"/>
        <w:bottom w:val="single" w:sz="6" w:space="2" w:color="918585"/>
      </w:pBdr>
      <w:tabs>
        <w:tab w:val="left" w:pos="1021"/>
      </w:tabs>
      <w:ind w:firstLine="0"/>
    </w:pPr>
  </w:style>
  <w:style w:type="paragraph" w:customStyle="1" w:styleId="Warning">
    <w:name w:val="Warning"/>
    <w:basedOn w:val="BodyText"/>
    <w:rsid w:val="00305D5B"/>
    <w:pPr>
      <w:shd w:val="clear" w:color="auto" w:fill="D9D9D9"/>
      <w:tabs>
        <w:tab w:val="left" w:pos="992"/>
      </w:tabs>
      <w:ind w:left="119" w:right="119"/>
    </w:pPr>
    <w:rPr>
      <w:sz w:val="20"/>
    </w:rPr>
  </w:style>
  <w:style w:type="paragraph" w:customStyle="1" w:styleId="MarginIcons">
    <w:name w:val="Margin Icons"/>
    <w:basedOn w:val="BodyText"/>
    <w:rsid w:val="00305D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5D5B"/>
    <w:rPr>
      <w:rFonts w:ascii="Courier New" w:hAnsi="Courier New"/>
    </w:rPr>
  </w:style>
  <w:style w:type="paragraph" w:customStyle="1" w:styleId="NoteBullet">
    <w:name w:val="Note Bullet"/>
    <w:basedOn w:val="Note"/>
    <w:rsid w:val="00305D5B"/>
    <w:pPr>
      <w:tabs>
        <w:tab w:val="clear" w:pos="680"/>
      </w:tabs>
      <w:spacing w:before="60" w:after="60"/>
    </w:pPr>
  </w:style>
  <w:style w:type="paragraph" w:customStyle="1" w:styleId="SubHeading2">
    <w:name w:val="SubHeading2"/>
    <w:basedOn w:val="HeadingBase"/>
    <w:rsid w:val="00305D5B"/>
    <w:pPr>
      <w:spacing w:before="240" w:after="60"/>
    </w:pPr>
    <w:rPr>
      <w:sz w:val="20"/>
    </w:rPr>
  </w:style>
  <w:style w:type="paragraph" w:customStyle="1" w:styleId="SubHeading1">
    <w:name w:val="SubHeading1"/>
    <w:basedOn w:val="HeadingBase"/>
    <w:rsid w:val="00305D5B"/>
    <w:pPr>
      <w:spacing w:before="240" w:after="60"/>
    </w:pPr>
    <w:rPr>
      <w:color w:val="918585"/>
      <w:sz w:val="22"/>
    </w:rPr>
  </w:style>
  <w:style w:type="paragraph" w:customStyle="1" w:styleId="SideHeading">
    <w:name w:val="Side Heading"/>
    <w:basedOn w:val="HeadingBase"/>
    <w:rsid w:val="00305D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5D5B"/>
    <w:pPr>
      <w:tabs>
        <w:tab w:val="num" w:pos="360"/>
      </w:tabs>
    </w:pPr>
  </w:style>
  <w:style w:type="paragraph" w:styleId="PlainText">
    <w:name w:val="Plain Text"/>
    <w:basedOn w:val="Normal"/>
    <w:link w:val="PlainTextChar"/>
    <w:rsid w:val="00305D5B"/>
    <w:rPr>
      <w:sz w:val="20"/>
    </w:rPr>
  </w:style>
  <w:style w:type="character" w:customStyle="1" w:styleId="PlainTextChar">
    <w:name w:val="Plain Text Char"/>
    <w:basedOn w:val="DefaultParagraphFont"/>
    <w:link w:val="PlainText"/>
    <w:rsid w:val="00305D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05D5B"/>
    <w:rPr>
      <w:b/>
      <w:smallCaps/>
    </w:rPr>
  </w:style>
  <w:style w:type="paragraph" w:customStyle="1" w:styleId="TableListNumber">
    <w:name w:val="Table List Number"/>
    <w:basedOn w:val="ListNumber"/>
    <w:rsid w:val="00305D5B"/>
    <w:pPr>
      <w:numPr>
        <w:numId w:val="0"/>
      </w:numPr>
    </w:pPr>
  </w:style>
  <w:style w:type="paragraph" w:styleId="TOC4">
    <w:name w:val="toc 4"/>
    <w:basedOn w:val="TOCBase"/>
    <w:next w:val="Normal"/>
    <w:semiHidden/>
    <w:rsid w:val="00305D5B"/>
    <w:pPr>
      <w:tabs>
        <w:tab w:val="right" w:leader="dot" w:pos="9071"/>
      </w:tabs>
      <w:ind w:left="1701"/>
    </w:pPr>
  </w:style>
  <w:style w:type="paragraph" w:customStyle="1" w:styleId="ListAlpha">
    <w:name w:val="List Alpha"/>
    <w:basedOn w:val="List"/>
    <w:rsid w:val="00305D5B"/>
    <w:pPr>
      <w:numPr>
        <w:numId w:val="8"/>
      </w:numPr>
    </w:pPr>
  </w:style>
  <w:style w:type="paragraph" w:customStyle="1" w:styleId="ListAlpha2">
    <w:name w:val="List Alpha 2"/>
    <w:basedOn w:val="List2"/>
    <w:rsid w:val="00305D5B"/>
    <w:pPr>
      <w:numPr>
        <w:numId w:val="7"/>
      </w:numPr>
    </w:pPr>
  </w:style>
  <w:style w:type="paragraph" w:styleId="List3">
    <w:name w:val="List 3"/>
    <w:basedOn w:val="BodyText"/>
    <w:rsid w:val="00305D5B"/>
    <w:pPr>
      <w:tabs>
        <w:tab w:val="left" w:pos="1021"/>
      </w:tabs>
      <w:spacing w:before="60" w:after="60"/>
      <w:ind w:left="1020" w:hanging="340"/>
    </w:pPr>
  </w:style>
  <w:style w:type="paragraph" w:styleId="List4">
    <w:name w:val="List 4"/>
    <w:basedOn w:val="BodyText"/>
    <w:rsid w:val="00305D5B"/>
    <w:pPr>
      <w:tabs>
        <w:tab w:val="left" w:pos="1361"/>
      </w:tabs>
      <w:spacing w:before="60" w:after="60"/>
      <w:ind w:left="1361" w:hanging="340"/>
    </w:pPr>
  </w:style>
  <w:style w:type="paragraph" w:styleId="List5">
    <w:name w:val="List 5"/>
    <w:basedOn w:val="BodyText"/>
    <w:rsid w:val="00305D5B"/>
    <w:pPr>
      <w:tabs>
        <w:tab w:val="left" w:pos="1701"/>
      </w:tabs>
      <w:spacing w:before="60" w:after="60"/>
      <w:ind w:left="1701" w:hanging="340"/>
    </w:pPr>
  </w:style>
  <w:style w:type="paragraph" w:styleId="ListBullet3">
    <w:name w:val="List Bullet 3"/>
    <w:basedOn w:val="List3"/>
    <w:rsid w:val="00305D5B"/>
    <w:pPr>
      <w:numPr>
        <w:numId w:val="14"/>
      </w:numPr>
      <w:tabs>
        <w:tab w:val="clear" w:pos="1021"/>
      </w:tabs>
      <w:ind w:left="1037" w:hanging="357"/>
    </w:pPr>
  </w:style>
  <w:style w:type="paragraph" w:styleId="ListBullet4">
    <w:name w:val="List Bullet 4"/>
    <w:basedOn w:val="List4"/>
    <w:rsid w:val="00305D5B"/>
    <w:pPr>
      <w:numPr>
        <w:numId w:val="2"/>
      </w:numPr>
    </w:pPr>
  </w:style>
  <w:style w:type="paragraph" w:styleId="ListBullet5">
    <w:name w:val="List Bullet 5"/>
    <w:basedOn w:val="List5"/>
    <w:rsid w:val="00305D5B"/>
    <w:pPr>
      <w:numPr>
        <w:numId w:val="3"/>
      </w:numPr>
    </w:pPr>
  </w:style>
  <w:style w:type="paragraph" w:styleId="ListContinue2">
    <w:name w:val="List Continue 2"/>
    <w:basedOn w:val="List2"/>
    <w:rsid w:val="00305D5B"/>
    <w:pPr>
      <w:ind w:firstLine="0"/>
    </w:pPr>
  </w:style>
  <w:style w:type="paragraph" w:styleId="ListContinue3">
    <w:name w:val="List Continue 3"/>
    <w:basedOn w:val="List3"/>
    <w:rsid w:val="00305D5B"/>
    <w:pPr>
      <w:ind w:left="1021" w:firstLine="0"/>
    </w:pPr>
  </w:style>
  <w:style w:type="paragraph" w:styleId="ListContinue4">
    <w:name w:val="List Continue 4"/>
    <w:basedOn w:val="List4"/>
    <w:rsid w:val="00305D5B"/>
    <w:pPr>
      <w:ind w:firstLine="0"/>
    </w:pPr>
  </w:style>
  <w:style w:type="paragraph" w:styleId="ListContinue5">
    <w:name w:val="List Continue 5"/>
    <w:basedOn w:val="List5"/>
    <w:rsid w:val="00305D5B"/>
    <w:pPr>
      <w:ind w:firstLine="0"/>
    </w:pPr>
  </w:style>
  <w:style w:type="paragraph" w:styleId="ListNumber3">
    <w:name w:val="List Number 3"/>
    <w:basedOn w:val="List3"/>
    <w:rsid w:val="00305D5B"/>
    <w:pPr>
      <w:numPr>
        <w:numId w:val="4"/>
      </w:numPr>
    </w:pPr>
  </w:style>
  <w:style w:type="paragraph" w:styleId="ListNumber4">
    <w:name w:val="List Number 4"/>
    <w:basedOn w:val="List4"/>
    <w:rsid w:val="00305D5B"/>
    <w:pPr>
      <w:numPr>
        <w:numId w:val="5"/>
      </w:numPr>
    </w:pPr>
  </w:style>
  <w:style w:type="paragraph" w:styleId="ListNumber5">
    <w:name w:val="List Number 5"/>
    <w:basedOn w:val="List5"/>
    <w:rsid w:val="00305D5B"/>
    <w:pPr>
      <w:numPr>
        <w:numId w:val="6"/>
      </w:numPr>
    </w:pPr>
  </w:style>
  <w:style w:type="paragraph" w:styleId="BlockText">
    <w:name w:val="Block Text"/>
    <w:basedOn w:val="Normal"/>
    <w:rsid w:val="00305D5B"/>
    <w:pPr>
      <w:spacing w:after="120"/>
      <w:ind w:left="1440" w:right="1440"/>
    </w:pPr>
  </w:style>
  <w:style w:type="character" w:customStyle="1" w:styleId="Subscript">
    <w:name w:val="Subscript"/>
    <w:basedOn w:val="DefaultParagraphFont"/>
    <w:rsid w:val="00305D5B"/>
    <w:rPr>
      <w:sz w:val="16"/>
      <w:vertAlign w:val="subscript"/>
    </w:rPr>
  </w:style>
  <w:style w:type="character" w:customStyle="1" w:styleId="Superscript">
    <w:name w:val="Superscript"/>
    <w:basedOn w:val="DefaultParagraphFont"/>
    <w:rsid w:val="00305D5B"/>
    <w:rPr>
      <w:sz w:val="16"/>
      <w:vertAlign w:val="superscript"/>
    </w:rPr>
  </w:style>
  <w:style w:type="character" w:customStyle="1" w:styleId="Symbols">
    <w:name w:val="Symbols"/>
    <w:basedOn w:val="DefaultParagraphFont"/>
    <w:rsid w:val="00305D5B"/>
    <w:rPr>
      <w:rFonts w:ascii="Symbol" w:hAnsi="Symbol"/>
    </w:rPr>
  </w:style>
  <w:style w:type="character" w:customStyle="1" w:styleId="MenuOptions">
    <w:name w:val="Menu Options"/>
    <w:basedOn w:val="DefaultParagraphFont"/>
    <w:rsid w:val="00305D5B"/>
    <w:rPr>
      <w:rFonts w:ascii="Arial Narrow" w:hAnsi="Arial Narrow"/>
      <w:smallCaps/>
    </w:rPr>
  </w:style>
  <w:style w:type="character" w:customStyle="1" w:styleId="Buttons">
    <w:name w:val="Buttons"/>
    <w:basedOn w:val="DefaultParagraphFont"/>
    <w:rsid w:val="00305D5B"/>
    <w:rPr>
      <w:b/>
    </w:rPr>
  </w:style>
  <w:style w:type="character" w:customStyle="1" w:styleId="Underlined">
    <w:name w:val="Underlined"/>
    <w:basedOn w:val="DefaultParagraphFont"/>
    <w:rsid w:val="00305D5B"/>
    <w:rPr>
      <w:u w:val="single"/>
    </w:rPr>
  </w:style>
  <w:style w:type="paragraph" w:customStyle="1" w:styleId="TableBodyTextRight">
    <w:name w:val="Table Body Text Right"/>
    <w:basedOn w:val="TableBodyText"/>
    <w:rsid w:val="00305D5B"/>
    <w:pPr>
      <w:widowControl w:val="0"/>
      <w:autoSpaceDE w:val="0"/>
      <w:autoSpaceDN w:val="0"/>
      <w:adjustRightInd w:val="0"/>
      <w:jc w:val="right"/>
    </w:pPr>
    <w:rPr>
      <w:rFonts w:cs="Arial"/>
      <w:szCs w:val="18"/>
    </w:rPr>
  </w:style>
  <w:style w:type="paragraph" w:customStyle="1" w:styleId="CopyrightText">
    <w:name w:val="Copyright Text"/>
    <w:basedOn w:val="BodyText"/>
    <w:rsid w:val="00305D5B"/>
    <w:rPr>
      <w:sz w:val="18"/>
    </w:rPr>
  </w:style>
  <w:style w:type="paragraph" w:customStyle="1" w:styleId="BodySmallRight">
    <w:name w:val="Body Small Right"/>
    <w:basedOn w:val="BodyTextRight"/>
    <w:rsid w:val="00305D5B"/>
    <w:rPr>
      <w:sz w:val="18"/>
      <w:szCs w:val="18"/>
    </w:rPr>
  </w:style>
  <w:style w:type="paragraph" w:customStyle="1" w:styleId="MarginEdition">
    <w:name w:val="Margin Edition"/>
    <w:basedOn w:val="MarginNote"/>
    <w:rsid w:val="00305D5B"/>
    <w:pPr>
      <w:spacing w:before="0" w:after="0"/>
    </w:pPr>
    <w:rPr>
      <w:rFonts w:ascii="Times New Roman" w:hAnsi="Times New Roman"/>
      <w:color w:val="999999"/>
    </w:rPr>
  </w:style>
  <w:style w:type="paragraph" w:customStyle="1" w:styleId="Spacer">
    <w:name w:val="Spacer"/>
    <w:basedOn w:val="Normal"/>
    <w:rsid w:val="00305D5B"/>
    <w:rPr>
      <w:sz w:val="2"/>
      <w:szCs w:val="2"/>
    </w:rPr>
  </w:style>
  <w:style w:type="character" w:customStyle="1" w:styleId="Small">
    <w:name w:val="Small"/>
    <w:basedOn w:val="DefaultParagraphFont"/>
    <w:rsid w:val="00305D5B"/>
    <w:rPr>
      <w:sz w:val="16"/>
    </w:rPr>
  </w:style>
  <w:style w:type="paragraph" w:customStyle="1" w:styleId="WideTable">
    <w:name w:val="Wide Table"/>
    <w:basedOn w:val="Normal"/>
    <w:rsid w:val="00305D5B"/>
    <w:pPr>
      <w:ind w:left="-1418"/>
    </w:pPr>
    <w:rPr>
      <w:sz w:val="2"/>
      <w:szCs w:val="2"/>
    </w:rPr>
  </w:style>
  <w:style w:type="character" w:styleId="PageNumber">
    <w:name w:val="page number"/>
    <w:basedOn w:val="DefaultParagraphFont"/>
    <w:rsid w:val="00305D5B"/>
  </w:style>
  <w:style w:type="paragraph" w:styleId="Quote">
    <w:name w:val="Quote"/>
    <w:basedOn w:val="Heading1"/>
    <w:link w:val="QuoteChar"/>
    <w:qFormat/>
    <w:rsid w:val="00305D5B"/>
    <w:rPr>
      <w:b w:val="0"/>
      <w:sz w:val="72"/>
      <w:szCs w:val="72"/>
      <w:lang w:val="en-NZ"/>
    </w:rPr>
  </w:style>
  <w:style w:type="character" w:customStyle="1" w:styleId="QuoteChar">
    <w:name w:val="Quote Char"/>
    <w:basedOn w:val="DefaultParagraphFont"/>
    <w:link w:val="Quote"/>
    <w:rsid w:val="00305D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5D5B"/>
    <w:pPr>
      <w:pageBreakBefore/>
    </w:pPr>
  </w:style>
  <w:style w:type="paragraph" w:customStyle="1" w:styleId="Border">
    <w:name w:val="Border"/>
    <w:basedOn w:val="Normal"/>
    <w:qFormat/>
    <w:rsid w:val="00305D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5D5B"/>
    <w:rPr>
      <w:b/>
      <w:bCs/>
      <w:i/>
      <w:iCs/>
      <w:color w:val="auto"/>
    </w:rPr>
  </w:style>
  <w:style w:type="paragraph" w:styleId="IntenseQuote">
    <w:name w:val="Intense Quote"/>
    <w:basedOn w:val="Normal"/>
    <w:next w:val="Normal"/>
    <w:link w:val="IntenseQuoteChar"/>
    <w:uiPriority w:val="30"/>
    <w:qFormat/>
    <w:rsid w:val="00305D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5D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05D5B"/>
    <w:rPr>
      <w:smallCaps/>
      <w:color w:val="auto"/>
      <w:u w:val="single"/>
    </w:rPr>
  </w:style>
  <w:style w:type="character" w:styleId="IntenseReference">
    <w:name w:val="Intense Reference"/>
    <w:basedOn w:val="DefaultParagraphFont"/>
    <w:uiPriority w:val="32"/>
    <w:qFormat/>
    <w:rsid w:val="00305D5B"/>
    <w:rPr>
      <w:b/>
      <w:bCs/>
      <w:smallCaps/>
      <w:color w:val="auto"/>
      <w:spacing w:val="5"/>
      <w:u w:val="single"/>
    </w:rPr>
  </w:style>
  <w:style w:type="paragraph" w:customStyle="1" w:styleId="2ColumnHeading">
    <w:name w:val="2Column Heading"/>
    <w:basedOn w:val="BodyText"/>
    <w:qFormat/>
    <w:rsid w:val="00305D5B"/>
    <w:pPr>
      <w:spacing w:after="60"/>
      <w:ind w:left="-2268"/>
    </w:pPr>
    <w:rPr>
      <w:b/>
    </w:rPr>
  </w:style>
  <w:style w:type="paragraph" w:customStyle="1" w:styleId="Heading1TOC">
    <w:name w:val="Heading1 TOC"/>
    <w:basedOn w:val="Normal"/>
    <w:qFormat/>
    <w:rsid w:val="00305D5B"/>
    <w:pPr>
      <w:spacing w:before="240" w:after="120"/>
    </w:pPr>
    <w:rPr>
      <w:rFonts w:ascii="Times New Roman" w:hAnsi="Times New Roman"/>
      <w:b/>
      <w:sz w:val="32"/>
    </w:rPr>
  </w:style>
  <w:style w:type="paragraph" w:customStyle="1" w:styleId="Heading2TOC">
    <w:name w:val="Heading2 TOC"/>
    <w:basedOn w:val="Normal"/>
    <w:qFormat/>
    <w:rsid w:val="00305D5B"/>
    <w:pPr>
      <w:spacing w:before="240" w:after="60"/>
    </w:pPr>
    <w:rPr>
      <w:rFonts w:ascii="Times New Roman" w:hAnsi="Times New Roman"/>
      <w:b/>
      <w:sz w:val="28"/>
    </w:rPr>
  </w:style>
  <w:style w:type="character" w:customStyle="1" w:styleId="Underline">
    <w:name w:val="Underline"/>
    <w:basedOn w:val="DefaultParagraphFont"/>
    <w:qFormat/>
    <w:rsid w:val="00305D5B"/>
    <w:rPr>
      <w:u w:val="single"/>
    </w:rPr>
  </w:style>
  <w:style w:type="paragraph" w:styleId="BalloonText">
    <w:name w:val="Balloon Text"/>
    <w:basedOn w:val="Normal"/>
    <w:link w:val="BalloonTextChar"/>
    <w:rsid w:val="00305D5B"/>
    <w:rPr>
      <w:rFonts w:ascii="Tahoma" w:hAnsi="Tahoma" w:cs="Tahoma"/>
      <w:sz w:val="16"/>
      <w:szCs w:val="16"/>
    </w:rPr>
  </w:style>
  <w:style w:type="character" w:customStyle="1" w:styleId="BalloonTextChar">
    <w:name w:val="Balloon Text Char"/>
    <w:basedOn w:val="DefaultParagraphFont"/>
    <w:link w:val="BalloonText"/>
    <w:rsid w:val="00305D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05D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5D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1287</Words>
  <Characters>7593</Characters>
  <Application>Microsoft Office Word</Application>
  <DocSecurity>0</DocSecurity>
  <Lines>261</Lines>
  <Paragraphs>121</Paragraphs>
  <ScaleCrop>false</ScaleCrop>
  <Company>Author-it Software Corporation Ltd.</Company>
  <LinksUpToDate>false</LinksUpToDate>
  <CharactersWithSpaces>8787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MSACMT670A Develop and manage sustainable energy practices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2012-05-26T18:27:00Z</dcterms:created>
  <dcterms:modified xsi:type="dcterms:W3CDTF">2012-05-26T18:27:00Z</dcterms:modified>
</cp:coreProperties>
</file>