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C5CDD" w:rsidP="00DC5CDD">
      <w:pPr>
        <w:pStyle w:val="Title"/>
      </w:pPr>
      <w:r>
        <w:fldChar w:fldCharType="begin"/>
      </w:r>
      <w:r>
        <w:instrText xml:space="preserve"> TITLE   \* MERGEFORMAT </w:instrText>
      </w:r>
      <w:r>
        <w:fldChar w:fldCharType="separate"/>
      </w:r>
      <w:r>
        <w:t>MSACMT640A Manage 5S system in a manufacturing environment</w:t>
      </w:r>
      <w:r>
        <w:fldChar w:fldCharType="end"/>
      </w:r>
    </w:p>
    <w:p w:rsidR="00DC5CDD" w:rsidP="00DC5CDD">
      <w:pPr>
        <w:pStyle w:val="Version"/>
        <w:sectPr w:rsidSect="00724D9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724D97" w:rsidP="00724D97">
      <w:pPr>
        <w:pStyle w:val="SuperHeading"/>
      </w:pPr>
      <w:r w:rsidRPr="00724D97">
        <w:t>MSACMT640A Manage 5S system in a manufacturing environment</w:t>
      </w:r>
    </w:p>
    <w:p w:rsidR="00000000" w:rsidRPr="00724D97" w:rsidP="00724D97">
      <w:pPr>
        <w:pStyle w:val="SuperHeading"/>
      </w:pPr>
    </w:p>
    <w:p w:rsidR="00000000" w:rsidRPr="00724D97" w:rsidP="00724D97">
      <w:pPr>
        <w:pStyle w:val="Heading1"/>
      </w:pPr>
      <w:bookmarkStart w:id="1" w:name="O_100827"/>
      <w:bookmarkEnd w:id="1"/>
      <w:r w:rsidRPr="00724D97">
        <w:t>Modification History</w:t>
      </w:r>
    </w:p>
    <w:p w:rsidR="00000000" w:rsidRPr="00724D97" w:rsidP="00724D97">
      <w:pPr>
        <w:pStyle w:val="BodyText"/>
      </w:pPr>
      <w:r w:rsidRPr="00724D97">
        <w:t>Not applicable.</w:t>
      </w:r>
    </w:p>
    <w:p w:rsidR="00000000" w:rsidRPr="00724D97" w:rsidP="00724D97">
      <w:pPr>
        <w:pStyle w:val="AllowPageBreak"/>
      </w:pPr>
    </w:p>
    <w:p w:rsidR="00000000" w:rsidRPr="00724D97" w:rsidP="00724D97">
      <w:pPr>
        <w:pStyle w:val="Heading1"/>
      </w:pPr>
      <w:bookmarkStart w:id="2" w:name="O_100828"/>
      <w:bookmarkEnd w:id="2"/>
      <w:r w:rsidRPr="00724D97">
        <w:t>Unit Descriptor</w:t>
      </w:r>
    </w:p>
    <w:tbl>
      <w:tblPr>
        <w:tblW w:w="0" w:type="auto"/>
        <w:tblLayout w:type="fixed"/>
        <w:tblCellMar>
          <w:left w:w="62" w:type="dxa"/>
          <w:right w:w="62" w:type="dxa"/>
        </w:tblCellMar>
        <w:tblLook w:val="0000"/>
      </w:tblPr>
      <w:tblGrid>
        <w:gridCol w:w="2937"/>
        <w:gridCol w:w="5585"/>
      </w:tblGrid>
      <w:tr w:rsidTr="00DC5CDD">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97">
            <w:pPr>
              <w:pStyle w:val="BodyText"/>
              <w:rPr>
                <w:lang w:val="en-NZ"/>
              </w:rPr>
            </w:pPr>
            <w:r w:rsidRPr="00724D97">
              <w:rPr>
                <w:rStyle w:val="SpecialBold"/>
              </w:rPr>
              <w:t>Unit descriptor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D97" w:rsidP="00724D97">
            <w:pPr>
              <w:pStyle w:val="BodyText"/>
            </w:pPr>
            <w:r w:rsidRPr="00724D97">
              <w:t>This unit covers knowledge and skills needed for the overall management of the</w:t>
            </w:r>
            <w:r w:rsidRPr="00724D97">
              <w:t xml:space="preserve"> 5S system in a manufacturing organisation.</w:t>
            </w:r>
          </w:p>
        </w:tc>
      </w:tr>
    </w:tbl>
    <w:p w:rsidR="00000000" w:rsidRPr="00724D97" w:rsidP="00724D97">
      <w:pPr>
        <w:pStyle w:val="BodyText"/>
      </w:pPr>
    </w:p>
    <w:p w:rsidR="00000000" w:rsidRPr="00724D97" w:rsidP="00724D97">
      <w:pPr>
        <w:pStyle w:val="AllowPageBreak"/>
      </w:pPr>
    </w:p>
    <w:p w:rsidR="00000000" w:rsidRPr="00724D97" w:rsidP="00724D97">
      <w:pPr>
        <w:pStyle w:val="Heading1"/>
      </w:pPr>
      <w:bookmarkStart w:id="3" w:name="O_100829"/>
      <w:bookmarkEnd w:id="3"/>
      <w:r w:rsidRPr="00724D97">
        <w:t>Application of the Unit</w:t>
      </w:r>
    </w:p>
    <w:tbl>
      <w:tblPr>
        <w:tblW w:w="0" w:type="auto"/>
        <w:tblLayout w:type="fixed"/>
        <w:tblCellMar>
          <w:left w:w="62" w:type="dxa"/>
          <w:right w:w="62" w:type="dxa"/>
        </w:tblCellMar>
        <w:tblLook w:val="0000"/>
      </w:tblPr>
      <w:tblGrid>
        <w:gridCol w:w="2937"/>
        <w:gridCol w:w="5585"/>
      </w:tblGrid>
      <w:tr w:rsidTr="00DC5CDD">
        <w:tblPrEx>
          <w:tblW w:w="0" w:type="auto"/>
          <w:tblLayout w:type="fixed"/>
          <w:tblCellMar>
            <w:left w:w="62" w:type="dxa"/>
            <w:right w:w="62" w:type="dxa"/>
          </w:tblCellMar>
          <w:tblLook w:val="0000"/>
        </w:tblPrEx>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97">
            <w:pPr>
              <w:pStyle w:val="BodyText"/>
              <w:rPr>
                <w:lang w:val="en-NZ"/>
              </w:rPr>
            </w:pPr>
            <w:r w:rsidRPr="00724D97">
              <w:rPr>
                <w:rStyle w:val="SpecialBold"/>
              </w:rPr>
              <w:t>Application of the unit</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D97" w:rsidP="00724D97">
            <w:pPr>
              <w:pStyle w:val="BodyText"/>
            </w:pPr>
            <w:r w:rsidRPr="00724D97">
              <w:t xml:space="preserve">In a typical scenario, an organisation has decided to pursue </w:t>
            </w:r>
            <w:r w:rsidRPr="00724D97">
              <w:rPr>
                <w:rStyle w:val="BoldandItalics"/>
              </w:rPr>
              <w:t>competitive manufacturing</w:t>
            </w:r>
            <w:r w:rsidRPr="00724D97">
              <w:t xml:space="preserve"> and to adopt 5S as one of the tools. This unit covers the skills needed for ensuring the smooth operation and continuous improvement of the 5S system in plant or enterprise. This may be for an initial introduction of, or for the ongoing implementation and</w:t>
            </w:r>
            <w:r w:rsidRPr="00724D97">
              <w:t xml:space="preserve"> continuous improvement resulting from, 5S. </w:t>
            </w:r>
          </w:p>
          <w:p w:rsidR="00000000" w:rsidRPr="00724D97" w:rsidP="00724D97">
            <w:pPr>
              <w:pStyle w:val="BodyText"/>
            </w:pPr>
            <w:r w:rsidRPr="00724D97">
              <w:t>This unit requires the application of skills associated with problem solving, initiative, enterprise, planning and organising in order to ensure a 5S system in implemented in a competitive manufacturing environm</w:t>
            </w:r>
            <w:r w:rsidRPr="00724D97">
              <w:t xml:space="preserve">ent. This unit also requires communication and teamwork skills to gather information about processes and implement the 5S system. </w:t>
            </w:r>
          </w:p>
        </w:tc>
      </w:tr>
    </w:tbl>
    <w:p w:rsidR="00000000" w:rsidRPr="00724D97" w:rsidP="00724D97">
      <w:pPr>
        <w:pStyle w:val="BodyText"/>
      </w:pPr>
    </w:p>
    <w:p w:rsidR="00000000" w:rsidRPr="00724D97" w:rsidP="00724D97">
      <w:pPr>
        <w:pStyle w:val="AllowPageBreak"/>
      </w:pPr>
    </w:p>
    <w:p w:rsidR="00000000" w:rsidRPr="00724D97" w:rsidP="00724D97">
      <w:pPr>
        <w:pStyle w:val="Heading1"/>
      </w:pPr>
      <w:bookmarkStart w:id="4" w:name="O_100830"/>
      <w:bookmarkEnd w:id="4"/>
      <w:r w:rsidRPr="00724D97">
        <w:t>Licensing/Regulatory Information</w:t>
      </w:r>
    </w:p>
    <w:p w:rsidR="00000000" w:rsidRPr="00724D97" w:rsidP="00724D97">
      <w:pPr>
        <w:pStyle w:val="BodyText"/>
      </w:pPr>
      <w:r w:rsidRPr="00724D97">
        <w:t>Not applicable.</w:t>
      </w:r>
    </w:p>
    <w:p w:rsidR="00000000" w:rsidRPr="00724D97" w:rsidP="00724D97">
      <w:pPr>
        <w:pStyle w:val="AllowPageBreak"/>
      </w:pPr>
    </w:p>
    <w:p w:rsidR="00000000" w:rsidRPr="00724D97" w:rsidP="00724D97">
      <w:pPr>
        <w:pStyle w:val="Heading1"/>
      </w:pPr>
      <w:bookmarkStart w:id="5" w:name="O_100831"/>
      <w:bookmarkEnd w:id="5"/>
      <w:r w:rsidRPr="00724D97">
        <w:t>Pre-Requisites</w:t>
      </w:r>
    </w:p>
    <w:tbl>
      <w:tblPr>
        <w:tblW w:w="0" w:type="auto"/>
        <w:tblLayout w:type="fixed"/>
        <w:tblCellMar>
          <w:left w:w="62" w:type="dxa"/>
          <w:right w:w="62" w:type="dxa"/>
        </w:tblCellMar>
        <w:tblLook w:val="0000"/>
      </w:tblPr>
      <w:tblGrid>
        <w:gridCol w:w="2937"/>
        <w:gridCol w:w="5585"/>
      </w:tblGrid>
      <w:tr w:rsidTr="00DC5CDD">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97">
            <w:pPr>
              <w:pStyle w:val="BodyText"/>
              <w:rPr>
                <w:lang w:val="en-NZ"/>
              </w:rPr>
            </w:pPr>
            <w:r w:rsidRPr="00724D97">
              <w:rPr>
                <w:rStyle w:val="SpecialBold"/>
              </w:rPr>
              <w:t>Prerequisite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D97" w:rsidP="00724D97">
            <w:pPr>
              <w:pStyle w:val="BodyText"/>
            </w:pPr>
          </w:p>
        </w:tc>
      </w:tr>
    </w:tbl>
    <w:p w:rsidR="00000000" w:rsidRPr="00724D97" w:rsidP="00724D97">
      <w:pPr>
        <w:pStyle w:val="BodyText"/>
      </w:pPr>
    </w:p>
    <w:p w:rsidR="00000000" w:rsidRPr="00724D97" w:rsidP="00724D97">
      <w:pPr>
        <w:pStyle w:val="AllowPageBreak"/>
      </w:pPr>
    </w:p>
    <w:p w:rsidR="00000000" w:rsidRPr="00724D97" w:rsidP="00724D97">
      <w:pPr>
        <w:pStyle w:val="Heading1"/>
      </w:pPr>
      <w:bookmarkStart w:id="6" w:name="O_100832"/>
      <w:bookmarkEnd w:id="6"/>
      <w:r w:rsidRPr="00724D97">
        <w:t>Employability Skills Information</w:t>
      </w:r>
    </w:p>
    <w:tbl>
      <w:tblPr>
        <w:tblW w:w="0" w:type="auto"/>
        <w:tblLayout w:type="fixed"/>
        <w:tblCellMar>
          <w:left w:w="62" w:type="dxa"/>
          <w:right w:w="62" w:type="dxa"/>
        </w:tblCellMar>
        <w:tblLook w:val="0000"/>
      </w:tblPr>
      <w:tblGrid>
        <w:gridCol w:w="2937"/>
        <w:gridCol w:w="5585"/>
      </w:tblGrid>
      <w:tr w:rsidTr="00DC5CDD">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97">
            <w:pPr>
              <w:pStyle w:val="BodyText"/>
              <w:rPr>
                <w:lang w:val="en-NZ"/>
              </w:rPr>
            </w:pPr>
            <w:r w:rsidRPr="00724D97">
              <w:rPr>
                <w:rStyle w:val="SpecialBold"/>
              </w:rPr>
              <w:t>Employability skills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D97" w:rsidP="00724D97">
            <w:pPr>
              <w:pStyle w:val="BodyText"/>
            </w:pPr>
            <w:r w:rsidRPr="00724D97">
              <w:t>This unit contains employability skills.</w:t>
            </w:r>
          </w:p>
        </w:tc>
      </w:tr>
    </w:tbl>
    <w:p w:rsidR="00000000" w:rsidRPr="00724D97" w:rsidP="00724D97">
      <w:pPr>
        <w:pStyle w:val="BodyText"/>
      </w:pPr>
    </w:p>
    <w:p w:rsidR="00000000" w:rsidRPr="00724D97" w:rsidP="00724D97">
      <w:pPr>
        <w:pStyle w:val="AllowPageBreak"/>
      </w:pPr>
    </w:p>
    <w:p w:rsidR="00000000" w:rsidRPr="00724D97" w:rsidP="00724D97">
      <w:pPr>
        <w:pStyle w:val="Heading1"/>
      </w:pPr>
      <w:bookmarkStart w:id="7" w:name="O_100833"/>
      <w:bookmarkEnd w:id="7"/>
      <w:r w:rsidRPr="00724D97">
        <w:t>Elements and Performance Criteria Pre-Content</w:t>
      </w:r>
    </w:p>
    <w:tbl>
      <w:tblPr>
        <w:tblW w:w="0" w:type="auto"/>
        <w:tblLayout w:type="fixed"/>
        <w:tblCellMar>
          <w:left w:w="62" w:type="dxa"/>
          <w:right w:w="62" w:type="dxa"/>
        </w:tblCellMar>
        <w:tblLook w:val="0000"/>
      </w:tblPr>
      <w:tblGrid>
        <w:gridCol w:w="2921"/>
        <w:gridCol w:w="5584"/>
      </w:tblGrid>
      <w:tr w:rsidTr="00DC5CDD">
        <w:tblPrEx>
          <w:tblW w:w="0" w:type="auto"/>
          <w:tblLayout w:type="fixed"/>
          <w:tblCellMar>
            <w:left w:w="62" w:type="dxa"/>
            <w:right w:w="62" w:type="dxa"/>
          </w:tblCellMar>
          <w:tblLook w:val="0000"/>
        </w:tblPrEx>
        <w:tc>
          <w:tcPr>
            <w:tcW w:w="2921"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24D97">
            <w:pPr>
              <w:pStyle w:val="BodyText"/>
              <w:rPr>
                <w:lang w:val="en-NZ"/>
              </w:rPr>
            </w:pPr>
            <w:r w:rsidRPr="00724D97">
              <w:t>Elements describe the essential outcomes of a unit of competency.</w:t>
            </w:r>
          </w:p>
        </w:tc>
        <w:tc>
          <w:tcPr>
            <w:tcW w:w="5584"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RPr="00724D97" w:rsidP="00724D97">
            <w:pPr>
              <w:pStyle w:val="BodyText"/>
            </w:pPr>
            <w:r w:rsidRPr="00724D97">
              <w:t>Performance Cr</w:t>
            </w:r>
            <w:r w:rsidRPr="00724D97">
              <w:t>iteria describe the performance needed to demonstrate achievement of the Element. Where bold italicised text is used, further information is detailed in the required skills and knowledge section and the Range Statement. Assessment of performance is to be c</w:t>
            </w:r>
            <w:r w:rsidRPr="00724D97">
              <w:t>onsistent with the Evidence Guide.</w:t>
            </w:r>
          </w:p>
        </w:tc>
      </w:tr>
    </w:tbl>
    <w:p w:rsidR="00000000" w:rsidRPr="00724D97" w:rsidP="00724D97">
      <w:pPr>
        <w:pStyle w:val="BodyText"/>
      </w:pPr>
    </w:p>
    <w:p w:rsidR="00000000" w:rsidRPr="00724D97" w:rsidP="00724D97">
      <w:pPr>
        <w:pStyle w:val="AllowPageBreak"/>
      </w:pPr>
    </w:p>
    <w:p w:rsidR="00000000" w:rsidRPr="00724D97" w:rsidP="00724D97">
      <w:pPr>
        <w:pStyle w:val="Heading1"/>
      </w:pPr>
      <w:bookmarkStart w:id="8" w:name="O_100834"/>
      <w:bookmarkEnd w:id="8"/>
      <w:r w:rsidRPr="00724D97">
        <w:t>Elements and Performance Criteria</w:t>
      </w:r>
    </w:p>
    <w:tbl>
      <w:tblPr>
        <w:tblW w:w="0" w:type="auto"/>
        <w:tblLayout w:type="fixed"/>
        <w:tblCellMar>
          <w:left w:w="62" w:type="dxa"/>
          <w:right w:w="62" w:type="dxa"/>
        </w:tblCellMar>
        <w:tblLook w:val="0000"/>
      </w:tblPr>
      <w:tblGrid>
        <w:gridCol w:w="2921"/>
        <w:gridCol w:w="5584"/>
      </w:tblGrid>
      <w:tr w:rsidTr="00DC5CDD">
        <w:tblPrEx>
          <w:tblW w:w="0" w:type="auto"/>
          <w:tblLayout w:type="fixed"/>
          <w:tblCellMar>
            <w:left w:w="62" w:type="dxa"/>
            <w:right w:w="62" w:type="dxa"/>
          </w:tblCellMar>
          <w:tblLook w:val="0000"/>
        </w:tblPrEx>
        <w:trPr>
          <w:tblHeader/>
        </w:trPr>
        <w:tc>
          <w:tcPr>
            <w:tcW w:w="2921"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24D97">
            <w:pPr>
              <w:pStyle w:val="BodyText"/>
              <w:rPr>
                <w:lang w:val="en-NZ"/>
              </w:rPr>
            </w:pPr>
            <w:r w:rsidRPr="00724D97">
              <w:rPr>
                <w:rStyle w:val="SpecialBold"/>
              </w:rPr>
              <w:t>ELEMENT</w:t>
            </w:r>
          </w:p>
        </w:tc>
        <w:tc>
          <w:tcPr>
            <w:tcW w:w="5584"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24D97">
            <w:pPr>
              <w:pStyle w:val="BodyText"/>
              <w:rPr>
                <w:lang w:val="en-NZ"/>
              </w:rPr>
            </w:pPr>
          </w:p>
        </w:tc>
      </w:tr>
      <w:tr w:rsidTr="00DC5CDD">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97">
            <w:pPr>
              <w:pStyle w:val="List"/>
              <w:rPr>
                <w:lang w:val="en-NZ"/>
              </w:rPr>
            </w:pPr>
            <w:r w:rsidRPr="00724D97">
              <w:t>1.</w:t>
            </w:r>
            <w:r w:rsidRPr="00724D97">
              <w:tab/>
              <w:t>Organise an appropriate environment for 5S</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D97" w:rsidP="00724D97">
            <w:pPr>
              <w:pStyle w:val="List2"/>
            </w:pPr>
            <w:r w:rsidRPr="00724D97">
              <w:t>1.1.</w:t>
            </w:r>
            <w:r w:rsidRPr="00724D97">
              <w:tab/>
              <w:t>Arrange for team leaders to develop/maintain skills required for 5S</w:t>
            </w:r>
          </w:p>
          <w:p w:rsidR="00000000" w:rsidRPr="00724D97" w:rsidP="00724D97">
            <w:pPr>
              <w:pStyle w:val="List2"/>
            </w:pPr>
            <w:r w:rsidRPr="00724D97">
              <w:t>1.2.</w:t>
            </w:r>
            <w:r w:rsidRPr="00724D97">
              <w:tab/>
            </w:r>
            <w:r w:rsidRPr="00724D97">
              <w:t>Ensure team leaders are developing/maintaining skills required in their team members</w:t>
            </w:r>
          </w:p>
          <w:p w:rsidR="00000000" w:rsidRPr="00724D97" w:rsidP="00724D97">
            <w:pPr>
              <w:pStyle w:val="List2"/>
            </w:pPr>
            <w:r w:rsidRPr="00724D97">
              <w:t>1.3.</w:t>
            </w:r>
            <w:r w:rsidRPr="00724D97">
              <w:tab/>
              <w:t xml:space="preserve">Ensure </w:t>
            </w:r>
            <w:r w:rsidRPr="00724D97">
              <w:rPr>
                <w:rStyle w:val="BoldandItalics"/>
              </w:rPr>
              <w:t>procedures</w:t>
            </w:r>
            <w:r w:rsidRPr="00724D97">
              <w:t xml:space="preserve"> and work practices reflect 5S needs and regulatory requirements </w:t>
            </w:r>
          </w:p>
          <w:p w:rsidR="00000000" w:rsidRPr="00724D97" w:rsidP="00724D97">
            <w:pPr>
              <w:pStyle w:val="List2"/>
            </w:pPr>
            <w:r w:rsidRPr="00724D97">
              <w:t>1.4.</w:t>
            </w:r>
            <w:r w:rsidRPr="00724D97">
              <w:tab/>
              <w:t>Practise 5S in own work</w:t>
            </w:r>
          </w:p>
          <w:p w:rsidR="00000000" w:rsidP="00724D97">
            <w:pPr>
              <w:pStyle w:val="List2"/>
              <w:rPr>
                <w:lang w:val="en-NZ"/>
              </w:rPr>
            </w:pPr>
            <w:r w:rsidRPr="00724D97">
              <w:t>1.5.</w:t>
            </w:r>
            <w:r w:rsidRPr="00724D97">
              <w:tab/>
              <w:t xml:space="preserve">Eliminate </w:t>
            </w:r>
            <w:r w:rsidRPr="00724D97">
              <w:rPr>
                <w:rStyle w:val="BoldandItalics"/>
              </w:rPr>
              <w:t>roadblocks</w:t>
            </w:r>
            <w:r w:rsidRPr="00724D97">
              <w:t xml:space="preserve"> to 5S </w:t>
            </w:r>
          </w:p>
        </w:tc>
      </w:tr>
      <w:tr w:rsidTr="00DC5CDD">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97">
            <w:pPr>
              <w:pStyle w:val="List"/>
              <w:rPr>
                <w:lang w:val="en-NZ"/>
              </w:rPr>
            </w:pPr>
            <w:r w:rsidRPr="00724D97">
              <w:t>2.</w:t>
            </w:r>
            <w:r w:rsidRPr="00724D97">
              <w:tab/>
            </w:r>
            <w:r w:rsidRPr="00724D97">
              <w:t>Audit 5S implementation</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D97" w:rsidP="00724D97">
            <w:pPr>
              <w:pStyle w:val="List2"/>
            </w:pPr>
            <w:r w:rsidRPr="00724D97">
              <w:t>2.1.</w:t>
            </w:r>
            <w:r w:rsidRPr="00724D97">
              <w:tab/>
              <w:t>Undertake spot checks of compliance</w:t>
            </w:r>
          </w:p>
          <w:p w:rsidR="00000000" w:rsidRPr="00724D97" w:rsidP="00724D97">
            <w:pPr>
              <w:pStyle w:val="List2"/>
            </w:pPr>
            <w:r w:rsidRPr="00724D97">
              <w:t>2.2.</w:t>
            </w:r>
            <w:r w:rsidRPr="00724D97">
              <w:tab/>
              <w:t>Review workplace for indicators of compliance/non-compliance</w:t>
            </w:r>
          </w:p>
          <w:p w:rsidR="00000000" w:rsidRPr="00724D97" w:rsidP="00724D97">
            <w:pPr>
              <w:pStyle w:val="List2"/>
            </w:pPr>
            <w:r w:rsidRPr="00724D97">
              <w:t>2.3.</w:t>
            </w:r>
            <w:r w:rsidRPr="00724D97">
              <w:tab/>
              <w:t>Encourage operators to routinely suggest areas for improvement</w:t>
            </w:r>
          </w:p>
          <w:p w:rsidR="00000000" w:rsidP="00724D97">
            <w:pPr>
              <w:pStyle w:val="List2"/>
              <w:rPr>
                <w:lang w:val="en-NZ"/>
              </w:rPr>
            </w:pPr>
            <w:r w:rsidRPr="00724D97">
              <w:t>2.4.</w:t>
            </w:r>
            <w:r w:rsidRPr="00724D97">
              <w:tab/>
              <w:t>Discuss 5S routinely with team leaders to seek ideas</w:t>
            </w:r>
            <w:r w:rsidRPr="00724D97">
              <w:t xml:space="preserve"> for improvement and encourage identification of non-conformance</w:t>
            </w:r>
          </w:p>
        </w:tc>
      </w:tr>
      <w:tr w:rsidTr="00DC5CDD">
        <w:tblPrEx>
          <w:tblW w:w="0" w:type="auto"/>
          <w:tblLayout w:type="fixed"/>
          <w:tblCellMar>
            <w:left w:w="62" w:type="dxa"/>
            <w:right w:w="62" w:type="dxa"/>
          </w:tblCellMar>
          <w:tblLook w:val="0000"/>
        </w:tblPrEx>
        <w:tc>
          <w:tcPr>
            <w:tcW w:w="29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97">
            <w:pPr>
              <w:pStyle w:val="List"/>
              <w:rPr>
                <w:lang w:val="en-NZ"/>
              </w:rPr>
            </w:pPr>
            <w:r w:rsidRPr="00724D97">
              <w:t>3.</w:t>
            </w:r>
            <w:r w:rsidRPr="00724D97">
              <w:tab/>
              <w:t>Improve 5S</w:t>
            </w:r>
          </w:p>
        </w:tc>
        <w:tc>
          <w:tcPr>
            <w:tcW w:w="55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D97" w:rsidP="00724D97">
            <w:pPr>
              <w:pStyle w:val="List2"/>
            </w:pPr>
            <w:r w:rsidRPr="00724D97">
              <w:t>3.1.</w:t>
            </w:r>
            <w:r w:rsidRPr="00724D97">
              <w:tab/>
              <w:t>Negotiate solutions to non-conformances</w:t>
            </w:r>
          </w:p>
          <w:p w:rsidR="00000000" w:rsidRPr="00724D97" w:rsidP="00724D97">
            <w:pPr>
              <w:pStyle w:val="List2"/>
            </w:pPr>
            <w:r w:rsidRPr="00724D97">
              <w:t>3.2.</w:t>
            </w:r>
            <w:r w:rsidRPr="00724D97">
              <w:tab/>
              <w:t>Implement agreed solutions</w:t>
            </w:r>
          </w:p>
          <w:p w:rsidR="00000000" w:rsidRPr="00724D97" w:rsidP="00724D97">
            <w:pPr>
              <w:pStyle w:val="List2"/>
            </w:pPr>
            <w:r w:rsidRPr="00724D97">
              <w:t>3.3.</w:t>
            </w:r>
            <w:r w:rsidRPr="00724D97">
              <w:tab/>
              <w:t>Work with team leaders to develop opportunities for improvements</w:t>
            </w:r>
          </w:p>
          <w:p w:rsidR="00000000" w:rsidRPr="00724D97" w:rsidP="00724D97">
            <w:pPr>
              <w:pStyle w:val="List2"/>
            </w:pPr>
            <w:r w:rsidRPr="00724D97">
              <w:t>3.4.</w:t>
            </w:r>
            <w:r w:rsidRPr="00724D97">
              <w:tab/>
              <w:t>Provide necessary resour</w:t>
            </w:r>
            <w:r w:rsidRPr="00724D97">
              <w:t>ces for improvements</w:t>
            </w:r>
          </w:p>
          <w:p w:rsidR="00000000" w:rsidRPr="00724D97" w:rsidP="00724D97">
            <w:pPr>
              <w:pStyle w:val="List2"/>
            </w:pPr>
            <w:r w:rsidRPr="00724D97">
              <w:t>3.5.</w:t>
            </w:r>
            <w:r w:rsidRPr="00724D97">
              <w:tab/>
              <w:t>Ensure procedures and practices change to reflect improvements</w:t>
            </w:r>
          </w:p>
        </w:tc>
      </w:tr>
    </w:tbl>
    <w:p w:rsidR="00000000" w:rsidRPr="00724D97" w:rsidP="00724D97">
      <w:pPr>
        <w:pStyle w:val="BodyText"/>
      </w:pPr>
    </w:p>
    <w:p w:rsidR="00000000" w:rsidRPr="00724D97" w:rsidP="00724D97">
      <w:pPr>
        <w:pStyle w:val="AllowPageBreak"/>
      </w:pPr>
    </w:p>
    <w:p w:rsidR="00000000" w:rsidRPr="00724D97" w:rsidP="00724D97">
      <w:pPr>
        <w:pStyle w:val="Heading1"/>
      </w:pPr>
      <w:bookmarkStart w:id="9" w:name="O_100835"/>
      <w:bookmarkEnd w:id="9"/>
      <w:r w:rsidRPr="00724D97">
        <w:t>Required Skills and Knowledge</w:t>
      </w:r>
    </w:p>
    <w:tbl>
      <w:tblPr>
        <w:tblW w:w="0" w:type="auto"/>
        <w:tblLayout w:type="fixed"/>
        <w:tblCellMar>
          <w:left w:w="62" w:type="dxa"/>
          <w:right w:w="62" w:type="dxa"/>
        </w:tblCellMar>
        <w:tblLook w:val="0000"/>
      </w:tblPr>
      <w:tblGrid>
        <w:gridCol w:w="8513"/>
        <w:gridCol w:w="9"/>
      </w:tblGrid>
      <w:tr w:rsidTr="00DC5CD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24D97">
            <w:pPr>
              <w:pStyle w:val="BodyText"/>
              <w:rPr>
                <w:lang w:val="en-NZ"/>
              </w:rPr>
            </w:pPr>
            <w:r w:rsidRPr="00724D97">
              <w:rPr>
                <w:rStyle w:val="SpecialBold"/>
              </w:rPr>
              <w:t>REQUIRED SKILLS AND KNOWLEDGE</w:t>
            </w:r>
          </w:p>
        </w:tc>
      </w:tr>
      <w:tr w:rsidTr="00DC5CDD">
        <w:tblPrEx>
          <w:tblW w:w="0" w:type="auto"/>
          <w:tblLayout w:type="fixed"/>
          <w:tblCellMar>
            <w:left w:w="62" w:type="dxa"/>
            <w:right w:w="62" w:type="dxa"/>
          </w:tblCellMar>
          <w:tblLook w:val="0000"/>
        </w:tblPrEx>
        <w:trPr>
          <w:gridAfter w:val="1"/>
          <w:wAfter w:w="9" w:type="dxa"/>
        </w:trPr>
        <w:tc>
          <w:tcPr>
            <w:tcW w:w="8513"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24D97">
            <w:pPr>
              <w:pStyle w:val="BodyText"/>
              <w:rPr>
                <w:lang w:val="en-NZ"/>
              </w:rPr>
            </w:pPr>
            <w:r w:rsidRPr="00724D97">
              <w:t>This section describes the skills and knowledge required for this unit.</w:t>
            </w:r>
          </w:p>
        </w:tc>
      </w:tr>
      <w:tr w:rsidTr="00DC5CDD">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97">
            <w:pPr>
              <w:pStyle w:val="BodyText"/>
              <w:rPr>
                <w:lang w:val="en-NZ"/>
              </w:rPr>
            </w:pPr>
            <w:r w:rsidRPr="00724D97">
              <w:rPr>
                <w:rStyle w:val="SpecialBold"/>
              </w:rPr>
              <w:t>Required skills</w:t>
            </w:r>
          </w:p>
        </w:tc>
      </w:tr>
      <w:tr w:rsidTr="00DC5CDD">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D97" w:rsidP="00724D97">
            <w:pPr>
              <w:pStyle w:val="ListBullet"/>
            </w:pPr>
            <w:r w:rsidRPr="00724D97">
              <w:t>communication</w:t>
            </w:r>
          </w:p>
          <w:p w:rsidR="00000000" w:rsidRPr="00724D97" w:rsidP="00724D97">
            <w:pPr>
              <w:pStyle w:val="ListBullet"/>
            </w:pPr>
            <w:r w:rsidRPr="00724D97">
              <w:t>planning</w:t>
            </w:r>
          </w:p>
          <w:p w:rsidR="00000000" w:rsidRPr="00724D97" w:rsidP="00724D97">
            <w:pPr>
              <w:pStyle w:val="ListBullet"/>
            </w:pPr>
            <w:r w:rsidRPr="00724D97">
              <w:t>organising</w:t>
            </w:r>
          </w:p>
          <w:p w:rsidR="00000000" w:rsidRPr="00724D97" w:rsidP="00724D97">
            <w:pPr>
              <w:pStyle w:val="ListBullet"/>
            </w:pPr>
            <w:r w:rsidRPr="00724D97">
              <w:t>prioritising</w:t>
            </w:r>
          </w:p>
          <w:p w:rsidR="00000000" w:rsidRPr="00724D97" w:rsidP="00724D97">
            <w:pPr>
              <w:pStyle w:val="ListBullet"/>
            </w:pPr>
            <w:r w:rsidRPr="00724D97">
              <w:t>reading and interpretation</w:t>
            </w:r>
          </w:p>
          <w:p w:rsidR="00000000" w:rsidRPr="00724D97" w:rsidP="00724D97">
            <w:pPr>
              <w:pStyle w:val="ListBullet"/>
            </w:pPr>
            <w:r w:rsidRPr="00724D97">
              <w:t>recording</w:t>
            </w:r>
          </w:p>
          <w:p w:rsidR="00000000" w:rsidRPr="00724D97" w:rsidP="00724D97">
            <w:pPr>
              <w:pStyle w:val="ListBullet"/>
            </w:pPr>
            <w:r w:rsidRPr="00724D97">
              <w:t>problem solving</w:t>
            </w:r>
          </w:p>
          <w:p w:rsidR="00000000" w:rsidRPr="00724D97" w:rsidP="00724D97">
            <w:pPr>
              <w:pStyle w:val="ListBullet"/>
            </w:pPr>
            <w:r w:rsidRPr="00724D97">
              <w:t>teamwork</w:t>
            </w:r>
          </w:p>
          <w:p w:rsidR="00000000" w:rsidP="00724D97">
            <w:pPr>
              <w:pStyle w:val="ListBullet"/>
              <w:rPr>
                <w:lang w:val="en-NZ"/>
              </w:rPr>
            </w:pPr>
            <w:r w:rsidRPr="00724D97">
              <w:t>negotiation</w:t>
            </w:r>
          </w:p>
        </w:tc>
      </w:tr>
      <w:tr w:rsidTr="00DC5CDD">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97">
            <w:pPr>
              <w:pStyle w:val="BodyText"/>
              <w:rPr>
                <w:lang w:val="en-NZ"/>
              </w:rPr>
            </w:pPr>
            <w:r w:rsidRPr="00724D97">
              <w:rPr>
                <w:rStyle w:val="SpecialBold"/>
              </w:rPr>
              <w:t>Required knowledge</w:t>
            </w:r>
          </w:p>
        </w:tc>
      </w:tr>
      <w:tr w:rsidTr="00DC5CDD">
        <w:tblPrEx>
          <w:tblW w:w="0" w:type="auto"/>
          <w:tblLayout w:type="fixed"/>
          <w:tblCellMar>
            <w:left w:w="62" w:type="dxa"/>
            <w:right w:w="62" w:type="dxa"/>
          </w:tblCellMar>
          <w:tblLook w:val="0000"/>
        </w:tblPrEx>
        <w:trPr>
          <w:gridAfter w:val="1"/>
          <w:wAfter w:w="9" w:type="dxa"/>
        </w:trPr>
        <w:tc>
          <w:tcPr>
            <w:tcW w:w="85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D97" w:rsidP="00724D97">
            <w:pPr>
              <w:pStyle w:val="ListBullet"/>
            </w:pPr>
            <w:r w:rsidRPr="00724D97">
              <w:t>meaning and application of 5S to their job</w:t>
            </w:r>
          </w:p>
          <w:p w:rsidR="00000000" w:rsidRPr="00724D97" w:rsidP="00724D97">
            <w:pPr>
              <w:pStyle w:val="ListBullet"/>
            </w:pPr>
            <w:r w:rsidRPr="00724D97">
              <w:t>principles of efficient workplace organisation</w:t>
            </w:r>
          </w:p>
          <w:p w:rsidR="00000000" w:rsidRPr="00724D97" w:rsidP="00724D97">
            <w:pPr>
              <w:pStyle w:val="ListBullet"/>
            </w:pPr>
            <w:r w:rsidRPr="00724D97">
              <w:t>purposes of 5S</w:t>
            </w:r>
          </w:p>
          <w:p w:rsidR="00000000" w:rsidRPr="00724D97" w:rsidP="00724D97">
            <w:pPr>
              <w:pStyle w:val="ListBullet"/>
            </w:pPr>
            <w:r w:rsidRPr="00724D97">
              <w:t>procedures relevant to jobs</w:t>
            </w:r>
          </w:p>
          <w:p w:rsidR="00000000" w:rsidRPr="00724D97" w:rsidP="00724D97">
            <w:pPr>
              <w:pStyle w:val="ListBullet"/>
            </w:pPr>
            <w:r w:rsidRPr="00724D97">
              <w:t>relevant regulatory requirements</w:t>
            </w:r>
          </w:p>
          <w:p w:rsidR="00000000" w:rsidRPr="00724D97" w:rsidP="00724D97">
            <w:pPr>
              <w:pStyle w:val="ListBullet"/>
            </w:pPr>
            <w:r w:rsidRPr="00724D97">
              <w:t>identification of skill gaps</w:t>
            </w:r>
          </w:p>
          <w:p w:rsidR="00000000" w:rsidRPr="00724D97" w:rsidP="00724D97">
            <w:pPr>
              <w:pStyle w:val="ListBullet"/>
            </w:pPr>
            <w:r w:rsidRPr="00724D97">
              <w:t>methods of addressing skill gaps</w:t>
            </w:r>
          </w:p>
          <w:p w:rsidR="00000000" w:rsidRPr="00724D97" w:rsidP="00724D97">
            <w:pPr>
              <w:pStyle w:val="ListBullet"/>
            </w:pPr>
            <w:r w:rsidRPr="00724D97">
              <w:t>ways of encouraging team leaders and operators to find and suggest areas for improvement</w:t>
            </w:r>
          </w:p>
          <w:p w:rsidR="00000000" w:rsidRPr="00724D97" w:rsidP="00724D97">
            <w:pPr>
              <w:pStyle w:val="ListBullet"/>
            </w:pPr>
            <w:r w:rsidRPr="00724D97">
              <w:t>methods of making/recommending improvements</w:t>
            </w:r>
          </w:p>
          <w:p w:rsidR="00000000" w:rsidRPr="00724D97" w:rsidP="00724D97">
            <w:pPr>
              <w:pStyle w:val="ListBullet"/>
            </w:pPr>
            <w:r w:rsidRPr="00724D97">
              <w:t>methods of accessing required resources</w:t>
            </w:r>
          </w:p>
          <w:p w:rsidR="00000000" w:rsidRPr="00724D97" w:rsidP="00724D97">
            <w:pPr>
              <w:pStyle w:val="ListBullet"/>
            </w:pPr>
            <w:r w:rsidRPr="00724D97">
              <w:t>non-conformance, what they are, assessment of severity and action to be taken</w:t>
            </w:r>
          </w:p>
        </w:tc>
      </w:tr>
    </w:tbl>
    <w:p w:rsidR="00000000" w:rsidRPr="00724D97" w:rsidP="00724D97">
      <w:pPr>
        <w:pStyle w:val="BodyText"/>
      </w:pPr>
    </w:p>
    <w:p w:rsidR="00000000" w:rsidRPr="00724D97" w:rsidP="00724D97">
      <w:pPr>
        <w:pStyle w:val="AllowPageBreak"/>
      </w:pPr>
    </w:p>
    <w:p w:rsidR="00000000" w:rsidRPr="00724D97" w:rsidP="00724D97">
      <w:pPr>
        <w:pStyle w:val="Heading1"/>
      </w:pPr>
      <w:bookmarkStart w:id="10" w:name="O_100836"/>
      <w:bookmarkEnd w:id="10"/>
      <w:r w:rsidRPr="00724D97">
        <w:t>Evidence Guide</w:t>
      </w:r>
    </w:p>
    <w:tbl>
      <w:tblPr>
        <w:tblW w:w="0" w:type="auto"/>
        <w:tblCellMar>
          <w:left w:w="62" w:type="dxa"/>
          <w:right w:w="62" w:type="dxa"/>
        </w:tblCellMar>
        <w:tblLook w:val="0000"/>
      </w:tblPr>
      <w:tblGrid>
        <w:gridCol w:w="3204"/>
        <w:gridCol w:w="5992"/>
      </w:tblGrid>
      <w:tr w:rsidTr="00DC5CDD">
        <w:tblPrEx>
          <w:tblW w:w="0" w:type="auto"/>
          <w:tblCellMar>
            <w:left w:w="62" w:type="dxa"/>
            <w:right w:w="62" w:type="dxa"/>
          </w:tblCellMar>
          <w:tblLook w:val="0000"/>
        </w:tblPrEx>
        <w:trPr>
          <w:tblHeader/>
        </w:trPr>
        <w:tc>
          <w:tcPr>
            <w:tcW w:w="0" w:type="auto"/>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24D97">
            <w:pPr>
              <w:pStyle w:val="BodyText"/>
              <w:rPr>
                <w:lang w:val="en-NZ"/>
              </w:rPr>
            </w:pPr>
            <w:r w:rsidRPr="00724D97">
              <w:rPr>
                <w:rStyle w:val="SpecialBold"/>
              </w:rPr>
              <w:t>EVIDENCE GUIDE</w:t>
            </w:r>
          </w:p>
        </w:tc>
      </w:tr>
      <w:tr w:rsidTr="00DC5CDD">
        <w:tblPrEx>
          <w:tblW w:w="0" w:type="auto"/>
          <w:tblCellMar>
            <w:left w:w="62" w:type="dxa"/>
            <w:right w:w="62" w:type="dxa"/>
          </w:tblCellMar>
          <w:tblLook w:val="0000"/>
        </w:tblPrEx>
        <w:tc>
          <w:tcPr>
            <w:tcW w:w="0" w:type="auto"/>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24D97">
            <w:pPr>
              <w:pStyle w:val="BodyText"/>
              <w:rPr>
                <w:lang w:val="en-NZ"/>
              </w:rPr>
            </w:pPr>
            <w:r w:rsidRPr="00724D97">
              <w:t>The Evidence Guide provides advice on assessment and must be read in conjunction with the performance criteria, required skills and knowledge, the range statement and the assessment guidelines for this training package.</w:t>
            </w:r>
          </w:p>
        </w:tc>
      </w:tr>
      <w:tr w:rsidTr="00DC5CDD">
        <w:tblPrEx>
          <w:tblW w:w="0" w:type="auto"/>
          <w:tblCellMar>
            <w:left w:w="62" w:type="dxa"/>
            <w:right w:w="62" w:type="dxa"/>
          </w:tblCellMar>
          <w:tblLook w:val="0000"/>
        </w:tblPrEx>
        <w:tc>
          <w:tcPr>
            <w:tcW w:w="0" w:type="auto"/>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24D97">
            <w:pPr>
              <w:pStyle w:val="BodyText"/>
              <w:rPr>
                <w:lang w:val="en-NZ"/>
              </w:rPr>
            </w:pPr>
            <w:r w:rsidRPr="00724D97">
              <w:rPr>
                <w:rStyle w:val="SpecialBold"/>
              </w:rPr>
              <w:t>Overview of assessment requirement</w:t>
            </w:r>
            <w:r w:rsidRPr="00724D97">
              <w:rPr>
                <w:rStyle w:val="SpecialBold"/>
              </w:rPr>
              <w:t>s</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97">
            <w:pPr>
              <w:pStyle w:val="BodyText"/>
              <w:rPr>
                <w:lang w:val="en-NZ"/>
              </w:rPr>
            </w:pPr>
            <w:r w:rsidRPr="00724D97">
              <w:t>There should be evidence of successful application of 5S in the individual's area of responsibility and their positive interaction with it.</w:t>
            </w:r>
          </w:p>
        </w:tc>
      </w:tr>
      <w:tr w:rsidTr="00DC5C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97">
            <w:pPr>
              <w:pStyle w:val="BodyText"/>
              <w:rPr>
                <w:lang w:val="en-NZ"/>
              </w:rPr>
            </w:pPr>
            <w:r w:rsidRPr="00724D97">
              <w:rPr>
                <w:rStyle w:val="SpecialBold"/>
              </w:rPr>
              <w:t>What are the specific resource requirements for this unit</w:t>
            </w:r>
            <w:r w:rsidRPr="00724D9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97">
            <w:pPr>
              <w:pStyle w:val="BodyText"/>
              <w:rPr>
                <w:lang w:val="en-NZ"/>
              </w:rPr>
            </w:pPr>
            <w:r w:rsidRPr="00724D97">
              <w:t>Access to a workplace implementing or practising 5S. No other specific resources are required.</w:t>
            </w:r>
          </w:p>
        </w:tc>
      </w:tr>
      <w:tr w:rsidTr="00DC5C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97">
            <w:pPr>
              <w:pStyle w:val="BodyText"/>
              <w:rPr>
                <w:lang w:val="en-NZ"/>
              </w:rPr>
            </w:pPr>
            <w:r w:rsidRPr="00724D97">
              <w:rPr>
                <w:rStyle w:val="SpecialBold"/>
              </w:rPr>
              <w:t>In what context should assessment occur</w:t>
            </w:r>
            <w:r w:rsidRPr="00724D9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97">
            <w:pPr>
              <w:pStyle w:val="BodyText"/>
              <w:rPr>
                <w:lang w:val="en-NZ"/>
              </w:rPr>
            </w:pPr>
            <w:r w:rsidRPr="00724D97">
              <w:t>Assessment needs to occur in a workplace practising or implementing 5S.</w:t>
            </w:r>
          </w:p>
        </w:tc>
      </w:tr>
      <w:tr w:rsidTr="00DC5C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97">
            <w:pPr>
              <w:pStyle w:val="BodyText"/>
              <w:rPr>
                <w:lang w:val="en-NZ"/>
              </w:rPr>
            </w:pPr>
            <w:r w:rsidRPr="00724D97">
              <w:rPr>
                <w:rStyle w:val="SpecialBold"/>
              </w:rPr>
              <w:t>Are there any other units which could or shoul</w:t>
            </w:r>
            <w:r w:rsidRPr="00724D97">
              <w:rPr>
                <w:rStyle w:val="SpecialBold"/>
              </w:rPr>
              <w:t>d be assessed with this unit or which relate directly to this unit</w:t>
            </w:r>
            <w:r w:rsidRPr="00724D9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D97" w:rsidP="00724D97">
            <w:pPr>
              <w:pStyle w:val="BodyText"/>
            </w:pPr>
            <w:r w:rsidRPr="00724D97">
              <w:t>This unit could be assessed concurrently with other units relating to the person's interactions with their team</w:t>
            </w:r>
          </w:p>
          <w:p w:rsidR="00000000" w:rsidP="00724D97">
            <w:pPr>
              <w:pStyle w:val="BodyText"/>
              <w:rPr>
                <w:lang w:val="en-NZ"/>
              </w:rPr>
            </w:pPr>
            <w:r w:rsidRPr="00724D97">
              <w:t xml:space="preserve">This unit differs from </w:t>
            </w:r>
            <w:r w:rsidRPr="00724D97">
              <w:rPr>
                <w:rStyle w:val="Emphasis"/>
              </w:rPr>
              <w:t>MSACMT440A Lead 5S in a manufacturing environment</w:t>
            </w:r>
            <w:r w:rsidRPr="00724D97">
              <w:t xml:space="preserve"> which covers the intermediate skill levels in CM. </w:t>
            </w:r>
          </w:p>
        </w:tc>
      </w:tr>
      <w:tr w:rsidTr="00DC5C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97">
            <w:pPr>
              <w:pStyle w:val="BodyText"/>
              <w:rPr>
                <w:lang w:val="en-NZ"/>
              </w:rPr>
            </w:pPr>
            <w:r w:rsidRPr="00724D97">
              <w:rPr>
                <w:rStyle w:val="SpecialBold"/>
              </w:rPr>
              <w:t>What method of assessment should apply</w:t>
            </w:r>
            <w:r w:rsidRPr="00724D9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D97" w:rsidP="00724D97">
            <w:pPr>
              <w:pStyle w:val="BodyText"/>
            </w:pPr>
            <w:r w:rsidRPr="00724D97">
              <w:t>Assessors must be satisfied that the person can consistently perform the unit as a whole, as defined by the Elements, Performance Criteria, skills and knowledge. A</w:t>
            </w:r>
            <w:r w:rsidRPr="00724D97">
              <w:t xml:space="preserve"> holistic approach should be taken to the assessment.</w:t>
            </w:r>
          </w:p>
          <w:p w:rsidR="00000000" w:rsidRPr="00724D97" w:rsidP="00724D97">
            <w:pPr>
              <w:pStyle w:val="BodyText"/>
            </w:pPr>
            <w:r w:rsidRPr="00724D97">
              <w:t>Assessors should gather sufficient, fair, valid, reliable, authentic and current evidence from a range of sources. Sources of evidence may include direct observation, reports from supervisors, peers and</w:t>
            </w:r>
            <w:r w:rsidRPr="00724D97">
              <w:t xml:space="preserve"> colleagues, project work, samples, organisation records and questioning. Assessment should not require language, literacy or numeracy skills beyond those required for the unit.</w:t>
            </w:r>
          </w:p>
          <w:p w:rsidR="00000000" w:rsidRPr="00724D97" w:rsidP="00724D97">
            <w:pPr>
              <w:pStyle w:val="BodyText"/>
            </w:pPr>
            <w:r w:rsidRPr="00724D97">
              <w:t>The assessee will have access to all techniques, procedures, information, reso</w:t>
            </w:r>
            <w:r w:rsidRPr="00724D97">
              <w:t>urces and aids which would normally be available in the workplace.</w:t>
            </w:r>
          </w:p>
          <w:p w:rsidR="00000000" w:rsidP="00724D97">
            <w:pPr>
              <w:pStyle w:val="BodyText"/>
              <w:rPr>
                <w:lang w:val="en-NZ"/>
              </w:rPr>
            </w:pPr>
            <w:r w:rsidRPr="00724D97">
              <w:t>The method of assessment should be discussed and agreed with the assessee prior to the commencement of the assessment.</w:t>
            </w:r>
          </w:p>
        </w:tc>
      </w:tr>
      <w:tr w:rsidTr="00DC5CDD">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97">
            <w:pPr>
              <w:pStyle w:val="BodyText"/>
              <w:rPr>
                <w:lang w:val="en-NZ"/>
              </w:rPr>
            </w:pPr>
            <w:r w:rsidRPr="00724D97">
              <w:rPr>
                <w:rStyle w:val="SpecialBold"/>
              </w:rPr>
              <w:t>What evidence is required for demonstration of consistent performance</w:t>
            </w:r>
            <w:r w:rsidRPr="00724D97">
              <w:t>?</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D97" w:rsidP="00724D97">
            <w:pPr>
              <w:pStyle w:val="BodyText"/>
            </w:pPr>
            <w:r w:rsidRPr="00724D97">
              <w:t>5S needs to be a routine, natural part of everyone's job. As such there should be evidence of consistent application of 5S over an extended period.</w:t>
            </w:r>
          </w:p>
        </w:tc>
      </w:tr>
    </w:tbl>
    <w:p w:rsidR="00000000" w:rsidRPr="00724D97" w:rsidP="00724D97">
      <w:pPr>
        <w:pStyle w:val="BodyText"/>
      </w:pPr>
    </w:p>
    <w:p w:rsidR="00000000" w:rsidRPr="00724D97" w:rsidP="00724D97">
      <w:pPr>
        <w:pStyle w:val="AllowPageBreak"/>
      </w:pPr>
    </w:p>
    <w:p w:rsidR="00000000" w:rsidRPr="00724D97" w:rsidP="00724D97">
      <w:pPr>
        <w:pStyle w:val="Heading1"/>
      </w:pPr>
      <w:bookmarkStart w:id="11" w:name="O_100837"/>
      <w:bookmarkEnd w:id="11"/>
      <w:r w:rsidRPr="00724D97">
        <w:t>Range Statement</w:t>
      </w:r>
    </w:p>
    <w:tbl>
      <w:tblPr>
        <w:tblW w:w="0" w:type="auto"/>
        <w:tblLayout w:type="fixed"/>
        <w:tblCellMar>
          <w:left w:w="62" w:type="dxa"/>
          <w:right w:w="62" w:type="dxa"/>
        </w:tblCellMar>
        <w:tblLook w:val="0000"/>
      </w:tblPr>
      <w:tblGrid>
        <w:gridCol w:w="2936"/>
        <w:gridCol w:w="5575"/>
        <w:gridCol w:w="9"/>
      </w:tblGrid>
      <w:tr w:rsidTr="00DC5CDD">
        <w:tblPrEx>
          <w:tblW w:w="0" w:type="auto"/>
          <w:tblLayout w:type="fixed"/>
          <w:tblCellMar>
            <w:left w:w="62" w:type="dxa"/>
            <w:right w:w="62" w:type="dxa"/>
          </w:tblCellMar>
          <w:tblLook w:val="0000"/>
        </w:tblPrEx>
        <w:trPr>
          <w:gridAfter w:val="1"/>
          <w:wAfter w:w="9" w:type="dxa"/>
          <w:tblHeader/>
        </w:trPr>
        <w:tc>
          <w:tcPr>
            <w:tcW w:w="8511" w:type="dxa"/>
            <w:gridSpan w:val="2"/>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724D97">
            <w:pPr>
              <w:pStyle w:val="BodyText"/>
              <w:rPr>
                <w:lang w:val="en-NZ"/>
              </w:rPr>
            </w:pPr>
            <w:r w:rsidRPr="00724D97">
              <w:rPr>
                <w:rStyle w:val="SpecialBold"/>
              </w:rPr>
              <w:t>RANGE STATEMENT</w:t>
            </w:r>
          </w:p>
        </w:tc>
      </w:tr>
      <w:tr w:rsidTr="00DC5CDD">
        <w:tblPrEx>
          <w:tblW w:w="0" w:type="auto"/>
          <w:tblLayout w:type="fixed"/>
          <w:tblCellMar>
            <w:left w:w="62" w:type="dxa"/>
            <w:right w:w="62" w:type="dxa"/>
          </w:tblCellMar>
          <w:tblLook w:val="0000"/>
        </w:tblPrEx>
        <w:trPr>
          <w:gridAfter w:val="1"/>
          <w:wAfter w:w="9" w:type="dxa"/>
        </w:trPr>
        <w:tc>
          <w:tcPr>
            <w:tcW w:w="8511" w:type="dxa"/>
            <w:gridSpan w:val="2"/>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724D97">
            <w:pPr>
              <w:pStyle w:val="BodyText"/>
              <w:rPr>
                <w:lang w:val="en-NZ"/>
              </w:rPr>
            </w:pPr>
            <w:r w:rsidRPr="00724D97">
              <w:t>The range statement relates to the unit of competency</w:t>
            </w:r>
            <w:r w:rsidRPr="00724D97">
              <w:t xml:space="preserve"> as a whole. It allows for different work environments and situations that may affect performance. Bold italicised wording, if used in the performance criteria, is detailed below. Essential operating conditions that may be present with training and assessm</w:t>
            </w:r>
            <w:r w:rsidRPr="00724D97">
              <w:t>ent (depending on the work situation, needs of the candidate, accessibility of the item, and local industry and regional contexts) may also be included.</w:t>
            </w:r>
          </w:p>
        </w:tc>
      </w:tr>
      <w:tr w:rsidTr="00DC5CDD">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D97" w:rsidP="00724D97">
            <w:pPr>
              <w:pStyle w:val="BodyText"/>
            </w:pPr>
            <w:r w:rsidRPr="00724D97">
              <w:rPr>
                <w:rStyle w:val="SpecialBold"/>
              </w:rPr>
              <w:t>Competitive manufacturing</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D97" w:rsidP="00724D97">
            <w:pPr>
              <w:pStyle w:val="BodyText"/>
            </w:pPr>
            <w:r w:rsidRPr="00724D97">
              <w:rPr>
                <w:rStyle w:val="BoldandItalics"/>
              </w:rPr>
              <w:t>Competitive manufacturing</w:t>
            </w:r>
            <w:r w:rsidRPr="00724D97">
              <w:t xml:space="preserve"> is used to describe the range of systemic manu</w:t>
            </w:r>
            <w:r w:rsidRPr="00724D97">
              <w:t xml:space="preserve">facturing practice concepts and approaches. It covers but is not limited to: </w:t>
            </w:r>
          </w:p>
          <w:p w:rsidR="00000000" w:rsidRPr="00724D97" w:rsidP="00724D97">
            <w:pPr>
              <w:pStyle w:val="ListBullet"/>
            </w:pPr>
            <w:r w:rsidRPr="00724D97">
              <w:t>lean manufacturing</w:t>
            </w:r>
          </w:p>
          <w:p w:rsidR="00000000" w:rsidRPr="00724D97" w:rsidP="00724D97">
            <w:pPr>
              <w:pStyle w:val="ListBullet"/>
            </w:pPr>
            <w:r w:rsidRPr="00724D97">
              <w:t>agile manufacturing</w:t>
            </w:r>
          </w:p>
          <w:p w:rsidR="00000000" w:rsidRPr="00724D97" w:rsidP="00724D97">
            <w:pPr>
              <w:pStyle w:val="ListBullet"/>
            </w:pPr>
            <w:r w:rsidRPr="00724D97">
              <w:t>preventative and predictive maintenance approaches</w:t>
            </w:r>
          </w:p>
          <w:p w:rsidR="00000000" w:rsidRPr="00724D97" w:rsidP="00724D97">
            <w:pPr>
              <w:pStyle w:val="ListBullet"/>
            </w:pPr>
            <w:r w:rsidRPr="00724D97">
              <w:t>monitoring and data gathering systems such as Systems Control and Data Acquisition (SCA</w:t>
            </w:r>
            <w:r w:rsidRPr="00724D97">
              <w:t xml:space="preserve">DA) software, Enterprise Resource Planning (ERP) systems, Manufacturing Resource Planning (MRP), and proprietary systems such as SAP </w:t>
            </w:r>
          </w:p>
          <w:p w:rsidR="00000000" w:rsidRPr="00724D97" w:rsidP="00724D97">
            <w:pPr>
              <w:pStyle w:val="ListBullet"/>
            </w:pPr>
            <w:r w:rsidRPr="00724D97">
              <w:t>statistical process control systems, including six sigma and three sigma</w:t>
            </w:r>
          </w:p>
          <w:p w:rsidR="00000000" w:rsidRPr="00724D97" w:rsidP="00724D97">
            <w:pPr>
              <w:pStyle w:val="ListBullet"/>
            </w:pPr>
            <w:r w:rsidRPr="00724D97">
              <w:t>Just in Time (JIT), kanban and other pull related</w:t>
            </w:r>
            <w:r w:rsidRPr="00724D97">
              <w:t xml:space="preserve"> manufacturing control systems</w:t>
            </w:r>
          </w:p>
          <w:p w:rsidR="00000000" w:rsidRPr="00724D97" w:rsidP="00724D97">
            <w:pPr>
              <w:pStyle w:val="ListBullet"/>
            </w:pPr>
            <w:r w:rsidRPr="00724D97">
              <w:t>supply, value, and demand chain monitoring and analysis</w:t>
            </w:r>
          </w:p>
          <w:p w:rsidR="00000000" w:rsidRPr="00724D97" w:rsidP="00724D97">
            <w:pPr>
              <w:pStyle w:val="ListBullet"/>
            </w:pPr>
            <w:r w:rsidRPr="00724D97">
              <w:t>other continuous improvement systems.</w:t>
            </w:r>
          </w:p>
          <w:p w:rsidR="00000000" w:rsidP="00724D97">
            <w:pPr>
              <w:pStyle w:val="BodyText"/>
              <w:rPr>
                <w:lang w:val="en-NZ"/>
              </w:rPr>
            </w:pPr>
            <w:r w:rsidRPr="00724D97">
              <w:t>Competitive manufacturing should be interpreted so as to take into account the stage of implementation of competitive manufacturing</w:t>
            </w:r>
            <w:r w:rsidRPr="00724D97">
              <w:t xml:space="preserve"> approaches, the enterprise's size and work organisation, culture, regulatory environment and manufacturing sector.</w:t>
            </w:r>
          </w:p>
        </w:tc>
      </w:tr>
      <w:tr w:rsidTr="00DC5CDD">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97">
            <w:pPr>
              <w:pStyle w:val="BodyText"/>
              <w:rPr>
                <w:lang w:val="en-NZ"/>
              </w:rPr>
            </w:pPr>
            <w:r w:rsidRPr="00724D97">
              <w:rPr>
                <w:rStyle w:val="SpecialBold"/>
              </w:rPr>
              <w:t>Procedures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D97" w:rsidP="00724D97">
            <w:pPr>
              <w:pStyle w:val="BodyText"/>
            </w:pPr>
            <w:r w:rsidRPr="00724D97">
              <w:t>Procedures include a</w:t>
            </w:r>
            <w:r w:rsidRPr="00724D97">
              <w:t>ll work instructions, standard operating procedures, formulas/recipes, batch sheets, temporary instructions and similar instructions provided for the smooth running of the plant. They may be written, verbal, computer based or in some other form.</w:t>
            </w:r>
          </w:p>
          <w:p w:rsidR="00000000" w:rsidP="00724D97">
            <w:pPr>
              <w:pStyle w:val="BodyText"/>
              <w:rPr>
                <w:lang w:val="en-NZ"/>
              </w:rPr>
            </w:pPr>
            <w:r w:rsidRPr="00724D97">
              <w:t>For the pu</w:t>
            </w:r>
            <w:r w:rsidRPr="00724D97">
              <w:t>rposes of this Training Package, 'procedures' also includes good operating practice as may be defined by industry codes of practice (eg Good Manufacturing Practice (GMP), Responsible Care) and government regulations.</w:t>
            </w:r>
          </w:p>
        </w:tc>
      </w:tr>
      <w:tr w:rsidTr="00DC5CDD">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97">
            <w:pPr>
              <w:pStyle w:val="BodyText"/>
              <w:rPr>
                <w:lang w:val="en-NZ"/>
              </w:rPr>
            </w:pPr>
            <w:r w:rsidRPr="00724D97">
              <w:rPr>
                <w:rStyle w:val="SpecialBold"/>
              </w:rPr>
              <w:t>Roadblocks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97">
            <w:pPr>
              <w:pStyle w:val="BodyText"/>
              <w:rPr>
                <w:lang w:val="en-NZ"/>
              </w:rPr>
            </w:pPr>
            <w:r w:rsidRPr="00724D97">
              <w:t xml:space="preserve">Includes all factors which </w:t>
            </w:r>
            <w:r w:rsidRPr="00724D97">
              <w:t>are inhibiting the smooth implementation of 5S.</w:t>
            </w:r>
          </w:p>
        </w:tc>
      </w:tr>
      <w:tr w:rsidTr="00DC5CDD">
        <w:tblPrEx>
          <w:tblW w:w="0" w:type="auto"/>
          <w:tblLayout w:type="fixed"/>
          <w:tblCellMar>
            <w:left w:w="62" w:type="dxa"/>
            <w:right w:w="62" w:type="dxa"/>
          </w:tblCellMar>
          <w:tblLook w:val="0000"/>
        </w:tblPrEx>
        <w:tc>
          <w:tcPr>
            <w:tcW w:w="29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97">
            <w:pPr>
              <w:pStyle w:val="BodyText"/>
              <w:rPr>
                <w:lang w:val="en-NZ"/>
              </w:rPr>
            </w:pPr>
            <w:r w:rsidRPr="00724D97">
              <w:rPr>
                <w:rStyle w:val="SpecialBold"/>
              </w:rPr>
              <w:t>5S</w:t>
            </w:r>
          </w:p>
        </w:tc>
        <w:tc>
          <w:tcPr>
            <w:tcW w:w="5584"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D97" w:rsidP="00724D97">
            <w:pPr>
              <w:pStyle w:val="BodyText"/>
            </w:pPr>
            <w:r w:rsidRPr="00724D97">
              <w:t>5S is a system of work organisation originally developed in Japan based around housekeeping principles.</w:t>
            </w:r>
          </w:p>
          <w:p w:rsidR="00000000" w:rsidRPr="00724D97" w:rsidP="00724D97">
            <w:pPr>
              <w:pStyle w:val="BodyText"/>
            </w:pPr>
            <w:r w:rsidRPr="00724D97">
              <w:t>A close translation of the five stages in the housekeeping approach is:</w:t>
            </w:r>
          </w:p>
          <w:p w:rsidR="00000000" w:rsidRPr="00724D97" w:rsidP="00724D97">
            <w:pPr>
              <w:pStyle w:val="ListBullet"/>
            </w:pPr>
            <w:r w:rsidRPr="00724D97">
              <w:t>sort</w:t>
            </w:r>
          </w:p>
          <w:p w:rsidR="00000000" w:rsidRPr="00724D97" w:rsidP="00724D97">
            <w:pPr>
              <w:pStyle w:val="ListBullet"/>
            </w:pPr>
            <w:r w:rsidRPr="00724D97">
              <w:t>set in order</w:t>
            </w:r>
          </w:p>
          <w:p w:rsidR="00000000" w:rsidRPr="00724D97" w:rsidP="00724D97">
            <w:pPr>
              <w:pStyle w:val="ListBullet"/>
            </w:pPr>
            <w:r w:rsidRPr="00724D97">
              <w:t>shine</w:t>
            </w:r>
          </w:p>
          <w:p w:rsidR="00000000" w:rsidRPr="00724D97" w:rsidP="00724D97">
            <w:pPr>
              <w:pStyle w:val="ListBullet"/>
            </w:pPr>
            <w:r w:rsidRPr="00724D97">
              <w:t>sta</w:t>
            </w:r>
            <w:r w:rsidRPr="00724D97">
              <w:t>ndardise</w:t>
            </w:r>
          </w:p>
          <w:p w:rsidR="00000000" w:rsidRPr="00724D97" w:rsidP="00724D97">
            <w:pPr>
              <w:pStyle w:val="ListBullet"/>
            </w:pPr>
            <w:r w:rsidRPr="00724D97">
              <w:t>sustain.</w:t>
            </w:r>
          </w:p>
        </w:tc>
      </w:tr>
    </w:tbl>
    <w:p w:rsidR="00DC5CDD" w:rsidP="00724D97">
      <w:pPr>
        <w:pStyle w:val="BodyText"/>
      </w:pPr>
    </w:p>
    <w:p w:rsidR="00DC5CDD" w:rsidP="00724D97">
      <w:pPr>
        <w:pStyle w:val="BodyText"/>
      </w:pPr>
    </w:p>
    <w:p w:rsidR="00000000" w:rsidRPr="00724D97" w:rsidP="00724D97">
      <w:pPr>
        <w:pStyle w:val="Heading1"/>
      </w:pPr>
      <w:bookmarkStart w:id="12" w:name="O_100838"/>
      <w:bookmarkEnd w:id="12"/>
      <w:r w:rsidRPr="00724D97">
        <w:t>Unit Sector(s)</w:t>
      </w:r>
    </w:p>
    <w:tbl>
      <w:tblPr>
        <w:tblW w:w="0" w:type="auto"/>
        <w:tblLayout w:type="fixed"/>
        <w:tblCellMar>
          <w:left w:w="62" w:type="dxa"/>
          <w:right w:w="62" w:type="dxa"/>
        </w:tblCellMar>
        <w:tblLook w:val="0000"/>
      </w:tblPr>
      <w:tblGrid>
        <w:gridCol w:w="2937"/>
        <w:gridCol w:w="5585"/>
      </w:tblGrid>
      <w:tr w:rsidTr="00DC5CDD">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97">
            <w:pPr>
              <w:pStyle w:val="BodyText"/>
              <w:rPr>
                <w:lang w:val="en-NZ"/>
              </w:rPr>
            </w:pPr>
            <w:r w:rsidRPr="00724D97">
              <w:rPr>
                <w:rStyle w:val="SpecialBold"/>
              </w:rPr>
              <w:t>Unit Sector</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D97" w:rsidP="00724D97">
            <w:pPr>
              <w:pStyle w:val="BodyText"/>
            </w:pPr>
            <w:r w:rsidRPr="00724D97">
              <w:t>CM Tools</w:t>
            </w:r>
          </w:p>
        </w:tc>
      </w:tr>
    </w:tbl>
    <w:p w:rsidR="00000000" w:rsidRPr="00724D97" w:rsidP="00724D97">
      <w:pPr>
        <w:pStyle w:val="BodyText"/>
      </w:pPr>
    </w:p>
    <w:p w:rsidR="00000000" w:rsidRPr="00724D97" w:rsidP="00724D97">
      <w:pPr>
        <w:pStyle w:val="AllowPageBreak"/>
      </w:pPr>
    </w:p>
    <w:p w:rsidR="00000000" w:rsidRPr="00724D97" w:rsidP="00724D97">
      <w:pPr>
        <w:pStyle w:val="Heading1"/>
      </w:pPr>
      <w:bookmarkStart w:id="13" w:name="O_159233"/>
      <w:bookmarkEnd w:id="13"/>
      <w:r w:rsidRPr="00724D97">
        <w:t>Co-requisite units</w:t>
      </w:r>
    </w:p>
    <w:tbl>
      <w:tblPr>
        <w:tblW w:w="0" w:type="auto"/>
        <w:tblLayout w:type="fixed"/>
        <w:tblCellMar>
          <w:left w:w="62" w:type="dxa"/>
          <w:right w:w="62" w:type="dxa"/>
        </w:tblCellMar>
        <w:tblLook w:val="0000"/>
      </w:tblPr>
      <w:tblGrid>
        <w:gridCol w:w="2937"/>
        <w:gridCol w:w="5585"/>
      </w:tblGrid>
      <w:tr w:rsidTr="00DC5CDD">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97">
            <w:pPr>
              <w:pStyle w:val="BodyText"/>
              <w:rPr>
                <w:lang w:val="en-NZ"/>
              </w:rPr>
            </w:pPr>
            <w:r w:rsidRPr="00724D97">
              <w:rPr>
                <w:rStyle w:val="SpecialBold"/>
              </w:rPr>
              <w:t>Co-requisite units</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D97" w:rsidP="00724D97">
            <w:pPr>
              <w:pStyle w:val="BodyText"/>
            </w:pPr>
          </w:p>
        </w:tc>
      </w:tr>
    </w:tbl>
    <w:p w:rsidR="00000000" w:rsidRPr="00724D97" w:rsidP="00724D97">
      <w:pPr>
        <w:pStyle w:val="BodyText"/>
      </w:pPr>
    </w:p>
    <w:p w:rsidR="00000000" w:rsidRPr="00724D97" w:rsidP="00724D97">
      <w:pPr>
        <w:pStyle w:val="AllowPageBreak"/>
      </w:pPr>
    </w:p>
    <w:p w:rsidR="00000000" w:rsidRPr="00724D97" w:rsidP="00724D97">
      <w:pPr>
        <w:pStyle w:val="Heading1"/>
      </w:pPr>
      <w:bookmarkStart w:id="14" w:name="O_159234"/>
      <w:bookmarkEnd w:id="14"/>
      <w:r w:rsidRPr="00724D97">
        <w:t>Functional area</w:t>
      </w:r>
    </w:p>
    <w:tbl>
      <w:tblPr>
        <w:tblW w:w="0" w:type="auto"/>
        <w:tblLayout w:type="fixed"/>
        <w:tblCellMar>
          <w:left w:w="62" w:type="dxa"/>
          <w:right w:w="62" w:type="dxa"/>
        </w:tblCellMar>
        <w:tblLook w:val="0000"/>
      </w:tblPr>
      <w:tblGrid>
        <w:gridCol w:w="2937"/>
        <w:gridCol w:w="5585"/>
      </w:tblGrid>
      <w:tr w:rsidTr="00DC5CDD">
        <w:tblPrEx>
          <w:tblW w:w="0" w:type="auto"/>
          <w:tblLayout w:type="fixed"/>
          <w:tblCellMar>
            <w:left w:w="62" w:type="dxa"/>
            <w:right w:w="62" w:type="dxa"/>
          </w:tblCellMar>
          <w:tblLook w:val="0000"/>
        </w:tblPrEx>
        <w:trPr>
          <w:tblHeader/>
        </w:trPr>
        <w:tc>
          <w:tcPr>
            <w:tcW w:w="2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724D97">
            <w:pPr>
              <w:pStyle w:val="BodyText"/>
              <w:rPr>
                <w:lang w:val="en-NZ"/>
              </w:rPr>
            </w:pPr>
            <w:r w:rsidRPr="00724D97">
              <w:rPr>
                <w:rStyle w:val="SpecialBold"/>
              </w:rPr>
              <w:t>Functional Area</w:t>
            </w:r>
          </w:p>
        </w:tc>
        <w:tc>
          <w:tcPr>
            <w:tcW w:w="558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724D97" w:rsidP="00724D97">
            <w:pPr>
              <w:pStyle w:val="BodyText"/>
            </w:pPr>
          </w:p>
        </w:tc>
      </w:tr>
    </w:tbl>
    <w:p w:rsidR="00000000" w:rsidRPr="00724D97" w:rsidP="00724D97">
      <w:pPr>
        <w:pStyle w:val="BodyText"/>
      </w:pPr>
    </w:p>
    <w:p w:rsidR="00000000" w:rsidRPr="00724D97" w:rsidP="00724D97"/>
    <w:sectPr w:rsidSect="00724D9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D9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5CDD" w:rsidP="00DC5CD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D9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CDD" w:rsidP="00724D9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C5CDD" w:rsidP="00724D9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C5CDD" w:rsidP="00724D9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D9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C5CDD" w:rsidP="00DC5CD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4D9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C5CDD" w:rsidP="00724D97">
    <w:pPr>
      <w:pStyle w:val="Header"/>
      <w:framePr w:wrap="around"/>
    </w:pPr>
    <w:r>
      <w:fldChar w:fldCharType="begin"/>
    </w:r>
    <w:r>
      <w:instrText xml:space="preserve"> TITLE   \* MERGEFORMAT </w:instrText>
    </w:r>
    <w:r>
      <w:fldChar w:fldCharType="separate"/>
    </w:r>
    <w:r>
      <w:t>MSACMT640A Manage 5S system in a manufacturing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C5CDD" w:rsidP="00724D9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6C742EC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4A44DE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D9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24D97"/>
    <w:pPr>
      <w:spacing w:before="360" w:after="60"/>
      <w:outlineLvl w:val="0"/>
    </w:pPr>
    <w:rPr>
      <w:sz w:val="32"/>
    </w:rPr>
  </w:style>
  <w:style w:type="paragraph" w:styleId="Heading2">
    <w:name w:val="heading 2"/>
    <w:basedOn w:val="HeadingBase"/>
    <w:next w:val="BodyText"/>
    <w:link w:val="Heading2Char"/>
    <w:qFormat/>
    <w:rsid w:val="00724D97"/>
    <w:pPr>
      <w:keepLines/>
      <w:spacing w:before="240" w:after="120"/>
      <w:outlineLvl w:val="1"/>
    </w:pPr>
    <w:rPr>
      <w:sz w:val="28"/>
      <w:szCs w:val="40"/>
    </w:rPr>
  </w:style>
  <w:style w:type="paragraph" w:styleId="Heading3">
    <w:name w:val="heading 3"/>
    <w:basedOn w:val="HeadingBase"/>
    <w:next w:val="BodyText"/>
    <w:link w:val="Heading3Char"/>
    <w:qFormat/>
    <w:rsid w:val="00724D97"/>
    <w:pPr>
      <w:spacing w:before="180" w:after="120"/>
      <w:outlineLvl w:val="2"/>
    </w:pPr>
    <w:rPr>
      <w:spacing w:val="-10"/>
      <w:kern w:val="32"/>
    </w:rPr>
  </w:style>
  <w:style w:type="paragraph" w:styleId="Heading4">
    <w:name w:val="heading 4"/>
    <w:basedOn w:val="HeadingBase"/>
    <w:next w:val="BodyText"/>
    <w:link w:val="Heading4Char"/>
    <w:qFormat/>
    <w:rsid w:val="00724D97"/>
    <w:pPr>
      <w:spacing w:before="160" w:after="120"/>
      <w:outlineLvl w:val="3"/>
    </w:pPr>
    <w:rPr>
      <w:sz w:val="22"/>
    </w:rPr>
  </w:style>
  <w:style w:type="paragraph" w:styleId="Heading5">
    <w:name w:val="heading 5"/>
    <w:basedOn w:val="HeadingBase"/>
    <w:next w:val="Normal"/>
    <w:link w:val="Heading5Char"/>
    <w:qFormat/>
    <w:rsid w:val="00724D97"/>
    <w:pPr>
      <w:spacing w:before="80"/>
      <w:outlineLvl w:val="4"/>
    </w:pPr>
    <w:rPr>
      <w:color w:val="918585"/>
      <w:sz w:val="20"/>
    </w:rPr>
  </w:style>
  <w:style w:type="paragraph" w:styleId="Heading6">
    <w:name w:val="heading 6"/>
    <w:basedOn w:val="HeadingBase"/>
    <w:next w:val="Normal"/>
    <w:link w:val="Heading6Char"/>
    <w:qFormat/>
    <w:rsid w:val="00724D97"/>
    <w:pPr>
      <w:spacing w:before="60"/>
      <w:outlineLvl w:val="5"/>
    </w:pPr>
    <w:rPr>
      <w:color w:val="918585"/>
      <w:sz w:val="20"/>
    </w:rPr>
  </w:style>
  <w:style w:type="paragraph" w:styleId="Heading7">
    <w:name w:val="heading 7"/>
    <w:basedOn w:val="Normal"/>
    <w:next w:val="Normal"/>
    <w:link w:val="Heading7Char"/>
    <w:qFormat/>
    <w:rsid w:val="00724D97"/>
    <w:pPr>
      <w:ind w:left="720"/>
      <w:outlineLvl w:val="6"/>
    </w:pPr>
    <w:rPr>
      <w:i/>
    </w:rPr>
  </w:style>
  <w:style w:type="paragraph" w:styleId="Heading8">
    <w:name w:val="heading 8"/>
    <w:basedOn w:val="Normal"/>
    <w:next w:val="Normal"/>
    <w:link w:val="Heading8Char"/>
    <w:qFormat/>
    <w:rsid w:val="00724D97"/>
    <w:pPr>
      <w:ind w:left="720"/>
      <w:outlineLvl w:val="7"/>
    </w:pPr>
    <w:rPr>
      <w:i/>
    </w:rPr>
  </w:style>
  <w:style w:type="paragraph" w:styleId="Heading9">
    <w:name w:val="heading 9"/>
    <w:basedOn w:val="Normal"/>
    <w:next w:val="Normal"/>
    <w:link w:val="Heading9Char"/>
    <w:qFormat/>
    <w:rsid w:val="00724D97"/>
    <w:pPr>
      <w:ind w:left="720"/>
      <w:outlineLvl w:val="8"/>
    </w:pPr>
    <w:rPr>
      <w:i/>
    </w:rPr>
  </w:style>
  <w:style w:type="character" w:default="1" w:styleId="DefaultParagraphFont">
    <w:name w:val="Default Paragraph Font"/>
    <w:uiPriority w:val="1"/>
    <w:unhideWhenUsed/>
    <w:rsid w:val="00724D9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24D97"/>
  </w:style>
  <w:style w:type="character" w:customStyle="1" w:styleId="Heading1Char">
    <w:name w:val="Heading 1 Char"/>
    <w:basedOn w:val="DefaultParagraphFont"/>
    <w:link w:val="Heading1"/>
    <w:rsid w:val="00724D97"/>
    <w:rPr>
      <w:rFonts w:ascii="Times New Roman" w:eastAsia="Times New Roman" w:hAnsi="Times New Roman" w:cs="Times New Roman"/>
      <w:b/>
      <w:sz w:val="32"/>
      <w:szCs w:val="20"/>
      <w:lang w:eastAsia="en-US"/>
    </w:rPr>
  </w:style>
  <w:style w:type="paragraph" w:styleId="BodyText">
    <w:name w:val="Body Text"/>
    <w:basedOn w:val="Normal"/>
    <w:link w:val="BodyTextChar"/>
    <w:rsid w:val="00724D9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24D97"/>
    <w:rPr>
      <w:rFonts w:ascii="Times New Roman" w:eastAsia="Times New Roman" w:hAnsi="Times New Roman" w:cs="Times New Roman"/>
      <w:sz w:val="24"/>
      <w:lang w:val="en-US" w:eastAsia="en-US"/>
    </w:rPr>
  </w:style>
  <w:style w:type="paragraph" w:styleId="Footer">
    <w:name w:val="footer"/>
    <w:basedOn w:val="Normal"/>
    <w:link w:val="FooterChar"/>
    <w:rsid w:val="00724D9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24D97"/>
    <w:rPr>
      <w:rFonts w:ascii="Times New Roman" w:eastAsia="Times New Roman" w:hAnsi="Times New Roman" w:cs="Times New Roman"/>
      <w:sz w:val="16"/>
      <w:lang w:val="en-US" w:eastAsia="en-US"/>
    </w:rPr>
  </w:style>
  <w:style w:type="paragraph" w:styleId="List">
    <w:name w:val="List"/>
    <w:basedOn w:val="BodyText"/>
    <w:next w:val="BodyText"/>
    <w:rsid w:val="00724D97"/>
    <w:pPr>
      <w:tabs>
        <w:tab w:val="left" w:pos="340"/>
      </w:tabs>
      <w:spacing w:before="60" w:after="60"/>
      <w:ind w:left="340" w:hanging="340"/>
    </w:pPr>
  </w:style>
  <w:style w:type="paragraph" w:styleId="ListBullet">
    <w:name w:val="List Bullet"/>
    <w:basedOn w:val="List"/>
    <w:rsid w:val="00724D97"/>
    <w:pPr>
      <w:numPr>
        <w:numId w:val="12"/>
      </w:numPr>
      <w:tabs>
        <w:tab w:val="clear" w:pos="340"/>
      </w:tabs>
      <w:spacing w:before="40" w:after="40"/>
    </w:pPr>
  </w:style>
  <w:style w:type="character" w:customStyle="1" w:styleId="SpecialBold">
    <w:name w:val="Special Bold"/>
    <w:basedOn w:val="DefaultParagraphFont"/>
    <w:rsid w:val="00724D97"/>
    <w:rPr>
      <w:b/>
      <w:spacing w:val="0"/>
    </w:rPr>
  </w:style>
  <w:style w:type="paragraph" w:styleId="Header">
    <w:name w:val="header"/>
    <w:basedOn w:val="Normal"/>
    <w:link w:val="HeaderChar"/>
    <w:rsid w:val="00724D9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24D97"/>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724D97"/>
    <w:rPr>
      <w:i/>
    </w:rPr>
  </w:style>
  <w:style w:type="paragraph" w:customStyle="1" w:styleId="SuperHeading">
    <w:name w:val="SuperHeading"/>
    <w:basedOn w:val="Normal"/>
    <w:rsid w:val="00724D97"/>
    <w:pPr>
      <w:spacing w:before="240" w:after="120"/>
      <w:outlineLvl w:val="0"/>
    </w:pPr>
    <w:rPr>
      <w:rFonts w:ascii="Times New Roman" w:hAnsi="Times New Roman"/>
      <w:b/>
      <w:sz w:val="28"/>
    </w:rPr>
  </w:style>
  <w:style w:type="paragraph" w:customStyle="1" w:styleId="AllowPageBreak">
    <w:name w:val="AllowPageBreak"/>
    <w:rsid w:val="00724D9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24D97"/>
    <w:pPr>
      <w:tabs>
        <w:tab w:val="left" w:pos="680"/>
      </w:tabs>
      <w:spacing w:before="60" w:after="60"/>
      <w:ind w:left="680" w:hanging="340"/>
    </w:pPr>
  </w:style>
  <w:style w:type="character" w:customStyle="1" w:styleId="BoldandItalics">
    <w:name w:val="Bold and Italics"/>
    <w:qFormat/>
    <w:rsid w:val="00724D97"/>
    <w:rPr>
      <w:b/>
      <w:i/>
      <w:u w:val="none"/>
    </w:rPr>
  </w:style>
  <w:style w:type="character" w:customStyle="1" w:styleId="Heading2Char">
    <w:name w:val="Heading 2 Char"/>
    <w:basedOn w:val="DefaultParagraphFont"/>
    <w:link w:val="Heading2"/>
    <w:rsid w:val="00724D9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24D9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24D9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24D9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24D9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24D9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24D9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24D97"/>
    <w:rPr>
      <w:rFonts w:ascii="Courier New" w:eastAsia="Times New Roman" w:hAnsi="Courier New" w:cs="Times New Roman"/>
      <w:i/>
      <w:szCs w:val="20"/>
      <w:lang w:val="en-US" w:eastAsia="en-US"/>
    </w:rPr>
  </w:style>
  <w:style w:type="paragraph" w:customStyle="1" w:styleId="HeadingBase">
    <w:name w:val="Heading Base"/>
    <w:rsid w:val="00724D9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24D97"/>
    <w:pPr>
      <w:tabs>
        <w:tab w:val="right" w:leader="dot" w:pos="9072"/>
      </w:tabs>
      <w:ind w:left="567"/>
    </w:pPr>
    <w:rPr>
      <w:szCs w:val="22"/>
    </w:rPr>
  </w:style>
  <w:style w:type="paragraph" w:customStyle="1" w:styleId="TOCBase">
    <w:name w:val="TOC Base"/>
    <w:rsid w:val="00724D9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24D97"/>
    <w:pPr>
      <w:tabs>
        <w:tab w:val="right" w:leader="dot" w:pos="9072"/>
      </w:tabs>
      <w:spacing w:before="40" w:after="40"/>
      <w:ind w:left="284"/>
    </w:pPr>
    <w:rPr>
      <w:rFonts w:ascii="Times New Roman" w:hAnsi="Times New Roman"/>
    </w:rPr>
  </w:style>
  <w:style w:type="paragraph" w:styleId="TOC1">
    <w:name w:val="toc 1"/>
    <w:basedOn w:val="TOCBase"/>
    <w:next w:val="Normal"/>
    <w:rsid w:val="00724D9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24D97"/>
    <w:pPr>
      <w:spacing w:before="5040"/>
      <w:jc w:val="center"/>
    </w:pPr>
    <w:rPr>
      <w:sz w:val="48"/>
      <w:szCs w:val="72"/>
      <w:lang w:val="en-US"/>
    </w:rPr>
  </w:style>
  <w:style w:type="character" w:customStyle="1" w:styleId="TitleChar">
    <w:name w:val="Title Char"/>
    <w:basedOn w:val="DefaultParagraphFont"/>
    <w:link w:val="Title"/>
    <w:rsid w:val="00724D9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24D97"/>
    <w:pPr>
      <w:tabs>
        <w:tab w:val="left" w:pos="3600"/>
        <w:tab w:val="left" w:pos="3958"/>
      </w:tabs>
    </w:pPr>
  </w:style>
  <w:style w:type="paragraph" w:customStyle="1" w:styleId="Note">
    <w:name w:val="Note"/>
    <w:basedOn w:val="BodyText"/>
    <w:rsid w:val="00724D9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24D97"/>
    <w:pPr>
      <w:framePr w:wrap="auto" w:hAnchor="text" w:y="6049"/>
    </w:pPr>
    <w:rPr>
      <w:color w:val="000000"/>
      <w:sz w:val="40"/>
    </w:rPr>
  </w:style>
  <w:style w:type="paragraph" w:customStyle="1" w:styleId="TOCTitle">
    <w:name w:val="TOCTitle"/>
    <w:basedOn w:val="Heading1"/>
    <w:rsid w:val="00724D97"/>
    <w:pPr>
      <w:spacing w:after="240"/>
      <w:jc w:val="center"/>
      <w:outlineLvl w:val="9"/>
    </w:pPr>
    <w:rPr>
      <w:caps/>
    </w:rPr>
  </w:style>
  <w:style w:type="paragraph" w:customStyle="1" w:styleId="Version">
    <w:name w:val="Version"/>
    <w:rsid w:val="00724D9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24D97"/>
    <w:pPr>
      <w:numPr>
        <w:numId w:val="13"/>
      </w:numPr>
      <w:tabs>
        <w:tab w:val="clear" w:pos="680"/>
      </w:tabs>
    </w:pPr>
  </w:style>
  <w:style w:type="paragraph" w:styleId="Index1">
    <w:name w:val="index 1"/>
    <w:basedOn w:val="Normal"/>
    <w:next w:val="Normal"/>
    <w:semiHidden/>
    <w:rsid w:val="00724D97"/>
    <w:pPr>
      <w:keepNext w:val="0"/>
      <w:tabs>
        <w:tab w:val="right" w:pos="4176"/>
      </w:tabs>
      <w:ind w:left="198" w:hanging="198"/>
    </w:pPr>
    <w:rPr>
      <w:rFonts w:ascii="Garamond" w:hAnsi="Garamond"/>
    </w:rPr>
  </w:style>
  <w:style w:type="paragraph" w:styleId="IndexHeading">
    <w:name w:val="index heading"/>
    <w:basedOn w:val="Normal"/>
    <w:next w:val="Index1"/>
    <w:semiHidden/>
    <w:rsid w:val="00724D97"/>
    <w:pPr>
      <w:spacing w:before="120" w:after="120"/>
    </w:pPr>
    <w:rPr>
      <w:rFonts w:ascii="Arial" w:hAnsi="Arial"/>
      <w:b/>
      <w:color w:val="918585"/>
      <w:sz w:val="24"/>
    </w:rPr>
  </w:style>
  <w:style w:type="paragraph" w:customStyle="1" w:styleId="Chapter">
    <w:name w:val="Chapter"/>
    <w:basedOn w:val="Normal"/>
    <w:rsid w:val="00724D97"/>
    <w:pPr>
      <w:spacing w:before="240"/>
    </w:pPr>
    <w:rPr>
      <w:rFonts w:ascii="Times New Roman" w:hAnsi="Times New Roman"/>
      <w:smallCaps/>
      <w:spacing w:val="80"/>
      <w:sz w:val="28"/>
    </w:rPr>
  </w:style>
  <w:style w:type="paragraph" w:customStyle="1" w:styleId="InChapter">
    <w:name w:val="InChapter"/>
    <w:basedOn w:val="Heading3"/>
    <w:rsid w:val="00724D97"/>
    <w:pPr>
      <w:spacing w:after="240"/>
      <w:outlineLvl w:val="9"/>
    </w:pPr>
    <w:rPr>
      <w:noProof/>
    </w:rPr>
  </w:style>
  <w:style w:type="paragraph" w:styleId="Index2">
    <w:name w:val="index 2"/>
    <w:basedOn w:val="Normal"/>
    <w:next w:val="Normal"/>
    <w:semiHidden/>
    <w:rsid w:val="00724D97"/>
    <w:pPr>
      <w:tabs>
        <w:tab w:val="right" w:pos="4176"/>
      </w:tabs>
      <w:ind w:left="568" w:hanging="284"/>
    </w:pPr>
    <w:rPr>
      <w:rFonts w:ascii="Garamond" w:hAnsi="Garamond"/>
    </w:rPr>
  </w:style>
  <w:style w:type="paragraph" w:customStyle="1" w:styleId="Byline">
    <w:name w:val="Byline"/>
    <w:rsid w:val="00724D9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24D97"/>
    <w:pPr>
      <w:tabs>
        <w:tab w:val="clear" w:pos="3600"/>
        <w:tab w:val="clear" w:pos="3958"/>
      </w:tabs>
      <w:jc w:val="right"/>
    </w:pPr>
  </w:style>
  <w:style w:type="paragraph" w:styleId="Caption">
    <w:name w:val="caption"/>
    <w:basedOn w:val="BodyText"/>
    <w:next w:val="Normal"/>
    <w:qFormat/>
    <w:rsid w:val="00724D97"/>
    <w:pPr>
      <w:framePr w:w="2268" w:hSpace="181" w:vSpace="181" w:wrap="around" w:vAnchor="text" w:hAnchor="page" w:x="1135" w:y="285" w:anchorLock="1"/>
    </w:pPr>
    <w:rPr>
      <w:i/>
    </w:rPr>
  </w:style>
  <w:style w:type="paragraph" w:customStyle="1" w:styleId="MiniTOCTitle">
    <w:name w:val="MiniTOCTitle"/>
    <w:basedOn w:val="Heading4"/>
    <w:rsid w:val="00724D97"/>
    <w:pPr>
      <w:spacing w:before="240"/>
      <w:outlineLvl w:val="9"/>
    </w:pPr>
    <w:rPr>
      <w:noProof/>
      <w:sz w:val="24"/>
    </w:rPr>
  </w:style>
  <w:style w:type="paragraph" w:customStyle="1" w:styleId="MiniTOCItem">
    <w:name w:val="MiniTOCItem"/>
    <w:basedOn w:val="ListBullet"/>
    <w:rsid w:val="00724D97"/>
    <w:pPr>
      <w:numPr>
        <w:numId w:val="0"/>
      </w:numPr>
      <w:tabs>
        <w:tab w:val="right" w:leader="dot" w:pos="6521"/>
      </w:tabs>
      <w:spacing w:before="0" w:after="0"/>
    </w:pPr>
  </w:style>
  <w:style w:type="paragraph" w:customStyle="1" w:styleId="TOFTitle">
    <w:name w:val="TOFTitle"/>
    <w:basedOn w:val="TOCTitle"/>
    <w:rsid w:val="00724D97"/>
  </w:style>
  <w:style w:type="paragraph" w:styleId="TableofFigures">
    <w:name w:val="table of figures"/>
    <w:basedOn w:val="Normal"/>
    <w:next w:val="Normal"/>
    <w:semiHidden/>
    <w:rsid w:val="00724D97"/>
    <w:pPr>
      <w:tabs>
        <w:tab w:val="right" w:leader="dot" w:pos="9072"/>
      </w:tabs>
      <w:ind w:left="970" w:hanging="403"/>
    </w:pPr>
    <w:rPr>
      <w:rFonts w:ascii="Times New Roman" w:hAnsi="Times New Roman"/>
      <w:b/>
    </w:rPr>
  </w:style>
  <w:style w:type="paragraph" w:styleId="ListNumber">
    <w:name w:val="List Number"/>
    <w:basedOn w:val="List"/>
    <w:rsid w:val="00724D97"/>
    <w:pPr>
      <w:numPr>
        <w:numId w:val="10"/>
      </w:numPr>
    </w:pPr>
  </w:style>
  <w:style w:type="character" w:customStyle="1" w:styleId="WingdingSymbols">
    <w:name w:val="Wingding Symbols"/>
    <w:rsid w:val="00724D97"/>
    <w:rPr>
      <w:rFonts w:ascii="Wingdings" w:hAnsi="Wingdings"/>
    </w:rPr>
  </w:style>
  <w:style w:type="paragraph" w:customStyle="1" w:styleId="TableHeading">
    <w:name w:val="Table Heading"/>
    <w:basedOn w:val="HeadingBase"/>
    <w:rsid w:val="00724D97"/>
    <w:pPr>
      <w:keepLines/>
      <w:pBdr>
        <w:bottom w:val="single" w:sz="6" w:space="1" w:color="918585"/>
      </w:pBdr>
      <w:spacing w:before="240"/>
    </w:pPr>
  </w:style>
  <w:style w:type="character" w:customStyle="1" w:styleId="HotSpot">
    <w:name w:val="HotSpot"/>
    <w:rsid w:val="00724D97"/>
    <w:rPr>
      <w:color w:val="0033CC"/>
      <w:u w:val="none"/>
    </w:rPr>
  </w:style>
  <w:style w:type="paragraph" w:customStyle="1" w:styleId="BodyTextRight">
    <w:name w:val="Body Text Right"/>
    <w:basedOn w:val="BodyText"/>
    <w:rsid w:val="00724D97"/>
    <w:pPr>
      <w:spacing w:before="0" w:after="0"/>
      <w:jc w:val="right"/>
    </w:pPr>
  </w:style>
  <w:style w:type="paragraph" w:styleId="Index3">
    <w:name w:val="index 3"/>
    <w:basedOn w:val="ListNumber2"/>
    <w:next w:val="Normal"/>
    <w:semiHidden/>
    <w:rsid w:val="00724D97"/>
    <w:pPr>
      <w:numPr>
        <w:numId w:val="0"/>
      </w:numPr>
      <w:tabs>
        <w:tab w:val="right" w:leader="dot" w:pos="4176"/>
      </w:tabs>
    </w:pPr>
  </w:style>
  <w:style w:type="paragraph" w:styleId="ListNumber2">
    <w:name w:val="List Number 2"/>
    <w:basedOn w:val="List2"/>
    <w:rsid w:val="00724D97"/>
    <w:pPr>
      <w:numPr>
        <w:numId w:val="9"/>
      </w:numPr>
      <w:tabs>
        <w:tab w:val="clear" w:pos="1060"/>
      </w:tabs>
    </w:pPr>
  </w:style>
  <w:style w:type="paragraph" w:customStyle="1" w:styleId="MarginNote">
    <w:name w:val="Margin Note"/>
    <w:basedOn w:val="BodyText"/>
    <w:rsid w:val="00724D9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24D9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24D9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24D97"/>
    <w:rPr>
      <w:sz w:val="32"/>
    </w:rPr>
  </w:style>
  <w:style w:type="paragraph" w:customStyle="1" w:styleId="HeadingProcedure">
    <w:name w:val="Heading Procedure"/>
    <w:basedOn w:val="HeadingBase"/>
    <w:next w:val="Normal"/>
    <w:rsid w:val="00724D97"/>
    <w:pPr>
      <w:tabs>
        <w:tab w:val="left" w:pos="0"/>
      </w:tabs>
      <w:spacing w:before="120" w:after="60"/>
    </w:pPr>
    <w:rPr>
      <w:i/>
      <w:color w:val="918585"/>
      <w:sz w:val="22"/>
    </w:rPr>
  </w:style>
  <w:style w:type="paragraph" w:customStyle="1" w:styleId="TableBodyText">
    <w:name w:val="Table Body Text"/>
    <w:basedOn w:val="BodyText"/>
    <w:rsid w:val="00724D97"/>
    <w:pPr>
      <w:spacing w:before="60" w:after="60"/>
    </w:pPr>
  </w:style>
  <w:style w:type="paragraph" w:styleId="ListContinue">
    <w:name w:val="List Continue"/>
    <w:basedOn w:val="List"/>
    <w:rsid w:val="00724D97"/>
    <w:pPr>
      <w:ind w:firstLine="0"/>
    </w:pPr>
  </w:style>
  <w:style w:type="paragraph" w:customStyle="1" w:styleId="ListNote">
    <w:name w:val="List Note"/>
    <w:basedOn w:val="List"/>
    <w:rsid w:val="00724D97"/>
    <w:pPr>
      <w:pBdr>
        <w:top w:val="single" w:sz="6" w:space="2" w:color="918585"/>
        <w:bottom w:val="single" w:sz="6" w:space="2" w:color="918585"/>
      </w:pBdr>
      <w:tabs>
        <w:tab w:val="left" w:pos="1021"/>
      </w:tabs>
      <w:ind w:firstLine="0"/>
    </w:pPr>
  </w:style>
  <w:style w:type="paragraph" w:customStyle="1" w:styleId="Warning">
    <w:name w:val="Warning"/>
    <w:basedOn w:val="BodyText"/>
    <w:rsid w:val="00724D97"/>
    <w:pPr>
      <w:shd w:val="clear" w:color="auto" w:fill="D9D9D9"/>
      <w:tabs>
        <w:tab w:val="left" w:pos="992"/>
      </w:tabs>
      <w:ind w:left="119" w:right="119"/>
    </w:pPr>
    <w:rPr>
      <w:sz w:val="20"/>
    </w:rPr>
  </w:style>
  <w:style w:type="paragraph" w:customStyle="1" w:styleId="MarginIcons">
    <w:name w:val="Margin Icons"/>
    <w:basedOn w:val="BodyText"/>
    <w:rsid w:val="00724D9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24D97"/>
    <w:rPr>
      <w:rFonts w:ascii="Courier New" w:hAnsi="Courier New"/>
    </w:rPr>
  </w:style>
  <w:style w:type="paragraph" w:customStyle="1" w:styleId="NoteBullet">
    <w:name w:val="Note Bullet"/>
    <w:basedOn w:val="Note"/>
    <w:rsid w:val="00724D97"/>
    <w:pPr>
      <w:tabs>
        <w:tab w:val="clear" w:pos="680"/>
      </w:tabs>
      <w:spacing w:before="60" w:after="60"/>
    </w:pPr>
  </w:style>
  <w:style w:type="paragraph" w:customStyle="1" w:styleId="SubHeading2">
    <w:name w:val="SubHeading2"/>
    <w:basedOn w:val="HeadingBase"/>
    <w:rsid w:val="00724D97"/>
    <w:pPr>
      <w:spacing w:before="240" w:after="60"/>
    </w:pPr>
    <w:rPr>
      <w:sz w:val="20"/>
    </w:rPr>
  </w:style>
  <w:style w:type="paragraph" w:customStyle="1" w:styleId="SubHeading1">
    <w:name w:val="SubHeading1"/>
    <w:basedOn w:val="HeadingBase"/>
    <w:rsid w:val="00724D97"/>
    <w:pPr>
      <w:spacing w:before="240" w:after="60"/>
    </w:pPr>
    <w:rPr>
      <w:color w:val="918585"/>
      <w:sz w:val="22"/>
    </w:rPr>
  </w:style>
  <w:style w:type="paragraph" w:customStyle="1" w:styleId="SideHeading">
    <w:name w:val="Side Heading"/>
    <w:basedOn w:val="HeadingBase"/>
    <w:rsid w:val="00724D9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24D97"/>
    <w:pPr>
      <w:tabs>
        <w:tab w:val="num" w:pos="360"/>
      </w:tabs>
    </w:pPr>
  </w:style>
  <w:style w:type="paragraph" w:styleId="PlainText">
    <w:name w:val="Plain Text"/>
    <w:basedOn w:val="Normal"/>
    <w:link w:val="PlainTextChar"/>
    <w:rsid w:val="00724D97"/>
    <w:rPr>
      <w:sz w:val="20"/>
    </w:rPr>
  </w:style>
  <w:style w:type="character" w:customStyle="1" w:styleId="PlainTextChar">
    <w:name w:val="Plain Text Char"/>
    <w:basedOn w:val="DefaultParagraphFont"/>
    <w:link w:val="PlainText"/>
    <w:rsid w:val="00724D9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24D97"/>
    <w:rPr>
      <w:b/>
      <w:smallCaps/>
    </w:rPr>
  </w:style>
  <w:style w:type="paragraph" w:customStyle="1" w:styleId="TableListNumber">
    <w:name w:val="Table List Number"/>
    <w:basedOn w:val="ListNumber"/>
    <w:rsid w:val="00724D97"/>
    <w:pPr>
      <w:numPr>
        <w:numId w:val="0"/>
      </w:numPr>
    </w:pPr>
  </w:style>
  <w:style w:type="paragraph" w:styleId="TOC4">
    <w:name w:val="toc 4"/>
    <w:basedOn w:val="TOCBase"/>
    <w:next w:val="Normal"/>
    <w:semiHidden/>
    <w:rsid w:val="00724D97"/>
    <w:pPr>
      <w:tabs>
        <w:tab w:val="right" w:leader="dot" w:pos="9071"/>
      </w:tabs>
      <w:ind w:left="1701"/>
    </w:pPr>
  </w:style>
  <w:style w:type="paragraph" w:customStyle="1" w:styleId="ListAlpha">
    <w:name w:val="List Alpha"/>
    <w:basedOn w:val="List"/>
    <w:rsid w:val="00724D97"/>
    <w:pPr>
      <w:numPr>
        <w:numId w:val="8"/>
      </w:numPr>
    </w:pPr>
  </w:style>
  <w:style w:type="paragraph" w:customStyle="1" w:styleId="ListAlpha2">
    <w:name w:val="List Alpha 2"/>
    <w:basedOn w:val="List2"/>
    <w:rsid w:val="00724D97"/>
    <w:pPr>
      <w:numPr>
        <w:numId w:val="7"/>
      </w:numPr>
    </w:pPr>
  </w:style>
  <w:style w:type="paragraph" w:styleId="List3">
    <w:name w:val="List 3"/>
    <w:basedOn w:val="BodyText"/>
    <w:rsid w:val="00724D97"/>
    <w:pPr>
      <w:tabs>
        <w:tab w:val="left" w:pos="1021"/>
      </w:tabs>
      <w:spacing w:before="60" w:after="60"/>
      <w:ind w:left="1020" w:hanging="340"/>
    </w:pPr>
  </w:style>
  <w:style w:type="paragraph" w:styleId="List4">
    <w:name w:val="List 4"/>
    <w:basedOn w:val="BodyText"/>
    <w:rsid w:val="00724D97"/>
    <w:pPr>
      <w:tabs>
        <w:tab w:val="left" w:pos="1361"/>
      </w:tabs>
      <w:spacing w:before="60" w:after="60"/>
      <w:ind w:left="1361" w:hanging="340"/>
    </w:pPr>
  </w:style>
  <w:style w:type="paragraph" w:styleId="List5">
    <w:name w:val="List 5"/>
    <w:basedOn w:val="BodyText"/>
    <w:rsid w:val="00724D97"/>
    <w:pPr>
      <w:tabs>
        <w:tab w:val="left" w:pos="1701"/>
      </w:tabs>
      <w:spacing w:before="60" w:after="60"/>
      <w:ind w:left="1701" w:hanging="340"/>
    </w:pPr>
  </w:style>
  <w:style w:type="paragraph" w:styleId="ListBullet3">
    <w:name w:val="List Bullet 3"/>
    <w:basedOn w:val="List3"/>
    <w:rsid w:val="00724D97"/>
    <w:pPr>
      <w:numPr>
        <w:numId w:val="14"/>
      </w:numPr>
      <w:tabs>
        <w:tab w:val="clear" w:pos="1021"/>
      </w:tabs>
      <w:ind w:left="1037" w:hanging="357"/>
    </w:pPr>
  </w:style>
  <w:style w:type="paragraph" w:styleId="ListBullet4">
    <w:name w:val="List Bullet 4"/>
    <w:basedOn w:val="List4"/>
    <w:rsid w:val="00724D97"/>
    <w:pPr>
      <w:numPr>
        <w:numId w:val="2"/>
      </w:numPr>
    </w:pPr>
  </w:style>
  <w:style w:type="paragraph" w:styleId="ListBullet5">
    <w:name w:val="List Bullet 5"/>
    <w:basedOn w:val="List5"/>
    <w:rsid w:val="00724D97"/>
    <w:pPr>
      <w:numPr>
        <w:numId w:val="3"/>
      </w:numPr>
    </w:pPr>
  </w:style>
  <w:style w:type="paragraph" w:styleId="ListContinue2">
    <w:name w:val="List Continue 2"/>
    <w:basedOn w:val="List2"/>
    <w:rsid w:val="00724D97"/>
    <w:pPr>
      <w:ind w:firstLine="0"/>
    </w:pPr>
  </w:style>
  <w:style w:type="paragraph" w:styleId="ListContinue3">
    <w:name w:val="List Continue 3"/>
    <w:basedOn w:val="List3"/>
    <w:rsid w:val="00724D97"/>
    <w:pPr>
      <w:ind w:left="1021" w:firstLine="0"/>
    </w:pPr>
  </w:style>
  <w:style w:type="paragraph" w:styleId="ListContinue4">
    <w:name w:val="List Continue 4"/>
    <w:basedOn w:val="List4"/>
    <w:rsid w:val="00724D97"/>
    <w:pPr>
      <w:ind w:firstLine="0"/>
    </w:pPr>
  </w:style>
  <w:style w:type="paragraph" w:styleId="ListContinue5">
    <w:name w:val="List Continue 5"/>
    <w:basedOn w:val="List5"/>
    <w:rsid w:val="00724D97"/>
    <w:pPr>
      <w:ind w:firstLine="0"/>
    </w:pPr>
  </w:style>
  <w:style w:type="paragraph" w:styleId="ListNumber3">
    <w:name w:val="List Number 3"/>
    <w:basedOn w:val="List3"/>
    <w:rsid w:val="00724D97"/>
    <w:pPr>
      <w:numPr>
        <w:numId w:val="4"/>
      </w:numPr>
    </w:pPr>
  </w:style>
  <w:style w:type="paragraph" w:styleId="ListNumber4">
    <w:name w:val="List Number 4"/>
    <w:basedOn w:val="List4"/>
    <w:rsid w:val="00724D97"/>
    <w:pPr>
      <w:numPr>
        <w:numId w:val="5"/>
      </w:numPr>
    </w:pPr>
  </w:style>
  <w:style w:type="paragraph" w:styleId="ListNumber5">
    <w:name w:val="List Number 5"/>
    <w:basedOn w:val="List5"/>
    <w:rsid w:val="00724D97"/>
    <w:pPr>
      <w:numPr>
        <w:numId w:val="6"/>
      </w:numPr>
    </w:pPr>
  </w:style>
  <w:style w:type="paragraph" w:styleId="BlockText">
    <w:name w:val="Block Text"/>
    <w:basedOn w:val="Normal"/>
    <w:rsid w:val="00724D97"/>
    <w:pPr>
      <w:spacing w:after="120"/>
      <w:ind w:left="1440" w:right="1440"/>
    </w:pPr>
  </w:style>
  <w:style w:type="character" w:customStyle="1" w:styleId="Subscript">
    <w:name w:val="Subscript"/>
    <w:basedOn w:val="DefaultParagraphFont"/>
    <w:rsid w:val="00724D97"/>
    <w:rPr>
      <w:sz w:val="16"/>
      <w:vertAlign w:val="subscript"/>
    </w:rPr>
  </w:style>
  <w:style w:type="character" w:customStyle="1" w:styleId="Superscript">
    <w:name w:val="Superscript"/>
    <w:basedOn w:val="DefaultParagraphFont"/>
    <w:rsid w:val="00724D97"/>
    <w:rPr>
      <w:sz w:val="16"/>
      <w:vertAlign w:val="superscript"/>
    </w:rPr>
  </w:style>
  <w:style w:type="character" w:customStyle="1" w:styleId="Symbols">
    <w:name w:val="Symbols"/>
    <w:basedOn w:val="DefaultParagraphFont"/>
    <w:rsid w:val="00724D97"/>
    <w:rPr>
      <w:rFonts w:ascii="Symbol" w:hAnsi="Symbol"/>
    </w:rPr>
  </w:style>
  <w:style w:type="character" w:customStyle="1" w:styleId="MenuOptions">
    <w:name w:val="Menu Options"/>
    <w:basedOn w:val="DefaultParagraphFont"/>
    <w:rsid w:val="00724D97"/>
    <w:rPr>
      <w:rFonts w:ascii="Arial Narrow" w:hAnsi="Arial Narrow"/>
      <w:smallCaps/>
    </w:rPr>
  </w:style>
  <w:style w:type="character" w:customStyle="1" w:styleId="Buttons">
    <w:name w:val="Buttons"/>
    <w:basedOn w:val="DefaultParagraphFont"/>
    <w:rsid w:val="00724D97"/>
    <w:rPr>
      <w:b/>
    </w:rPr>
  </w:style>
  <w:style w:type="character" w:customStyle="1" w:styleId="Underlined">
    <w:name w:val="Underlined"/>
    <w:basedOn w:val="DefaultParagraphFont"/>
    <w:rsid w:val="00724D97"/>
    <w:rPr>
      <w:u w:val="single"/>
    </w:rPr>
  </w:style>
  <w:style w:type="paragraph" w:customStyle="1" w:styleId="TableBodyTextRight">
    <w:name w:val="Table Body Text Right"/>
    <w:basedOn w:val="TableBodyText"/>
    <w:rsid w:val="00724D97"/>
    <w:pPr>
      <w:widowControl w:val="0"/>
      <w:autoSpaceDE w:val="0"/>
      <w:autoSpaceDN w:val="0"/>
      <w:adjustRightInd w:val="0"/>
      <w:jc w:val="right"/>
    </w:pPr>
    <w:rPr>
      <w:rFonts w:cs="Arial"/>
      <w:szCs w:val="18"/>
    </w:rPr>
  </w:style>
  <w:style w:type="paragraph" w:customStyle="1" w:styleId="CopyrightText">
    <w:name w:val="Copyright Text"/>
    <w:basedOn w:val="BodyText"/>
    <w:rsid w:val="00724D97"/>
    <w:rPr>
      <w:sz w:val="18"/>
    </w:rPr>
  </w:style>
  <w:style w:type="paragraph" w:customStyle="1" w:styleId="BodySmallRight">
    <w:name w:val="Body Small Right"/>
    <w:basedOn w:val="BodyTextRight"/>
    <w:rsid w:val="00724D97"/>
    <w:rPr>
      <w:sz w:val="18"/>
      <w:szCs w:val="18"/>
    </w:rPr>
  </w:style>
  <w:style w:type="paragraph" w:customStyle="1" w:styleId="MarginEdition">
    <w:name w:val="Margin Edition"/>
    <w:basedOn w:val="MarginNote"/>
    <w:rsid w:val="00724D97"/>
    <w:pPr>
      <w:spacing w:before="0" w:after="0"/>
    </w:pPr>
    <w:rPr>
      <w:rFonts w:ascii="Times New Roman" w:hAnsi="Times New Roman"/>
      <w:color w:val="999999"/>
    </w:rPr>
  </w:style>
  <w:style w:type="paragraph" w:customStyle="1" w:styleId="Spacer">
    <w:name w:val="Spacer"/>
    <w:basedOn w:val="Normal"/>
    <w:rsid w:val="00724D97"/>
    <w:rPr>
      <w:sz w:val="2"/>
      <w:szCs w:val="2"/>
    </w:rPr>
  </w:style>
  <w:style w:type="character" w:customStyle="1" w:styleId="Small">
    <w:name w:val="Small"/>
    <w:basedOn w:val="DefaultParagraphFont"/>
    <w:rsid w:val="00724D97"/>
    <w:rPr>
      <w:sz w:val="16"/>
    </w:rPr>
  </w:style>
  <w:style w:type="paragraph" w:customStyle="1" w:styleId="WideTable">
    <w:name w:val="Wide Table"/>
    <w:basedOn w:val="Normal"/>
    <w:rsid w:val="00724D97"/>
    <w:pPr>
      <w:ind w:left="-1418"/>
    </w:pPr>
    <w:rPr>
      <w:sz w:val="2"/>
      <w:szCs w:val="2"/>
    </w:rPr>
  </w:style>
  <w:style w:type="character" w:styleId="PageNumber">
    <w:name w:val="page number"/>
    <w:basedOn w:val="DefaultParagraphFont"/>
    <w:rsid w:val="00724D97"/>
  </w:style>
  <w:style w:type="paragraph" w:styleId="Quote">
    <w:name w:val="Quote"/>
    <w:basedOn w:val="Heading1"/>
    <w:link w:val="QuoteChar"/>
    <w:qFormat/>
    <w:rsid w:val="00724D97"/>
    <w:rPr>
      <w:b w:val="0"/>
      <w:sz w:val="72"/>
      <w:szCs w:val="72"/>
      <w:lang w:val="en-NZ"/>
    </w:rPr>
  </w:style>
  <w:style w:type="character" w:customStyle="1" w:styleId="QuoteChar">
    <w:name w:val="Quote Char"/>
    <w:basedOn w:val="DefaultParagraphFont"/>
    <w:link w:val="Quote"/>
    <w:rsid w:val="00724D9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24D97"/>
    <w:pPr>
      <w:pageBreakBefore/>
    </w:pPr>
  </w:style>
  <w:style w:type="paragraph" w:customStyle="1" w:styleId="Border">
    <w:name w:val="Border"/>
    <w:basedOn w:val="Normal"/>
    <w:qFormat/>
    <w:rsid w:val="00724D9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24D97"/>
    <w:rPr>
      <w:b/>
      <w:bCs/>
      <w:i/>
      <w:iCs/>
      <w:color w:val="auto"/>
    </w:rPr>
  </w:style>
  <w:style w:type="paragraph" w:styleId="IntenseQuote">
    <w:name w:val="Intense Quote"/>
    <w:basedOn w:val="Normal"/>
    <w:next w:val="Normal"/>
    <w:link w:val="IntenseQuoteChar"/>
    <w:uiPriority w:val="30"/>
    <w:qFormat/>
    <w:rsid w:val="00724D9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24D9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24D97"/>
    <w:rPr>
      <w:smallCaps/>
      <w:color w:val="auto"/>
      <w:u w:val="single"/>
    </w:rPr>
  </w:style>
  <w:style w:type="character" w:styleId="IntenseReference">
    <w:name w:val="Intense Reference"/>
    <w:basedOn w:val="DefaultParagraphFont"/>
    <w:uiPriority w:val="32"/>
    <w:qFormat/>
    <w:rsid w:val="00724D97"/>
    <w:rPr>
      <w:b/>
      <w:bCs/>
      <w:smallCaps/>
      <w:color w:val="auto"/>
      <w:spacing w:val="5"/>
      <w:u w:val="single"/>
    </w:rPr>
  </w:style>
  <w:style w:type="paragraph" w:customStyle="1" w:styleId="2ColumnHeading">
    <w:name w:val="2Column Heading"/>
    <w:basedOn w:val="BodyText"/>
    <w:qFormat/>
    <w:rsid w:val="00724D97"/>
    <w:pPr>
      <w:spacing w:after="60"/>
      <w:ind w:left="-2268"/>
    </w:pPr>
    <w:rPr>
      <w:b/>
    </w:rPr>
  </w:style>
  <w:style w:type="paragraph" w:customStyle="1" w:styleId="Heading1TOC">
    <w:name w:val="Heading1 TOC"/>
    <w:basedOn w:val="Normal"/>
    <w:qFormat/>
    <w:rsid w:val="00724D97"/>
    <w:pPr>
      <w:spacing w:before="240" w:after="120"/>
    </w:pPr>
    <w:rPr>
      <w:rFonts w:ascii="Times New Roman" w:hAnsi="Times New Roman"/>
      <w:b/>
      <w:sz w:val="32"/>
    </w:rPr>
  </w:style>
  <w:style w:type="paragraph" w:customStyle="1" w:styleId="Heading2TOC">
    <w:name w:val="Heading2 TOC"/>
    <w:basedOn w:val="Normal"/>
    <w:qFormat/>
    <w:rsid w:val="00724D97"/>
    <w:pPr>
      <w:spacing w:before="240" w:after="60"/>
    </w:pPr>
    <w:rPr>
      <w:rFonts w:ascii="Times New Roman" w:hAnsi="Times New Roman"/>
      <w:b/>
      <w:sz w:val="28"/>
    </w:rPr>
  </w:style>
  <w:style w:type="character" w:customStyle="1" w:styleId="Underline">
    <w:name w:val="Underline"/>
    <w:basedOn w:val="DefaultParagraphFont"/>
    <w:qFormat/>
    <w:rsid w:val="00724D97"/>
    <w:rPr>
      <w:u w:val="single"/>
    </w:rPr>
  </w:style>
  <w:style w:type="paragraph" w:styleId="BalloonText">
    <w:name w:val="Balloon Text"/>
    <w:basedOn w:val="Normal"/>
    <w:link w:val="BalloonTextChar"/>
    <w:rsid w:val="00724D97"/>
    <w:rPr>
      <w:rFonts w:ascii="Tahoma" w:hAnsi="Tahoma" w:cs="Tahoma"/>
      <w:sz w:val="16"/>
      <w:szCs w:val="16"/>
    </w:rPr>
  </w:style>
  <w:style w:type="character" w:customStyle="1" w:styleId="BalloonTextChar">
    <w:name w:val="Balloon Text Char"/>
    <w:basedOn w:val="DefaultParagraphFont"/>
    <w:link w:val="BalloonText"/>
    <w:rsid w:val="00724D9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24D9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24D9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1135</Words>
  <Characters>6920</Characters>
  <Application>Microsoft Office Word</Application>
  <DocSecurity>0</DocSecurity>
  <Lines>245</Lines>
  <Paragraphs>119</Paragraphs>
  <ScaleCrop>false</ScaleCrop>
  <Company>Author-it Software Corporation Ltd.</Company>
  <LinksUpToDate>false</LinksUpToDate>
  <CharactersWithSpaces>7975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MSACMT640A Manage 5S system in a manufacturing environment</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2012-05-26T18:27:00Z</dcterms:created>
  <dcterms:modified xsi:type="dcterms:W3CDTF">2012-05-26T18:27:00Z</dcterms:modified>
</cp:coreProperties>
</file>