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5D1" w:rsidP="00B745D1">
      <w:pPr>
        <w:pStyle w:val="Title"/>
      </w:pPr>
      <w:r>
        <w:fldChar w:fldCharType="begin"/>
      </w:r>
      <w:r>
        <w:instrText xml:space="preserve"> TITLE   \* MERGEFORMAT </w:instrText>
      </w:r>
      <w:r>
        <w:fldChar w:fldCharType="separate"/>
      </w:r>
      <w:r>
        <w:t>MSACMT630A Optimise cost of product</w:t>
      </w:r>
      <w:r>
        <w:fldChar w:fldCharType="end"/>
      </w:r>
    </w:p>
    <w:p w:rsidR="00B745D1" w:rsidP="00B745D1">
      <w:pPr>
        <w:pStyle w:val="Version"/>
        <w:sectPr w:rsidSect="002436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4369E" w:rsidP="0024369E">
      <w:pPr>
        <w:pStyle w:val="SuperHeading"/>
      </w:pPr>
      <w:r w:rsidRPr="0024369E">
        <w:t>MSACMT630A Optimise cost of product</w:t>
      </w:r>
    </w:p>
    <w:p w:rsidR="00000000" w:rsidRPr="0024369E" w:rsidP="0024369E">
      <w:pPr>
        <w:pStyle w:val="SuperHeading"/>
      </w:pPr>
    </w:p>
    <w:p w:rsidR="00000000" w:rsidRPr="0024369E" w:rsidP="0024369E">
      <w:pPr>
        <w:pStyle w:val="Heading1"/>
      </w:pPr>
      <w:bookmarkStart w:id="1" w:name="O_100791"/>
      <w:bookmarkEnd w:id="1"/>
      <w:r w:rsidRPr="0024369E">
        <w:t>Modification History</w:t>
      </w:r>
    </w:p>
    <w:p w:rsidR="00000000" w:rsidRPr="0024369E" w:rsidP="0024369E">
      <w:pPr>
        <w:pStyle w:val="BodyText"/>
      </w:pPr>
      <w:r w:rsidRPr="0024369E">
        <w:t>Not applicable.</w:t>
      </w:r>
    </w:p>
    <w:p w:rsidR="00000000" w:rsidRPr="0024369E" w:rsidP="0024369E">
      <w:pPr>
        <w:pStyle w:val="AllowPageBreak"/>
      </w:pPr>
    </w:p>
    <w:p w:rsidR="00000000" w:rsidRPr="0024369E" w:rsidP="0024369E">
      <w:pPr>
        <w:pStyle w:val="Heading1"/>
      </w:pPr>
      <w:bookmarkStart w:id="2" w:name="O_100792"/>
      <w:bookmarkEnd w:id="2"/>
      <w:r w:rsidRPr="0024369E">
        <w:t>Unit Descriptor</w:t>
      </w:r>
    </w:p>
    <w:tbl>
      <w:tblPr>
        <w:tblW w:w="0" w:type="auto"/>
        <w:tblLayout w:type="fixed"/>
        <w:tblCellMar>
          <w:left w:w="62" w:type="dxa"/>
          <w:right w:w="62" w:type="dxa"/>
        </w:tblCellMar>
        <w:tblLook w:val="0000"/>
      </w:tblPr>
      <w:tblGrid>
        <w:gridCol w:w="2937"/>
        <w:gridCol w:w="5585"/>
      </w:tblGrid>
      <w:tr w:rsidTr="00B745D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69E" w:rsidP="0024369E">
            <w:pPr>
              <w:pStyle w:val="BodyText"/>
            </w:pPr>
            <w:r w:rsidRPr="0024369E">
              <w:t>This unit covers the knowledge and skills needed to take a global view of the costs of a product and determines m</w:t>
            </w:r>
            <w:r w:rsidRPr="0024369E">
              <w:t>ethods of reducing costs overall.</w:t>
            </w:r>
          </w:p>
        </w:tc>
      </w:tr>
    </w:tbl>
    <w:p w:rsidR="00000000" w:rsidRPr="0024369E" w:rsidP="0024369E">
      <w:pPr>
        <w:pStyle w:val="BodyText"/>
      </w:pPr>
    </w:p>
    <w:p w:rsidR="00000000" w:rsidRPr="0024369E" w:rsidP="0024369E">
      <w:pPr>
        <w:pStyle w:val="AllowPageBreak"/>
      </w:pPr>
    </w:p>
    <w:p w:rsidR="00000000" w:rsidRPr="0024369E" w:rsidP="0024369E">
      <w:pPr>
        <w:pStyle w:val="Heading1"/>
      </w:pPr>
      <w:bookmarkStart w:id="3" w:name="O_100793"/>
      <w:bookmarkEnd w:id="3"/>
      <w:r w:rsidRPr="0024369E">
        <w:t>Application of the Unit</w:t>
      </w:r>
    </w:p>
    <w:tbl>
      <w:tblPr>
        <w:tblW w:w="0" w:type="auto"/>
        <w:tblLayout w:type="fixed"/>
        <w:tblCellMar>
          <w:left w:w="62" w:type="dxa"/>
          <w:right w:w="62" w:type="dxa"/>
        </w:tblCellMar>
        <w:tblLook w:val="0000"/>
      </w:tblPr>
      <w:tblGrid>
        <w:gridCol w:w="2937"/>
        <w:gridCol w:w="5585"/>
      </w:tblGrid>
      <w:tr w:rsidTr="00B745D1">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69E" w:rsidP="0024369E">
            <w:pPr>
              <w:pStyle w:val="BodyText"/>
            </w:pPr>
            <w:r w:rsidRPr="0024369E">
              <w:t xml:space="preserve">In a typical scenario, a product is selected and analysed by its cost components to determine the best method of lowering the cost overall. </w:t>
            </w:r>
            <w:r w:rsidRPr="0024369E">
              <w:t xml:space="preserve">This unit differs from </w:t>
            </w:r>
            <w:r w:rsidRPr="0024369E">
              <w:rPr>
                <w:rStyle w:val="Emphasis"/>
              </w:rPr>
              <w:t>MSACMT631A Undertake value analysis of product costs in terms of customer requirements</w:t>
            </w:r>
            <w:r w:rsidRPr="0024369E">
              <w:t xml:space="preserve"> in that it looks at all costs and takes a holistic approach to the cost of the product. </w:t>
            </w:r>
          </w:p>
          <w:p w:rsidR="00000000" w:rsidRPr="0024369E" w:rsidP="0024369E">
            <w:pPr>
              <w:pStyle w:val="BodyText"/>
            </w:pPr>
            <w:r w:rsidRPr="0024369E">
              <w:t>This unit primarily requires the application of skills associated with communication in gathering, analysing and applying information. Problem solving, initiative and enterprise, and planning and organising are required to calculate cost components and det</w:t>
            </w:r>
            <w:r w:rsidRPr="0024369E">
              <w:t xml:space="preserve">ermine cost optimisation strategies. This unit also requires aspects of self management and learning to ensure feedback and new learning is integrated into costing methods. </w:t>
            </w:r>
          </w:p>
        </w:tc>
      </w:tr>
    </w:tbl>
    <w:p w:rsidR="00000000" w:rsidRPr="0024369E" w:rsidP="0024369E">
      <w:pPr>
        <w:pStyle w:val="BodyText"/>
      </w:pPr>
    </w:p>
    <w:p w:rsidR="00000000" w:rsidRPr="0024369E" w:rsidP="0024369E">
      <w:pPr>
        <w:pStyle w:val="AllowPageBreak"/>
      </w:pPr>
    </w:p>
    <w:p w:rsidR="00000000" w:rsidRPr="0024369E" w:rsidP="0024369E">
      <w:pPr>
        <w:pStyle w:val="Heading1"/>
      </w:pPr>
      <w:bookmarkStart w:id="4" w:name="O_100794"/>
      <w:bookmarkEnd w:id="4"/>
      <w:r w:rsidRPr="0024369E">
        <w:t>Licensing/Regulatory Information</w:t>
      </w:r>
    </w:p>
    <w:p w:rsidR="00000000" w:rsidRPr="0024369E" w:rsidP="0024369E">
      <w:pPr>
        <w:pStyle w:val="BodyText"/>
      </w:pPr>
      <w:r w:rsidRPr="0024369E">
        <w:t>Not applicable.</w:t>
      </w:r>
    </w:p>
    <w:p w:rsidR="00000000" w:rsidRPr="0024369E" w:rsidP="0024369E">
      <w:pPr>
        <w:pStyle w:val="AllowPageBreak"/>
      </w:pPr>
    </w:p>
    <w:p w:rsidR="00000000" w:rsidRPr="0024369E" w:rsidP="0024369E">
      <w:pPr>
        <w:pStyle w:val="Heading1"/>
      </w:pPr>
      <w:bookmarkStart w:id="5" w:name="O_100795"/>
      <w:bookmarkEnd w:id="5"/>
      <w:r w:rsidRPr="0024369E">
        <w:t>Pre-Requisites</w:t>
      </w:r>
    </w:p>
    <w:tbl>
      <w:tblPr>
        <w:tblW w:w="0" w:type="auto"/>
        <w:tblLayout w:type="fixed"/>
        <w:tblCellMar>
          <w:left w:w="62" w:type="dxa"/>
          <w:right w:w="62" w:type="dxa"/>
        </w:tblCellMar>
        <w:tblLook w:val="0000"/>
      </w:tblPr>
      <w:tblGrid>
        <w:gridCol w:w="2604"/>
        <w:gridCol w:w="2919"/>
        <w:gridCol w:w="2999"/>
      </w:tblGrid>
      <w:tr w:rsidTr="00B745D1">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69E" w:rsidP="0024369E">
            <w:pPr>
              <w:pStyle w:val="BodyText"/>
            </w:pPr>
            <w:r w:rsidRPr="0024369E">
              <w:rPr>
                <w:rStyle w:val="SpecialBold"/>
              </w:rPr>
              <w:t>Prerequisite units</w:t>
            </w:r>
          </w:p>
        </w:tc>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69E" w:rsidP="0024369E">
            <w:pPr>
              <w:pStyle w:val="BodyText"/>
            </w:pPr>
            <w:r w:rsidRPr="0024369E">
              <w:rPr>
                <w:rStyle w:val="Emphasis"/>
              </w:rPr>
              <w:t>MSACMT631A</w:t>
            </w:r>
          </w:p>
        </w:tc>
        <w:tc>
          <w:tcPr>
            <w:tcW w:w="2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69E" w:rsidP="0024369E">
            <w:pPr>
              <w:pStyle w:val="BodyText"/>
            </w:pPr>
            <w:r w:rsidRPr="0024369E">
              <w:rPr>
                <w:rStyle w:val="Emphasis"/>
              </w:rPr>
              <w:t>Undertake value analysis of product costs in terms of customer requirements</w:t>
            </w:r>
          </w:p>
        </w:tc>
      </w:tr>
    </w:tbl>
    <w:p w:rsidR="00000000" w:rsidRPr="0024369E" w:rsidP="0024369E">
      <w:pPr>
        <w:pStyle w:val="BodyText"/>
      </w:pPr>
    </w:p>
    <w:p w:rsidR="00000000" w:rsidRPr="0024369E" w:rsidP="0024369E">
      <w:pPr>
        <w:pStyle w:val="AllowPageBreak"/>
      </w:pPr>
    </w:p>
    <w:p w:rsidR="00000000" w:rsidRPr="0024369E" w:rsidP="0024369E">
      <w:pPr>
        <w:pStyle w:val="Heading1"/>
      </w:pPr>
      <w:bookmarkStart w:id="6" w:name="O_100796"/>
      <w:bookmarkEnd w:id="6"/>
      <w:r w:rsidRPr="0024369E">
        <w:t>Employability Skills Information</w:t>
      </w:r>
    </w:p>
    <w:tbl>
      <w:tblPr>
        <w:tblW w:w="0" w:type="auto"/>
        <w:tblLayout w:type="fixed"/>
        <w:tblCellMar>
          <w:left w:w="62" w:type="dxa"/>
          <w:right w:w="62" w:type="dxa"/>
        </w:tblCellMar>
        <w:tblLook w:val="0000"/>
      </w:tblPr>
      <w:tblGrid>
        <w:gridCol w:w="2937"/>
        <w:gridCol w:w="5585"/>
      </w:tblGrid>
      <w:tr w:rsidTr="00B745D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69E" w:rsidP="0024369E">
            <w:pPr>
              <w:pStyle w:val="BodyText"/>
            </w:pPr>
            <w:r w:rsidRPr="0024369E">
              <w:t>This unit contains employability skills.</w:t>
            </w:r>
          </w:p>
        </w:tc>
      </w:tr>
    </w:tbl>
    <w:p w:rsidR="00000000" w:rsidRPr="0024369E" w:rsidP="0024369E">
      <w:pPr>
        <w:pStyle w:val="BodyText"/>
      </w:pPr>
    </w:p>
    <w:p w:rsidR="00000000" w:rsidRPr="0024369E" w:rsidP="0024369E">
      <w:pPr>
        <w:pStyle w:val="AllowPageBreak"/>
      </w:pPr>
    </w:p>
    <w:p w:rsidR="00000000" w:rsidRPr="0024369E" w:rsidP="0024369E">
      <w:pPr>
        <w:pStyle w:val="Heading1"/>
      </w:pPr>
      <w:bookmarkStart w:id="7" w:name="O_100797"/>
      <w:bookmarkEnd w:id="7"/>
      <w:r w:rsidRPr="0024369E">
        <w:t>Elements and Performance Criteria Pre-Content</w:t>
      </w:r>
    </w:p>
    <w:tbl>
      <w:tblPr>
        <w:tblW w:w="0" w:type="auto"/>
        <w:tblLayout w:type="fixed"/>
        <w:tblCellMar>
          <w:left w:w="62" w:type="dxa"/>
          <w:right w:w="62" w:type="dxa"/>
        </w:tblCellMar>
        <w:tblLook w:val="0000"/>
      </w:tblPr>
      <w:tblGrid>
        <w:gridCol w:w="2921"/>
        <w:gridCol w:w="5584"/>
      </w:tblGrid>
      <w:tr w:rsidTr="00B745D1">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4369E" w:rsidP="0024369E">
            <w:pPr>
              <w:pStyle w:val="BodyText"/>
            </w:pPr>
            <w:r w:rsidRPr="0024369E">
              <w:t>Performance Criteria describe the performance needed to demonstrate achievement of the Element. Where bold italicised text is used, furt</w:t>
            </w:r>
            <w:r w:rsidRPr="0024369E">
              <w:t>her information is detailed in the required skills and knowledge section and the Range Statement. Assessment of performance is to be consistent with the Evidence Guide.</w:t>
            </w:r>
          </w:p>
        </w:tc>
      </w:tr>
    </w:tbl>
    <w:p w:rsidR="00000000" w:rsidRPr="0024369E" w:rsidP="0024369E">
      <w:pPr>
        <w:pStyle w:val="BodyText"/>
      </w:pPr>
    </w:p>
    <w:p w:rsidR="00000000" w:rsidRPr="0024369E" w:rsidP="0024369E">
      <w:pPr>
        <w:pStyle w:val="AllowPageBreak"/>
      </w:pPr>
    </w:p>
    <w:p w:rsidR="00000000" w:rsidRPr="0024369E" w:rsidP="0024369E">
      <w:pPr>
        <w:pStyle w:val="Heading1"/>
      </w:pPr>
      <w:bookmarkStart w:id="8" w:name="O_100798"/>
      <w:bookmarkEnd w:id="8"/>
      <w:r w:rsidRPr="0024369E">
        <w:t>Elements and Performance Criteria</w:t>
      </w:r>
    </w:p>
    <w:tbl>
      <w:tblPr>
        <w:tblW w:w="0" w:type="auto"/>
        <w:tblLayout w:type="fixed"/>
        <w:tblCellMar>
          <w:left w:w="62" w:type="dxa"/>
          <w:right w:w="62" w:type="dxa"/>
        </w:tblCellMar>
        <w:tblLook w:val="0000"/>
      </w:tblPr>
      <w:tblGrid>
        <w:gridCol w:w="2921"/>
        <w:gridCol w:w="5584"/>
      </w:tblGrid>
      <w:tr w:rsidTr="00B745D1">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4369E" w:rsidP="0024369E">
            <w:pPr>
              <w:pStyle w:val="BodyText"/>
            </w:pPr>
            <w:r w:rsidRPr="0024369E">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369E">
            <w:pPr>
              <w:pStyle w:val="BodyText"/>
              <w:rPr>
                <w:lang w:val="en-NZ"/>
              </w:rPr>
            </w:pPr>
            <w:r w:rsidRPr="0024369E">
              <w:rPr>
                <w:rStyle w:val="SpecialBold"/>
              </w:rPr>
              <w:t>PERFORMANCE CRITERIA</w:t>
            </w:r>
          </w:p>
        </w:tc>
      </w:tr>
      <w:tr w:rsidTr="00B745D1">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List"/>
              <w:rPr>
                <w:lang w:val="en-NZ"/>
              </w:rPr>
            </w:pPr>
            <w:r w:rsidRPr="0024369E">
              <w:t>1.</w:t>
            </w:r>
            <w:r w:rsidRPr="0024369E">
              <w:tab/>
            </w:r>
            <w:r w:rsidRPr="0024369E">
              <w:t>Analyse total cost components of product</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69E" w:rsidP="0024369E">
            <w:pPr>
              <w:pStyle w:val="List2"/>
            </w:pPr>
            <w:r w:rsidRPr="0024369E">
              <w:t>1.1.</w:t>
            </w:r>
            <w:r w:rsidRPr="0024369E">
              <w:tab/>
              <w:t>Identify all cost components of product</w:t>
            </w:r>
          </w:p>
          <w:p w:rsidR="00000000" w:rsidRPr="0024369E" w:rsidP="0024369E">
            <w:pPr>
              <w:pStyle w:val="List2"/>
            </w:pPr>
            <w:r w:rsidRPr="0024369E">
              <w:t>1.2.</w:t>
            </w:r>
            <w:r w:rsidRPr="0024369E">
              <w:tab/>
              <w:t>Allocate cost components to major categories such as overhead, depreciation, energy, consumables and labour</w:t>
            </w:r>
          </w:p>
          <w:p w:rsidR="00000000" w:rsidP="0024369E">
            <w:pPr>
              <w:pStyle w:val="List2"/>
              <w:rPr>
                <w:lang w:val="en-NZ"/>
              </w:rPr>
            </w:pPr>
            <w:r w:rsidRPr="0024369E">
              <w:t>1.3.</w:t>
            </w:r>
            <w:r w:rsidRPr="0024369E">
              <w:tab/>
            </w:r>
            <w:r w:rsidRPr="0024369E">
              <w:t xml:space="preserve">Distinguish between costs which directly deliver customer features/benefits and </w:t>
            </w:r>
            <w:r w:rsidRPr="0024369E">
              <w:rPr>
                <w:rStyle w:val="BoldandItalics"/>
              </w:rPr>
              <w:t>waste</w:t>
            </w:r>
          </w:p>
        </w:tc>
      </w:tr>
      <w:tr w:rsidTr="00B745D1">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List"/>
              <w:rPr>
                <w:lang w:val="en-NZ"/>
              </w:rPr>
            </w:pPr>
            <w:r w:rsidRPr="0024369E">
              <w:t>2.</w:t>
            </w:r>
            <w:r w:rsidRPr="0024369E">
              <w:tab/>
              <w:t>Optimise costs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69E" w:rsidP="0024369E">
            <w:pPr>
              <w:pStyle w:val="List2"/>
            </w:pPr>
            <w:r w:rsidRPr="0024369E">
              <w:t>2.1.</w:t>
            </w:r>
            <w:r w:rsidRPr="0024369E">
              <w:tab/>
              <w:t>Analyse causes of costs which lead to customer features/benefit</w:t>
            </w:r>
          </w:p>
          <w:p w:rsidR="00000000" w:rsidRPr="0024369E" w:rsidP="0024369E">
            <w:pPr>
              <w:pStyle w:val="List2"/>
            </w:pPr>
            <w:r w:rsidRPr="0024369E">
              <w:t>2.2.</w:t>
            </w:r>
            <w:r w:rsidRPr="0024369E">
              <w:tab/>
              <w:t>Determine methods of increasing the customer benefit/cost ratio</w:t>
            </w:r>
          </w:p>
          <w:p w:rsidR="00000000" w:rsidRPr="0024369E" w:rsidP="0024369E">
            <w:pPr>
              <w:pStyle w:val="List2"/>
            </w:pPr>
            <w:r w:rsidRPr="0024369E">
              <w:t>2.3.</w:t>
            </w:r>
            <w:r w:rsidRPr="0024369E">
              <w:tab/>
              <w:t xml:space="preserve">Analyse </w:t>
            </w:r>
            <w:r w:rsidRPr="0024369E">
              <w:t>causes of waste costs</w:t>
            </w:r>
          </w:p>
          <w:p w:rsidR="00000000" w:rsidRPr="0024369E" w:rsidP="0024369E">
            <w:pPr>
              <w:pStyle w:val="List2"/>
            </w:pPr>
            <w:r w:rsidRPr="0024369E">
              <w:t>2.4.</w:t>
            </w:r>
            <w:r w:rsidRPr="0024369E">
              <w:tab/>
              <w:t>Determine methods of reducing/eliminating waste costs</w:t>
            </w:r>
          </w:p>
          <w:p w:rsidR="00000000" w:rsidRPr="0024369E" w:rsidP="0024369E">
            <w:pPr>
              <w:pStyle w:val="List2"/>
            </w:pPr>
            <w:r w:rsidRPr="0024369E">
              <w:t>2.5.</w:t>
            </w:r>
            <w:r w:rsidRPr="0024369E">
              <w:tab/>
              <w:t>Analyse interactions between cost components</w:t>
            </w:r>
          </w:p>
          <w:p w:rsidR="00000000" w:rsidRPr="0024369E" w:rsidP="0024369E">
            <w:pPr>
              <w:pStyle w:val="List2"/>
            </w:pPr>
            <w:r w:rsidRPr="0024369E">
              <w:t>2.6.</w:t>
            </w:r>
            <w:r w:rsidRPr="0024369E">
              <w:tab/>
              <w:t>Check that one method of reducing costs does not cause an increase in another cost/reduction in consumer benefit</w:t>
            </w:r>
          </w:p>
          <w:p w:rsidR="00000000" w:rsidP="0024369E">
            <w:pPr>
              <w:pStyle w:val="List2"/>
              <w:rPr>
                <w:lang w:val="en-NZ"/>
              </w:rPr>
            </w:pPr>
            <w:r w:rsidRPr="0024369E">
              <w:t>2.7.</w:t>
            </w:r>
            <w:r w:rsidRPr="0024369E">
              <w:tab/>
              <w:t>Ch</w:t>
            </w:r>
            <w:r w:rsidRPr="0024369E">
              <w:t>eck that cost reduction plans do not reduce required levels of regulatory compliance or Occupational Health and Safety (OHS)</w:t>
            </w:r>
          </w:p>
        </w:tc>
      </w:tr>
      <w:tr w:rsidTr="00B745D1">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List"/>
              <w:rPr>
                <w:lang w:val="en-NZ"/>
              </w:rPr>
            </w:pPr>
            <w:r w:rsidRPr="0024369E">
              <w:t>3.</w:t>
            </w:r>
            <w:r w:rsidRPr="0024369E">
              <w:tab/>
              <w:t>Implement cost optimisation</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69E" w:rsidP="0024369E">
            <w:pPr>
              <w:pStyle w:val="List2"/>
            </w:pPr>
            <w:r w:rsidRPr="0024369E">
              <w:t>3.1.</w:t>
            </w:r>
            <w:r w:rsidRPr="0024369E">
              <w:tab/>
              <w:t>Develop cost optimisation plans</w:t>
            </w:r>
          </w:p>
          <w:p w:rsidR="00000000" w:rsidRPr="0024369E" w:rsidP="0024369E">
            <w:pPr>
              <w:pStyle w:val="List2"/>
            </w:pPr>
            <w:r w:rsidRPr="0024369E">
              <w:t>3.2.</w:t>
            </w:r>
            <w:r w:rsidRPr="0024369E">
              <w:tab/>
              <w:t>Negotiate with relevant people to agree on implementation</w:t>
            </w:r>
            <w:r w:rsidRPr="0024369E">
              <w:t xml:space="preserve"> plans</w:t>
            </w:r>
          </w:p>
          <w:p w:rsidR="00000000" w:rsidRPr="0024369E" w:rsidP="0024369E">
            <w:pPr>
              <w:pStyle w:val="List2"/>
            </w:pPr>
            <w:r w:rsidRPr="0024369E">
              <w:t>3.3.</w:t>
            </w:r>
            <w:r w:rsidRPr="0024369E">
              <w:tab/>
              <w:t>Take actions to implement the cost optimisation</w:t>
            </w:r>
          </w:p>
          <w:p w:rsidR="00000000" w:rsidRPr="0024369E" w:rsidP="0024369E">
            <w:pPr>
              <w:pStyle w:val="List2"/>
            </w:pPr>
            <w:r w:rsidRPr="0024369E">
              <w:t>3.4.</w:t>
            </w:r>
            <w:r w:rsidRPr="0024369E">
              <w:tab/>
              <w:t>Monitor the implementation of the cost optimisation</w:t>
            </w:r>
          </w:p>
          <w:p w:rsidR="00000000" w:rsidRPr="0024369E" w:rsidP="0024369E">
            <w:pPr>
              <w:pStyle w:val="List2"/>
            </w:pPr>
            <w:r w:rsidRPr="0024369E">
              <w:t>3.5.</w:t>
            </w:r>
            <w:r w:rsidRPr="0024369E">
              <w:tab/>
              <w:t>Make adjustments to the plan as required</w:t>
            </w:r>
          </w:p>
        </w:tc>
      </w:tr>
    </w:tbl>
    <w:p w:rsidR="00000000" w:rsidRPr="0024369E" w:rsidP="0024369E">
      <w:pPr>
        <w:pStyle w:val="BodyText"/>
      </w:pPr>
    </w:p>
    <w:p w:rsidR="00000000" w:rsidRPr="0024369E" w:rsidP="0024369E">
      <w:pPr>
        <w:pStyle w:val="AllowPageBreak"/>
      </w:pPr>
    </w:p>
    <w:p w:rsidR="00000000" w:rsidRPr="0024369E" w:rsidP="0024369E">
      <w:pPr>
        <w:pStyle w:val="Heading1"/>
      </w:pPr>
      <w:bookmarkStart w:id="9" w:name="O_100799"/>
      <w:bookmarkEnd w:id="9"/>
      <w:r w:rsidRPr="0024369E">
        <w:t>Required Skills and Knowledge</w:t>
      </w:r>
    </w:p>
    <w:tbl>
      <w:tblPr>
        <w:tblW w:w="0" w:type="auto"/>
        <w:tblLayout w:type="fixed"/>
        <w:tblCellMar>
          <w:left w:w="62" w:type="dxa"/>
          <w:right w:w="62" w:type="dxa"/>
        </w:tblCellMar>
        <w:tblLook w:val="0000"/>
      </w:tblPr>
      <w:tblGrid>
        <w:gridCol w:w="8513"/>
      </w:tblGrid>
      <w:tr w:rsidTr="00B745D1">
        <w:tblPrEx>
          <w:tblW w:w="0" w:type="auto"/>
          <w:tblLayout w:type="fixed"/>
          <w:tblCellMar>
            <w:left w:w="62" w:type="dxa"/>
            <w:right w:w="62" w:type="dxa"/>
          </w:tblCellMar>
          <w:tblLook w:val="0000"/>
        </w:tblPrEx>
        <w:trPr>
          <w:tblHeader/>
        </w:trPr>
        <w:tc>
          <w:tcPr>
            <w:tcW w:w="851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369E">
            <w:pPr>
              <w:pStyle w:val="BodyText"/>
              <w:rPr>
                <w:lang w:val="en-NZ"/>
              </w:rPr>
            </w:pPr>
            <w:r w:rsidRPr="0024369E">
              <w:rPr>
                <w:rStyle w:val="SpecialBold"/>
              </w:rPr>
              <w:t>REQUIRED SKILLS AND KNOWLEDGE</w:t>
            </w:r>
          </w:p>
        </w:tc>
      </w:tr>
      <w:tr w:rsidTr="00B745D1">
        <w:tblPrEx>
          <w:tblW w:w="0" w:type="auto"/>
          <w:tblLayout w:type="fixed"/>
          <w:tblCellMar>
            <w:left w:w="62" w:type="dxa"/>
            <w:right w:w="62" w:type="dxa"/>
          </w:tblCellMar>
          <w:tblLook w:val="0000"/>
        </w:tblPrEx>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t>This section describes the skills and knowledge required for this unit.</w:t>
            </w:r>
          </w:p>
        </w:tc>
      </w:tr>
      <w:tr w:rsidTr="00B745D1">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rPr>
                <w:rStyle w:val="SpecialBold"/>
              </w:rPr>
              <w:t>Required skills</w:t>
            </w:r>
          </w:p>
        </w:tc>
      </w:tr>
      <w:tr w:rsidTr="00B745D1">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69E" w:rsidP="0024369E">
            <w:pPr>
              <w:pStyle w:val="ListBullet"/>
            </w:pPr>
            <w:r w:rsidRPr="0024369E">
              <w:t>calculation</w:t>
            </w:r>
          </w:p>
          <w:p w:rsidR="00000000" w:rsidRPr="0024369E" w:rsidP="0024369E">
            <w:pPr>
              <w:pStyle w:val="ListBullet"/>
            </w:pPr>
            <w:r w:rsidRPr="0024369E">
              <w:t>analysis</w:t>
            </w:r>
          </w:p>
          <w:p w:rsidR="00000000" w:rsidRPr="0024369E" w:rsidP="0024369E">
            <w:pPr>
              <w:pStyle w:val="ListBullet"/>
            </w:pPr>
            <w:r w:rsidRPr="0024369E">
              <w:t>problem solving</w:t>
            </w:r>
          </w:p>
          <w:p w:rsidR="00000000" w:rsidP="0024369E">
            <w:pPr>
              <w:pStyle w:val="ListBullet"/>
              <w:rPr>
                <w:lang w:val="en-NZ"/>
              </w:rPr>
            </w:pPr>
            <w:r w:rsidRPr="0024369E">
              <w:t>planning</w:t>
            </w:r>
          </w:p>
        </w:tc>
      </w:tr>
      <w:tr w:rsidTr="00B745D1">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rPr>
                <w:rStyle w:val="SpecialBold"/>
              </w:rPr>
              <w:t>Required knowledge</w:t>
            </w:r>
          </w:p>
        </w:tc>
      </w:tr>
      <w:tr w:rsidTr="00B745D1">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69E" w:rsidP="0024369E">
            <w:pPr>
              <w:pStyle w:val="ListBullet"/>
            </w:pPr>
            <w:r w:rsidRPr="0024369E">
              <w:t>cost components of product</w:t>
            </w:r>
          </w:p>
          <w:p w:rsidR="00000000" w:rsidRPr="0024369E" w:rsidP="0024369E">
            <w:pPr>
              <w:pStyle w:val="ListBullet"/>
            </w:pPr>
            <w:r w:rsidRPr="0024369E">
              <w:t>major costs which are controllable (and how to control them)</w:t>
            </w:r>
          </w:p>
          <w:p w:rsidR="00000000" w:rsidRPr="0024369E" w:rsidP="0024369E">
            <w:pPr>
              <w:pStyle w:val="ListBullet"/>
            </w:pPr>
            <w:r w:rsidRPr="0024369E">
              <w:t>types of waste</w:t>
            </w:r>
          </w:p>
          <w:p w:rsidR="00000000" w:rsidRPr="0024369E" w:rsidP="0024369E">
            <w:pPr>
              <w:pStyle w:val="ListBullet"/>
            </w:pPr>
            <w:r w:rsidRPr="0024369E">
              <w:t>interrelationship of cost components and costs and benefits</w:t>
            </w:r>
          </w:p>
        </w:tc>
      </w:tr>
    </w:tbl>
    <w:p w:rsidR="00000000" w:rsidRPr="0024369E" w:rsidP="0024369E">
      <w:pPr>
        <w:pStyle w:val="BodyText"/>
      </w:pPr>
    </w:p>
    <w:p w:rsidR="00000000" w:rsidRPr="0024369E" w:rsidP="0024369E">
      <w:pPr>
        <w:pStyle w:val="AllowPageBreak"/>
      </w:pPr>
    </w:p>
    <w:p w:rsidR="00000000" w:rsidRPr="0024369E" w:rsidP="0024369E">
      <w:pPr>
        <w:pStyle w:val="Heading1"/>
      </w:pPr>
      <w:bookmarkStart w:id="10" w:name="O_100800"/>
      <w:bookmarkEnd w:id="10"/>
      <w:r w:rsidRPr="0024369E">
        <w:t>Evidence Guide</w:t>
      </w:r>
    </w:p>
    <w:tbl>
      <w:tblPr>
        <w:tblW w:w="0" w:type="auto"/>
        <w:tblCellMar>
          <w:left w:w="62" w:type="dxa"/>
          <w:right w:w="62" w:type="dxa"/>
        </w:tblCellMar>
        <w:tblLook w:val="0000"/>
      </w:tblPr>
      <w:tblGrid>
        <w:gridCol w:w="3204"/>
        <w:gridCol w:w="5992"/>
      </w:tblGrid>
      <w:tr w:rsidTr="00B745D1">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369E">
            <w:pPr>
              <w:pStyle w:val="BodyText"/>
              <w:rPr>
                <w:lang w:val="en-NZ"/>
              </w:rPr>
            </w:pPr>
            <w:r w:rsidRPr="0024369E">
              <w:rPr>
                <w:rStyle w:val="SpecialBold"/>
              </w:rPr>
              <w:t>EVIDENCE GUIDE</w:t>
            </w:r>
          </w:p>
        </w:tc>
      </w:tr>
      <w:tr w:rsidTr="00B745D1">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t>The Evidence Guide provides advice on assessment and must be read in conjunction with the performance criteria, required skills and knowledge, the range statement and the assessment guidelines for this training package.</w:t>
            </w:r>
          </w:p>
        </w:tc>
      </w:tr>
      <w:tr w:rsidTr="00B745D1">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rPr>
                <w:rStyle w:val="SpecialBold"/>
              </w:rPr>
              <w:t>Overview of assessment requirement</w:t>
            </w:r>
            <w:r w:rsidRPr="0024369E">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t>The person will select a product to analyse and determine cost components. Costs will be identified as waste or otherwise as an aid to determining their treatment. The cost reduction plans will optimise the cost of the product overall in terms of benefit</w:t>
            </w:r>
            <w:r w:rsidRPr="0024369E">
              <w:t xml:space="preserve"> delivered.</w:t>
            </w:r>
          </w:p>
        </w:tc>
      </w:tr>
      <w:tr w:rsidTr="00B745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rPr>
                <w:rStyle w:val="SpecialBold"/>
              </w:rPr>
              <w:t>What are the specific resource requirements for this unit</w:t>
            </w:r>
            <w:r w:rsidRPr="0024369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t>Access to a workplace implementing competitive manufacturing strategies. No other specific resources are required.</w:t>
            </w:r>
          </w:p>
        </w:tc>
      </w:tr>
      <w:tr w:rsidTr="00B745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rPr>
                <w:rStyle w:val="SpecialBold"/>
              </w:rPr>
              <w:t>In what context should assessment occur</w:t>
            </w:r>
            <w:r w:rsidRPr="0024369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t>Assessment will need to occur in a workplace.</w:t>
            </w:r>
          </w:p>
        </w:tc>
      </w:tr>
      <w:tr w:rsidTr="00B745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rPr>
                <w:rStyle w:val="SpecialBold"/>
              </w:rPr>
              <w:t>Are there any other units which could or should be assessed with this unit or which relate directly to this unit</w:t>
            </w:r>
            <w:r w:rsidRPr="0024369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t>This unit may be assessed concurrently with appropriate units on continuous improvement/kaizen.</w:t>
            </w:r>
          </w:p>
        </w:tc>
      </w:tr>
      <w:tr w:rsidTr="00B745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rPr>
                <w:rStyle w:val="SpecialBold"/>
              </w:rPr>
              <w:t>What method of assessment should apply</w:t>
            </w:r>
            <w:r w:rsidRPr="0024369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69E" w:rsidP="0024369E">
            <w:pPr>
              <w:pStyle w:val="BodyText"/>
            </w:pPr>
            <w:r w:rsidRPr="0024369E">
              <w:t>Assessors must be satisfied that the person can consistently perform the unit as a whole, as defined by the Elements, Performance Criteria, skills and knowledge. A holistic approach should be taken to the assessmen</w:t>
            </w:r>
            <w:r w:rsidRPr="0024369E">
              <w:t>t.</w:t>
            </w:r>
          </w:p>
          <w:p w:rsidR="00000000" w:rsidRPr="0024369E" w:rsidP="0024369E">
            <w:pPr>
              <w:pStyle w:val="BodyText"/>
            </w:pPr>
            <w:r w:rsidRPr="0024369E">
              <w:t>Assessors should gather sufficient, fair, valid, reliable, authentic and current evidence from a range of sources. Sources of evidence may include direct observation, reports from supervisors, peers and colleagues, project work, samples, organisation re</w:t>
            </w:r>
            <w:r w:rsidRPr="0024369E">
              <w:t>cords and questioning. Assessment should not require language, literacy or numeracy skills beyond those required for the unit.</w:t>
            </w:r>
          </w:p>
          <w:p w:rsidR="00000000" w:rsidRPr="0024369E" w:rsidP="0024369E">
            <w:pPr>
              <w:pStyle w:val="BodyText"/>
            </w:pPr>
            <w:r w:rsidRPr="0024369E">
              <w:t>The assessee will have access to all techniques, procedures, information, resources and aids which would normally be available in</w:t>
            </w:r>
            <w:r w:rsidRPr="0024369E">
              <w:t xml:space="preserve"> the workplace.</w:t>
            </w:r>
          </w:p>
          <w:p w:rsidR="00000000" w:rsidP="0024369E">
            <w:pPr>
              <w:pStyle w:val="BodyText"/>
              <w:rPr>
                <w:lang w:val="en-NZ"/>
              </w:rPr>
            </w:pPr>
            <w:r w:rsidRPr="0024369E">
              <w:t>The method of assessment should be discussed and agreed with the assessee prior to the commencement of the assessment.</w:t>
            </w:r>
          </w:p>
        </w:tc>
      </w:tr>
      <w:tr w:rsidTr="00B745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rPr>
                <w:rStyle w:val="SpecialBold"/>
              </w:rPr>
              <w:t>What evidence is required for demonstration of consistent performance</w:t>
            </w:r>
            <w:r w:rsidRPr="0024369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69E" w:rsidP="0024369E">
            <w:pPr>
              <w:pStyle w:val="BodyText"/>
            </w:pPr>
            <w:r w:rsidRPr="0024369E">
              <w:t>Evidence from a single optimisation may be adequate, although generally analyses of a few products with different cost structures or customer benefit structures would be required.</w:t>
            </w:r>
          </w:p>
        </w:tc>
      </w:tr>
    </w:tbl>
    <w:p w:rsidR="00000000" w:rsidRPr="0024369E" w:rsidP="0024369E">
      <w:pPr>
        <w:pStyle w:val="BodyText"/>
      </w:pPr>
    </w:p>
    <w:p w:rsidR="00000000" w:rsidRPr="0024369E" w:rsidP="0024369E">
      <w:pPr>
        <w:pStyle w:val="AllowPageBreak"/>
      </w:pPr>
    </w:p>
    <w:p w:rsidR="00000000" w:rsidRPr="0024369E" w:rsidP="0024369E">
      <w:pPr>
        <w:pStyle w:val="Heading1"/>
      </w:pPr>
      <w:bookmarkStart w:id="11" w:name="O_100801"/>
      <w:bookmarkEnd w:id="11"/>
      <w:r w:rsidRPr="0024369E">
        <w:t>Range Statement</w:t>
      </w:r>
    </w:p>
    <w:tbl>
      <w:tblPr>
        <w:tblW w:w="0" w:type="auto"/>
        <w:tblLayout w:type="fixed"/>
        <w:tblCellMar>
          <w:left w:w="62" w:type="dxa"/>
          <w:right w:w="62" w:type="dxa"/>
        </w:tblCellMar>
        <w:tblLook w:val="0000"/>
      </w:tblPr>
      <w:tblGrid>
        <w:gridCol w:w="2936"/>
        <w:gridCol w:w="5575"/>
        <w:gridCol w:w="9"/>
      </w:tblGrid>
      <w:tr w:rsidTr="00B745D1">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369E">
            <w:pPr>
              <w:pStyle w:val="BodyText"/>
              <w:rPr>
                <w:lang w:val="en-NZ"/>
              </w:rPr>
            </w:pPr>
            <w:r w:rsidRPr="0024369E">
              <w:rPr>
                <w:rStyle w:val="SpecialBold"/>
              </w:rPr>
              <w:t>RANGE STATEMENT</w:t>
            </w:r>
          </w:p>
        </w:tc>
      </w:tr>
      <w:tr w:rsidTr="00B745D1">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t>The range statement rel</w:t>
            </w:r>
            <w:r w:rsidRPr="0024369E">
              <w:t>ates to the unit of competency as a whole. It allows for different work environments and situations that may affect performance. Bold italicised wording, if used in the performance criteria, is detailed below. Essential operating conditions that may be pre</w:t>
            </w:r>
            <w:r w:rsidRPr="0024369E">
              <w:t>sent with training and assessment (depending on the work situation, needs of the candidate, accessibility of the item, and local industry and regional contexts) may also be included.</w:t>
            </w:r>
          </w:p>
        </w:tc>
      </w:tr>
      <w:tr w:rsidTr="00B745D1">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rPr>
                <w:rStyle w:val="SpecialBold"/>
              </w:rPr>
              <w:t>Waste</w:t>
            </w:r>
          </w:p>
        </w:tc>
        <w:tc>
          <w:tcPr>
            <w:tcW w:w="558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4369E" w:rsidP="0024369E">
            <w:pPr>
              <w:pStyle w:val="BodyText"/>
            </w:pPr>
            <w:r w:rsidRPr="0024369E">
              <w:t>Waste (also known as muda in the Toyota Production Syste</w:t>
            </w:r>
            <w:r w:rsidRPr="0024369E">
              <w:t>m and its derivatives) is any activity which does not contribute to customer benefit/features in the product. Within manufacturing, categories of waste include:</w:t>
            </w:r>
          </w:p>
          <w:p w:rsidR="00000000" w:rsidRPr="0024369E" w:rsidP="0024369E">
            <w:pPr>
              <w:pStyle w:val="ListBullet"/>
            </w:pPr>
            <w:r w:rsidRPr="0024369E">
              <w:t>excess production and early production</w:t>
            </w:r>
          </w:p>
          <w:p w:rsidR="00000000" w:rsidRPr="0024369E" w:rsidP="0024369E">
            <w:pPr>
              <w:pStyle w:val="ListBullet"/>
            </w:pPr>
            <w:r w:rsidRPr="0024369E">
              <w:t>delays</w:t>
            </w:r>
          </w:p>
          <w:p w:rsidR="00000000" w:rsidRPr="0024369E" w:rsidP="0024369E">
            <w:pPr>
              <w:pStyle w:val="ListBullet"/>
            </w:pPr>
            <w:r w:rsidRPr="0024369E">
              <w:t>movement and transport</w:t>
            </w:r>
          </w:p>
          <w:p w:rsidR="00000000" w:rsidRPr="0024369E" w:rsidP="0024369E">
            <w:pPr>
              <w:pStyle w:val="ListBullet"/>
            </w:pPr>
            <w:r w:rsidRPr="0024369E">
              <w:t>poor process design</w:t>
            </w:r>
          </w:p>
          <w:p w:rsidR="00000000" w:rsidRPr="0024369E" w:rsidP="0024369E">
            <w:pPr>
              <w:pStyle w:val="ListBullet"/>
            </w:pPr>
            <w:r w:rsidRPr="0024369E">
              <w:t>inven</w:t>
            </w:r>
            <w:r w:rsidRPr="0024369E">
              <w:t>tory</w:t>
            </w:r>
          </w:p>
          <w:p w:rsidR="00000000" w:rsidRPr="0024369E" w:rsidP="0024369E">
            <w:pPr>
              <w:pStyle w:val="ListBullet"/>
            </w:pPr>
            <w:r w:rsidRPr="0024369E">
              <w:t>inefficient performance of a process</w:t>
            </w:r>
          </w:p>
          <w:p w:rsidR="00000000" w:rsidRPr="0024369E" w:rsidP="0024369E">
            <w:pPr>
              <w:pStyle w:val="ListBullet"/>
            </w:pPr>
            <w:r w:rsidRPr="0024369E">
              <w:t>making defective items.</w:t>
            </w:r>
          </w:p>
          <w:p w:rsidR="00000000" w:rsidRPr="0024369E" w:rsidP="0024369E">
            <w:pPr>
              <w:pStyle w:val="BodyText"/>
            </w:pPr>
            <w:r w:rsidRPr="0024369E">
              <w:t>Waste for this unit may include activities which do not yield any benefit to the organisation or any benefit to the organisations customers.</w:t>
            </w:r>
          </w:p>
        </w:tc>
      </w:tr>
    </w:tbl>
    <w:p w:rsidR="00B745D1" w:rsidP="0024369E">
      <w:pPr>
        <w:pStyle w:val="BodyText"/>
      </w:pPr>
    </w:p>
    <w:p w:rsidR="00B745D1" w:rsidP="0024369E">
      <w:pPr>
        <w:pStyle w:val="BodyText"/>
      </w:pPr>
    </w:p>
    <w:p w:rsidR="00000000" w:rsidRPr="0024369E" w:rsidP="0024369E">
      <w:pPr>
        <w:pStyle w:val="Heading1"/>
      </w:pPr>
      <w:bookmarkStart w:id="12" w:name="O_100802"/>
      <w:bookmarkEnd w:id="12"/>
      <w:r w:rsidRPr="0024369E">
        <w:t>Unit Sector(s)</w:t>
      </w:r>
    </w:p>
    <w:tbl>
      <w:tblPr>
        <w:tblW w:w="0" w:type="auto"/>
        <w:tblLayout w:type="fixed"/>
        <w:tblCellMar>
          <w:left w:w="62" w:type="dxa"/>
          <w:right w:w="62" w:type="dxa"/>
        </w:tblCellMar>
        <w:tblLook w:val="0000"/>
      </w:tblPr>
      <w:tblGrid>
        <w:gridCol w:w="2937"/>
        <w:gridCol w:w="5585"/>
      </w:tblGrid>
      <w:tr w:rsidTr="00B745D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69E" w:rsidP="0024369E">
            <w:pPr>
              <w:pStyle w:val="BodyText"/>
            </w:pPr>
            <w:r w:rsidRPr="0024369E">
              <w:t>CM Tools</w:t>
            </w:r>
          </w:p>
        </w:tc>
      </w:tr>
    </w:tbl>
    <w:p w:rsidR="00000000" w:rsidRPr="0024369E" w:rsidP="0024369E">
      <w:pPr>
        <w:pStyle w:val="BodyText"/>
      </w:pPr>
    </w:p>
    <w:p w:rsidR="00000000" w:rsidRPr="0024369E" w:rsidP="0024369E">
      <w:pPr>
        <w:pStyle w:val="AllowPageBreak"/>
      </w:pPr>
    </w:p>
    <w:p w:rsidR="00000000" w:rsidRPr="0024369E" w:rsidP="0024369E">
      <w:pPr>
        <w:pStyle w:val="Heading1"/>
      </w:pPr>
      <w:bookmarkStart w:id="13" w:name="O_159227"/>
      <w:bookmarkEnd w:id="13"/>
      <w:r w:rsidRPr="0024369E">
        <w:t>Co-requisite units</w:t>
      </w:r>
    </w:p>
    <w:tbl>
      <w:tblPr>
        <w:tblW w:w="0" w:type="auto"/>
        <w:tblLayout w:type="fixed"/>
        <w:tblCellMar>
          <w:left w:w="62" w:type="dxa"/>
          <w:right w:w="62" w:type="dxa"/>
        </w:tblCellMar>
        <w:tblLook w:val="0000"/>
      </w:tblPr>
      <w:tblGrid>
        <w:gridCol w:w="2937"/>
        <w:gridCol w:w="5585"/>
      </w:tblGrid>
      <w:tr w:rsidTr="00B745D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69E" w:rsidP="0024369E">
            <w:pPr>
              <w:pStyle w:val="BodyText"/>
            </w:pPr>
          </w:p>
        </w:tc>
      </w:tr>
    </w:tbl>
    <w:p w:rsidR="00000000" w:rsidRPr="0024369E" w:rsidP="0024369E">
      <w:pPr>
        <w:pStyle w:val="BodyText"/>
      </w:pPr>
    </w:p>
    <w:p w:rsidR="00000000" w:rsidRPr="0024369E" w:rsidP="0024369E">
      <w:pPr>
        <w:pStyle w:val="AllowPageBreak"/>
      </w:pPr>
    </w:p>
    <w:p w:rsidR="00000000" w:rsidRPr="0024369E" w:rsidP="0024369E">
      <w:pPr>
        <w:pStyle w:val="Heading1"/>
      </w:pPr>
      <w:bookmarkStart w:id="14" w:name="O_159228"/>
      <w:bookmarkEnd w:id="14"/>
      <w:r w:rsidRPr="0024369E">
        <w:t>Functional area</w:t>
      </w:r>
    </w:p>
    <w:tbl>
      <w:tblPr>
        <w:tblW w:w="0" w:type="auto"/>
        <w:tblLayout w:type="fixed"/>
        <w:tblCellMar>
          <w:left w:w="62" w:type="dxa"/>
          <w:right w:w="62" w:type="dxa"/>
        </w:tblCellMar>
        <w:tblLook w:val="0000"/>
      </w:tblPr>
      <w:tblGrid>
        <w:gridCol w:w="2937"/>
        <w:gridCol w:w="5585"/>
      </w:tblGrid>
      <w:tr w:rsidTr="00B745D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9E">
            <w:pPr>
              <w:pStyle w:val="BodyText"/>
              <w:rPr>
                <w:lang w:val="en-NZ"/>
              </w:rPr>
            </w:pPr>
            <w:r w:rsidRPr="0024369E">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69E" w:rsidP="0024369E">
            <w:pPr>
              <w:pStyle w:val="BodyText"/>
            </w:pPr>
          </w:p>
        </w:tc>
      </w:tr>
    </w:tbl>
    <w:p w:rsidR="00000000" w:rsidRPr="0024369E" w:rsidP="0024369E">
      <w:pPr>
        <w:pStyle w:val="BodyText"/>
      </w:pPr>
    </w:p>
    <w:p w:rsidR="00000000" w:rsidRPr="0024369E" w:rsidP="0024369E"/>
    <w:sectPr w:rsidSect="002436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5D1" w:rsidP="00B745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5D1" w:rsidP="002436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745D1" w:rsidP="002436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745D1" w:rsidP="002436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5D1" w:rsidP="00B745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5D1" w:rsidP="0024369E">
    <w:pPr>
      <w:pStyle w:val="Header"/>
      <w:framePr w:wrap="around"/>
    </w:pPr>
    <w:r>
      <w:fldChar w:fldCharType="begin"/>
    </w:r>
    <w:r>
      <w:instrText xml:space="preserve"> TITLE   \* MERGEFORMAT </w:instrText>
    </w:r>
    <w:r>
      <w:fldChar w:fldCharType="separate"/>
    </w:r>
    <w:r>
      <w:t>MSACMT630A Optimise cost of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45D1" w:rsidP="002436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F208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5664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6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369E"/>
    <w:pPr>
      <w:spacing w:before="360" w:after="60"/>
      <w:outlineLvl w:val="0"/>
    </w:pPr>
    <w:rPr>
      <w:sz w:val="32"/>
    </w:rPr>
  </w:style>
  <w:style w:type="paragraph" w:styleId="Heading2">
    <w:name w:val="heading 2"/>
    <w:basedOn w:val="HeadingBase"/>
    <w:next w:val="BodyText"/>
    <w:link w:val="Heading2Char"/>
    <w:qFormat/>
    <w:rsid w:val="0024369E"/>
    <w:pPr>
      <w:keepLines/>
      <w:spacing w:before="240" w:after="120"/>
      <w:outlineLvl w:val="1"/>
    </w:pPr>
    <w:rPr>
      <w:sz w:val="28"/>
      <w:szCs w:val="40"/>
    </w:rPr>
  </w:style>
  <w:style w:type="paragraph" w:styleId="Heading3">
    <w:name w:val="heading 3"/>
    <w:basedOn w:val="HeadingBase"/>
    <w:next w:val="BodyText"/>
    <w:link w:val="Heading3Char"/>
    <w:qFormat/>
    <w:rsid w:val="0024369E"/>
    <w:pPr>
      <w:spacing w:before="180" w:after="120"/>
      <w:outlineLvl w:val="2"/>
    </w:pPr>
    <w:rPr>
      <w:spacing w:val="-10"/>
      <w:kern w:val="32"/>
    </w:rPr>
  </w:style>
  <w:style w:type="paragraph" w:styleId="Heading4">
    <w:name w:val="heading 4"/>
    <w:basedOn w:val="HeadingBase"/>
    <w:next w:val="BodyText"/>
    <w:link w:val="Heading4Char"/>
    <w:qFormat/>
    <w:rsid w:val="0024369E"/>
    <w:pPr>
      <w:spacing w:before="160" w:after="120"/>
      <w:outlineLvl w:val="3"/>
    </w:pPr>
    <w:rPr>
      <w:sz w:val="22"/>
    </w:rPr>
  </w:style>
  <w:style w:type="paragraph" w:styleId="Heading5">
    <w:name w:val="heading 5"/>
    <w:basedOn w:val="HeadingBase"/>
    <w:next w:val="Normal"/>
    <w:link w:val="Heading5Char"/>
    <w:qFormat/>
    <w:rsid w:val="0024369E"/>
    <w:pPr>
      <w:spacing w:before="80"/>
      <w:outlineLvl w:val="4"/>
    </w:pPr>
    <w:rPr>
      <w:color w:val="918585"/>
      <w:sz w:val="20"/>
    </w:rPr>
  </w:style>
  <w:style w:type="paragraph" w:styleId="Heading6">
    <w:name w:val="heading 6"/>
    <w:basedOn w:val="HeadingBase"/>
    <w:next w:val="Normal"/>
    <w:link w:val="Heading6Char"/>
    <w:qFormat/>
    <w:rsid w:val="0024369E"/>
    <w:pPr>
      <w:spacing w:before="60"/>
      <w:outlineLvl w:val="5"/>
    </w:pPr>
    <w:rPr>
      <w:color w:val="918585"/>
      <w:sz w:val="20"/>
    </w:rPr>
  </w:style>
  <w:style w:type="paragraph" w:styleId="Heading7">
    <w:name w:val="heading 7"/>
    <w:basedOn w:val="Normal"/>
    <w:next w:val="Normal"/>
    <w:link w:val="Heading7Char"/>
    <w:qFormat/>
    <w:rsid w:val="0024369E"/>
    <w:pPr>
      <w:ind w:left="720"/>
      <w:outlineLvl w:val="6"/>
    </w:pPr>
    <w:rPr>
      <w:i/>
    </w:rPr>
  </w:style>
  <w:style w:type="paragraph" w:styleId="Heading8">
    <w:name w:val="heading 8"/>
    <w:basedOn w:val="Normal"/>
    <w:next w:val="Normal"/>
    <w:link w:val="Heading8Char"/>
    <w:qFormat/>
    <w:rsid w:val="0024369E"/>
    <w:pPr>
      <w:ind w:left="720"/>
      <w:outlineLvl w:val="7"/>
    </w:pPr>
    <w:rPr>
      <w:i/>
    </w:rPr>
  </w:style>
  <w:style w:type="paragraph" w:styleId="Heading9">
    <w:name w:val="heading 9"/>
    <w:basedOn w:val="Normal"/>
    <w:next w:val="Normal"/>
    <w:link w:val="Heading9Char"/>
    <w:qFormat/>
    <w:rsid w:val="0024369E"/>
    <w:pPr>
      <w:ind w:left="720"/>
      <w:outlineLvl w:val="8"/>
    </w:pPr>
    <w:rPr>
      <w:i/>
    </w:rPr>
  </w:style>
  <w:style w:type="character" w:default="1" w:styleId="DefaultParagraphFont">
    <w:name w:val="Default Paragraph Font"/>
    <w:uiPriority w:val="1"/>
    <w:unhideWhenUsed/>
    <w:rsid w:val="002436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69E"/>
  </w:style>
  <w:style w:type="character" w:customStyle="1" w:styleId="Heading1Char">
    <w:name w:val="Heading 1 Char"/>
    <w:basedOn w:val="DefaultParagraphFont"/>
    <w:link w:val="Heading1"/>
    <w:rsid w:val="0024369E"/>
    <w:rPr>
      <w:rFonts w:ascii="Times New Roman" w:eastAsia="Times New Roman" w:hAnsi="Times New Roman" w:cs="Times New Roman"/>
      <w:b/>
      <w:sz w:val="32"/>
      <w:szCs w:val="20"/>
      <w:lang w:eastAsia="en-US"/>
    </w:rPr>
  </w:style>
  <w:style w:type="paragraph" w:styleId="BodyText">
    <w:name w:val="Body Text"/>
    <w:basedOn w:val="Normal"/>
    <w:link w:val="BodyTextChar"/>
    <w:rsid w:val="002436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369E"/>
    <w:rPr>
      <w:rFonts w:ascii="Times New Roman" w:eastAsia="Times New Roman" w:hAnsi="Times New Roman" w:cs="Times New Roman"/>
      <w:sz w:val="24"/>
      <w:lang w:val="en-US" w:eastAsia="en-US"/>
    </w:rPr>
  </w:style>
  <w:style w:type="paragraph" w:styleId="Footer">
    <w:name w:val="footer"/>
    <w:basedOn w:val="Normal"/>
    <w:link w:val="FooterChar"/>
    <w:rsid w:val="002436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69E"/>
    <w:rPr>
      <w:rFonts w:ascii="Times New Roman" w:eastAsia="Times New Roman" w:hAnsi="Times New Roman" w:cs="Times New Roman"/>
      <w:sz w:val="16"/>
      <w:lang w:val="en-US" w:eastAsia="en-US"/>
    </w:rPr>
  </w:style>
  <w:style w:type="paragraph" w:styleId="List">
    <w:name w:val="List"/>
    <w:basedOn w:val="BodyText"/>
    <w:next w:val="BodyText"/>
    <w:rsid w:val="0024369E"/>
    <w:pPr>
      <w:tabs>
        <w:tab w:val="left" w:pos="340"/>
      </w:tabs>
      <w:spacing w:before="60" w:after="60"/>
      <w:ind w:left="340" w:hanging="340"/>
    </w:pPr>
  </w:style>
  <w:style w:type="paragraph" w:styleId="ListBullet">
    <w:name w:val="List Bullet"/>
    <w:basedOn w:val="List"/>
    <w:rsid w:val="0024369E"/>
    <w:pPr>
      <w:numPr>
        <w:numId w:val="12"/>
      </w:numPr>
      <w:tabs>
        <w:tab w:val="clear" w:pos="340"/>
      </w:tabs>
      <w:spacing w:before="40" w:after="40"/>
    </w:pPr>
  </w:style>
  <w:style w:type="character" w:customStyle="1" w:styleId="SpecialBold">
    <w:name w:val="Special Bold"/>
    <w:basedOn w:val="DefaultParagraphFont"/>
    <w:rsid w:val="0024369E"/>
    <w:rPr>
      <w:b/>
      <w:spacing w:val="0"/>
    </w:rPr>
  </w:style>
  <w:style w:type="paragraph" w:styleId="Header">
    <w:name w:val="header"/>
    <w:basedOn w:val="Normal"/>
    <w:link w:val="HeaderChar"/>
    <w:rsid w:val="002436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69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4369E"/>
    <w:rPr>
      <w:i/>
    </w:rPr>
  </w:style>
  <w:style w:type="paragraph" w:customStyle="1" w:styleId="SuperHeading">
    <w:name w:val="SuperHeading"/>
    <w:basedOn w:val="Normal"/>
    <w:rsid w:val="0024369E"/>
    <w:pPr>
      <w:spacing w:before="240" w:after="120"/>
      <w:outlineLvl w:val="0"/>
    </w:pPr>
    <w:rPr>
      <w:rFonts w:ascii="Times New Roman" w:hAnsi="Times New Roman"/>
      <w:b/>
      <w:sz w:val="28"/>
    </w:rPr>
  </w:style>
  <w:style w:type="paragraph" w:customStyle="1" w:styleId="AllowPageBreak">
    <w:name w:val="AllowPageBreak"/>
    <w:rsid w:val="002436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369E"/>
    <w:pPr>
      <w:tabs>
        <w:tab w:val="left" w:pos="680"/>
      </w:tabs>
      <w:spacing w:before="60" w:after="60"/>
      <w:ind w:left="680" w:hanging="340"/>
    </w:pPr>
  </w:style>
  <w:style w:type="character" w:customStyle="1" w:styleId="BoldandItalics">
    <w:name w:val="Bold and Italics"/>
    <w:qFormat/>
    <w:rsid w:val="0024369E"/>
    <w:rPr>
      <w:b/>
      <w:i/>
      <w:u w:val="none"/>
    </w:rPr>
  </w:style>
  <w:style w:type="character" w:customStyle="1" w:styleId="Heading2Char">
    <w:name w:val="Heading 2 Char"/>
    <w:basedOn w:val="DefaultParagraphFont"/>
    <w:link w:val="Heading2"/>
    <w:rsid w:val="002436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6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6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6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6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6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36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369E"/>
    <w:rPr>
      <w:rFonts w:ascii="Courier New" w:eastAsia="Times New Roman" w:hAnsi="Courier New" w:cs="Times New Roman"/>
      <w:i/>
      <w:szCs w:val="20"/>
      <w:lang w:val="en-US" w:eastAsia="en-US"/>
    </w:rPr>
  </w:style>
  <w:style w:type="paragraph" w:customStyle="1" w:styleId="HeadingBase">
    <w:name w:val="Heading Base"/>
    <w:rsid w:val="002436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69E"/>
    <w:pPr>
      <w:tabs>
        <w:tab w:val="right" w:leader="dot" w:pos="9072"/>
      </w:tabs>
      <w:ind w:left="567"/>
    </w:pPr>
    <w:rPr>
      <w:szCs w:val="22"/>
    </w:rPr>
  </w:style>
  <w:style w:type="paragraph" w:customStyle="1" w:styleId="TOCBase">
    <w:name w:val="TOC Base"/>
    <w:rsid w:val="002436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69E"/>
    <w:pPr>
      <w:tabs>
        <w:tab w:val="right" w:leader="dot" w:pos="9072"/>
      </w:tabs>
      <w:spacing w:before="40" w:after="40"/>
      <w:ind w:left="284"/>
    </w:pPr>
    <w:rPr>
      <w:rFonts w:ascii="Times New Roman" w:hAnsi="Times New Roman"/>
    </w:rPr>
  </w:style>
  <w:style w:type="paragraph" w:styleId="TOC1">
    <w:name w:val="toc 1"/>
    <w:basedOn w:val="TOCBase"/>
    <w:next w:val="Normal"/>
    <w:rsid w:val="002436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369E"/>
    <w:pPr>
      <w:spacing w:before="5040"/>
      <w:jc w:val="center"/>
    </w:pPr>
    <w:rPr>
      <w:sz w:val="48"/>
      <w:szCs w:val="72"/>
      <w:lang w:val="en-US"/>
    </w:rPr>
  </w:style>
  <w:style w:type="character" w:customStyle="1" w:styleId="TitleChar">
    <w:name w:val="Title Char"/>
    <w:basedOn w:val="DefaultParagraphFont"/>
    <w:link w:val="Title"/>
    <w:rsid w:val="002436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69E"/>
    <w:pPr>
      <w:tabs>
        <w:tab w:val="left" w:pos="3600"/>
        <w:tab w:val="left" w:pos="3958"/>
      </w:tabs>
    </w:pPr>
  </w:style>
  <w:style w:type="paragraph" w:customStyle="1" w:styleId="Note">
    <w:name w:val="Note"/>
    <w:basedOn w:val="BodyText"/>
    <w:rsid w:val="002436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369E"/>
    <w:pPr>
      <w:framePr w:wrap="auto" w:hAnchor="text" w:y="6049"/>
    </w:pPr>
    <w:rPr>
      <w:color w:val="000000"/>
      <w:sz w:val="40"/>
    </w:rPr>
  </w:style>
  <w:style w:type="paragraph" w:customStyle="1" w:styleId="TOCTitle">
    <w:name w:val="TOCTitle"/>
    <w:basedOn w:val="Heading1"/>
    <w:rsid w:val="0024369E"/>
    <w:pPr>
      <w:spacing w:after="240"/>
      <w:jc w:val="center"/>
      <w:outlineLvl w:val="9"/>
    </w:pPr>
    <w:rPr>
      <w:caps/>
    </w:rPr>
  </w:style>
  <w:style w:type="paragraph" w:customStyle="1" w:styleId="Version">
    <w:name w:val="Version"/>
    <w:rsid w:val="002436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369E"/>
    <w:pPr>
      <w:numPr>
        <w:numId w:val="13"/>
      </w:numPr>
      <w:tabs>
        <w:tab w:val="clear" w:pos="680"/>
      </w:tabs>
    </w:pPr>
  </w:style>
  <w:style w:type="paragraph" w:styleId="Index1">
    <w:name w:val="index 1"/>
    <w:basedOn w:val="Normal"/>
    <w:next w:val="Normal"/>
    <w:semiHidden/>
    <w:rsid w:val="0024369E"/>
    <w:pPr>
      <w:keepNext w:val="0"/>
      <w:tabs>
        <w:tab w:val="right" w:pos="4176"/>
      </w:tabs>
      <w:ind w:left="198" w:hanging="198"/>
    </w:pPr>
    <w:rPr>
      <w:rFonts w:ascii="Garamond" w:hAnsi="Garamond"/>
    </w:rPr>
  </w:style>
  <w:style w:type="paragraph" w:styleId="IndexHeading">
    <w:name w:val="index heading"/>
    <w:basedOn w:val="Normal"/>
    <w:next w:val="Index1"/>
    <w:semiHidden/>
    <w:rsid w:val="0024369E"/>
    <w:pPr>
      <w:spacing w:before="120" w:after="120"/>
    </w:pPr>
    <w:rPr>
      <w:rFonts w:ascii="Arial" w:hAnsi="Arial"/>
      <w:b/>
      <w:color w:val="918585"/>
      <w:sz w:val="24"/>
    </w:rPr>
  </w:style>
  <w:style w:type="paragraph" w:customStyle="1" w:styleId="Chapter">
    <w:name w:val="Chapter"/>
    <w:basedOn w:val="Normal"/>
    <w:rsid w:val="0024369E"/>
    <w:pPr>
      <w:spacing w:before="240"/>
    </w:pPr>
    <w:rPr>
      <w:rFonts w:ascii="Times New Roman" w:hAnsi="Times New Roman"/>
      <w:smallCaps/>
      <w:spacing w:val="80"/>
      <w:sz w:val="28"/>
    </w:rPr>
  </w:style>
  <w:style w:type="paragraph" w:customStyle="1" w:styleId="InChapter">
    <w:name w:val="InChapter"/>
    <w:basedOn w:val="Heading3"/>
    <w:rsid w:val="0024369E"/>
    <w:pPr>
      <w:spacing w:after="240"/>
      <w:outlineLvl w:val="9"/>
    </w:pPr>
    <w:rPr>
      <w:noProof/>
    </w:rPr>
  </w:style>
  <w:style w:type="paragraph" w:styleId="Index2">
    <w:name w:val="index 2"/>
    <w:basedOn w:val="Normal"/>
    <w:next w:val="Normal"/>
    <w:semiHidden/>
    <w:rsid w:val="0024369E"/>
    <w:pPr>
      <w:tabs>
        <w:tab w:val="right" w:pos="4176"/>
      </w:tabs>
      <w:ind w:left="568" w:hanging="284"/>
    </w:pPr>
    <w:rPr>
      <w:rFonts w:ascii="Garamond" w:hAnsi="Garamond"/>
    </w:rPr>
  </w:style>
  <w:style w:type="paragraph" w:customStyle="1" w:styleId="Byline">
    <w:name w:val="Byline"/>
    <w:rsid w:val="002436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69E"/>
    <w:pPr>
      <w:tabs>
        <w:tab w:val="clear" w:pos="3600"/>
        <w:tab w:val="clear" w:pos="3958"/>
      </w:tabs>
      <w:jc w:val="right"/>
    </w:pPr>
  </w:style>
  <w:style w:type="paragraph" w:styleId="Caption">
    <w:name w:val="caption"/>
    <w:basedOn w:val="BodyText"/>
    <w:next w:val="Normal"/>
    <w:qFormat/>
    <w:rsid w:val="0024369E"/>
    <w:pPr>
      <w:framePr w:w="2268" w:hSpace="181" w:vSpace="181" w:wrap="around" w:vAnchor="text" w:hAnchor="page" w:x="1135" w:y="285" w:anchorLock="1"/>
    </w:pPr>
    <w:rPr>
      <w:i/>
    </w:rPr>
  </w:style>
  <w:style w:type="paragraph" w:customStyle="1" w:styleId="MiniTOCTitle">
    <w:name w:val="MiniTOCTitle"/>
    <w:basedOn w:val="Heading4"/>
    <w:rsid w:val="0024369E"/>
    <w:pPr>
      <w:spacing w:before="240"/>
      <w:outlineLvl w:val="9"/>
    </w:pPr>
    <w:rPr>
      <w:noProof/>
      <w:sz w:val="24"/>
    </w:rPr>
  </w:style>
  <w:style w:type="paragraph" w:customStyle="1" w:styleId="MiniTOCItem">
    <w:name w:val="MiniTOCItem"/>
    <w:basedOn w:val="ListBullet"/>
    <w:rsid w:val="0024369E"/>
    <w:pPr>
      <w:numPr>
        <w:numId w:val="0"/>
      </w:numPr>
      <w:tabs>
        <w:tab w:val="right" w:leader="dot" w:pos="6521"/>
      </w:tabs>
      <w:spacing w:before="0" w:after="0"/>
    </w:pPr>
  </w:style>
  <w:style w:type="paragraph" w:customStyle="1" w:styleId="TOFTitle">
    <w:name w:val="TOFTitle"/>
    <w:basedOn w:val="TOCTitle"/>
    <w:rsid w:val="0024369E"/>
  </w:style>
  <w:style w:type="paragraph" w:styleId="TableofFigures">
    <w:name w:val="table of figures"/>
    <w:basedOn w:val="Normal"/>
    <w:next w:val="Normal"/>
    <w:semiHidden/>
    <w:rsid w:val="0024369E"/>
    <w:pPr>
      <w:tabs>
        <w:tab w:val="right" w:leader="dot" w:pos="9072"/>
      </w:tabs>
      <w:ind w:left="970" w:hanging="403"/>
    </w:pPr>
    <w:rPr>
      <w:rFonts w:ascii="Times New Roman" w:hAnsi="Times New Roman"/>
      <w:b/>
    </w:rPr>
  </w:style>
  <w:style w:type="paragraph" w:styleId="ListNumber">
    <w:name w:val="List Number"/>
    <w:basedOn w:val="List"/>
    <w:rsid w:val="0024369E"/>
    <w:pPr>
      <w:numPr>
        <w:numId w:val="10"/>
      </w:numPr>
    </w:pPr>
  </w:style>
  <w:style w:type="character" w:customStyle="1" w:styleId="WingdingSymbols">
    <w:name w:val="Wingding Symbols"/>
    <w:rsid w:val="0024369E"/>
    <w:rPr>
      <w:rFonts w:ascii="Wingdings" w:hAnsi="Wingdings"/>
    </w:rPr>
  </w:style>
  <w:style w:type="paragraph" w:customStyle="1" w:styleId="TableHeading">
    <w:name w:val="Table Heading"/>
    <w:basedOn w:val="HeadingBase"/>
    <w:rsid w:val="0024369E"/>
    <w:pPr>
      <w:keepLines/>
      <w:pBdr>
        <w:bottom w:val="single" w:sz="6" w:space="1" w:color="918585"/>
      </w:pBdr>
      <w:spacing w:before="240"/>
    </w:pPr>
  </w:style>
  <w:style w:type="character" w:customStyle="1" w:styleId="HotSpot">
    <w:name w:val="HotSpot"/>
    <w:rsid w:val="0024369E"/>
    <w:rPr>
      <w:color w:val="0033CC"/>
      <w:u w:val="none"/>
    </w:rPr>
  </w:style>
  <w:style w:type="paragraph" w:customStyle="1" w:styleId="BodyTextRight">
    <w:name w:val="Body Text Right"/>
    <w:basedOn w:val="BodyText"/>
    <w:rsid w:val="0024369E"/>
    <w:pPr>
      <w:spacing w:before="0" w:after="0"/>
      <w:jc w:val="right"/>
    </w:pPr>
  </w:style>
  <w:style w:type="paragraph" w:styleId="Index3">
    <w:name w:val="index 3"/>
    <w:basedOn w:val="ListNumber2"/>
    <w:next w:val="Normal"/>
    <w:semiHidden/>
    <w:rsid w:val="0024369E"/>
    <w:pPr>
      <w:numPr>
        <w:numId w:val="0"/>
      </w:numPr>
      <w:tabs>
        <w:tab w:val="right" w:leader="dot" w:pos="4176"/>
      </w:tabs>
    </w:pPr>
  </w:style>
  <w:style w:type="paragraph" w:styleId="ListNumber2">
    <w:name w:val="List Number 2"/>
    <w:basedOn w:val="List2"/>
    <w:rsid w:val="0024369E"/>
    <w:pPr>
      <w:numPr>
        <w:numId w:val="9"/>
      </w:numPr>
      <w:tabs>
        <w:tab w:val="clear" w:pos="1060"/>
      </w:tabs>
    </w:pPr>
  </w:style>
  <w:style w:type="paragraph" w:customStyle="1" w:styleId="MarginNote">
    <w:name w:val="Margin Note"/>
    <w:basedOn w:val="BodyText"/>
    <w:rsid w:val="002436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6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6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369E"/>
    <w:rPr>
      <w:sz w:val="32"/>
    </w:rPr>
  </w:style>
  <w:style w:type="paragraph" w:customStyle="1" w:styleId="HeadingProcedure">
    <w:name w:val="Heading Procedure"/>
    <w:basedOn w:val="HeadingBase"/>
    <w:next w:val="Normal"/>
    <w:rsid w:val="0024369E"/>
    <w:pPr>
      <w:tabs>
        <w:tab w:val="left" w:pos="0"/>
      </w:tabs>
      <w:spacing w:before="120" w:after="60"/>
    </w:pPr>
    <w:rPr>
      <w:i/>
      <w:color w:val="918585"/>
      <w:sz w:val="22"/>
    </w:rPr>
  </w:style>
  <w:style w:type="paragraph" w:customStyle="1" w:styleId="TableBodyText">
    <w:name w:val="Table Body Text"/>
    <w:basedOn w:val="BodyText"/>
    <w:rsid w:val="0024369E"/>
    <w:pPr>
      <w:spacing w:before="60" w:after="60"/>
    </w:pPr>
  </w:style>
  <w:style w:type="paragraph" w:styleId="ListContinue">
    <w:name w:val="List Continue"/>
    <w:basedOn w:val="List"/>
    <w:rsid w:val="0024369E"/>
    <w:pPr>
      <w:ind w:firstLine="0"/>
    </w:pPr>
  </w:style>
  <w:style w:type="paragraph" w:customStyle="1" w:styleId="ListNote">
    <w:name w:val="List Note"/>
    <w:basedOn w:val="List"/>
    <w:rsid w:val="0024369E"/>
    <w:pPr>
      <w:pBdr>
        <w:top w:val="single" w:sz="6" w:space="2" w:color="918585"/>
        <w:bottom w:val="single" w:sz="6" w:space="2" w:color="918585"/>
      </w:pBdr>
      <w:tabs>
        <w:tab w:val="left" w:pos="1021"/>
      </w:tabs>
      <w:ind w:firstLine="0"/>
    </w:pPr>
  </w:style>
  <w:style w:type="paragraph" w:customStyle="1" w:styleId="Warning">
    <w:name w:val="Warning"/>
    <w:basedOn w:val="BodyText"/>
    <w:rsid w:val="0024369E"/>
    <w:pPr>
      <w:shd w:val="clear" w:color="auto" w:fill="D9D9D9"/>
      <w:tabs>
        <w:tab w:val="left" w:pos="992"/>
      </w:tabs>
      <w:ind w:left="119" w:right="119"/>
    </w:pPr>
    <w:rPr>
      <w:sz w:val="20"/>
    </w:rPr>
  </w:style>
  <w:style w:type="paragraph" w:customStyle="1" w:styleId="MarginIcons">
    <w:name w:val="Margin Icons"/>
    <w:basedOn w:val="BodyText"/>
    <w:rsid w:val="002436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69E"/>
    <w:rPr>
      <w:rFonts w:ascii="Courier New" w:hAnsi="Courier New"/>
    </w:rPr>
  </w:style>
  <w:style w:type="paragraph" w:customStyle="1" w:styleId="NoteBullet">
    <w:name w:val="Note Bullet"/>
    <w:basedOn w:val="Note"/>
    <w:rsid w:val="0024369E"/>
    <w:pPr>
      <w:tabs>
        <w:tab w:val="clear" w:pos="680"/>
      </w:tabs>
      <w:spacing w:before="60" w:after="60"/>
    </w:pPr>
  </w:style>
  <w:style w:type="paragraph" w:customStyle="1" w:styleId="SubHeading2">
    <w:name w:val="SubHeading2"/>
    <w:basedOn w:val="HeadingBase"/>
    <w:rsid w:val="0024369E"/>
    <w:pPr>
      <w:spacing w:before="240" w:after="60"/>
    </w:pPr>
    <w:rPr>
      <w:sz w:val="20"/>
    </w:rPr>
  </w:style>
  <w:style w:type="paragraph" w:customStyle="1" w:styleId="SubHeading1">
    <w:name w:val="SubHeading1"/>
    <w:basedOn w:val="HeadingBase"/>
    <w:rsid w:val="0024369E"/>
    <w:pPr>
      <w:spacing w:before="240" w:after="60"/>
    </w:pPr>
    <w:rPr>
      <w:color w:val="918585"/>
      <w:sz w:val="22"/>
    </w:rPr>
  </w:style>
  <w:style w:type="paragraph" w:customStyle="1" w:styleId="SideHeading">
    <w:name w:val="Side Heading"/>
    <w:basedOn w:val="HeadingBase"/>
    <w:rsid w:val="002436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69E"/>
    <w:pPr>
      <w:tabs>
        <w:tab w:val="num" w:pos="360"/>
      </w:tabs>
    </w:pPr>
  </w:style>
  <w:style w:type="paragraph" w:styleId="PlainText">
    <w:name w:val="Plain Text"/>
    <w:basedOn w:val="Normal"/>
    <w:link w:val="PlainTextChar"/>
    <w:rsid w:val="0024369E"/>
    <w:rPr>
      <w:sz w:val="20"/>
    </w:rPr>
  </w:style>
  <w:style w:type="character" w:customStyle="1" w:styleId="PlainTextChar">
    <w:name w:val="Plain Text Char"/>
    <w:basedOn w:val="DefaultParagraphFont"/>
    <w:link w:val="PlainText"/>
    <w:rsid w:val="002436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369E"/>
    <w:rPr>
      <w:b/>
      <w:smallCaps/>
    </w:rPr>
  </w:style>
  <w:style w:type="paragraph" w:customStyle="1" w:styleId="TableListNumber">
    <w:name w:val="Table List Number"/>
    <w:basedOn w:val="ListNumber"/>
    <w:rsid w:val="0024369E"/>
    <w:pPr>
      <w:numPr>
        <w:numId w:val="0"/>
      </w:numPr>
    </w:pPr>
  </w:style>
  <w:style w:type="paragraph" w:styleId="TOC4">
    <w:name w:val="toc 4"/>
    <w:basedOn w:val="TOCBase"/>
    <w:next w:val="Normal"/>
    <w:semiHidden/>
    <w:rsid w:val="0024369E"/>
    <w:pPr>
      <w:tabs>
        <w:tab w:val="right" w:leader="dot" w:pos="9071"/>
      </w:tabs>
      <w:ind w:left="1701"/>
    </w:pPr>
  </w:style>
  <w:style w:type="paragraph" w:customStyle="1" w:styleId="ListAlpha">
    <w:name w:val="List Alpha"/>
    <w:basedOn w:val="List"/>
    <w:rsid w:val="0024369E"/>
    <w:pPr>
      <w:numPr>
        <w:numId w:val="8"/>
      </w:numPr>
    </w:pPr>
  </w:style>
  <w:style w:type="paragraph" w:customStyle="1" w:styleId="ListAlpha2">
    <w:name w:val="List Alpha 2"/>
    <w:basedOn w:val="List2"/>
    <w:rsid w:val="0024369E"/>
    <w:pPr>
      <w:numPr>
        <w:numId w:val="7"/>
      </w:numPr>
    </w:pPr>
  </w:style>
  <w:style w:type="paragraph" w:styleId="List3">
    <w:name w:val="List 3"/>
    <w:basedOn w:val="BodyText"/>
    <w:rsid w:val="0024369E"/>
    <w:pPr>
      <w:tabs>
        <w:tab w:val="left" w:pos="1021"/>
      </w:tabs>
      <w:spacing w:before="60" w:after="60"/>
      <w:ind w:left="1020" w:hanging="340"/>
    </w:pPr>
  </w:style>
  <w:style w:type="paragraph" w:styleId="List4">
    <w:name w:val="List 4"/>
    <w:basedOn w:val="BodyText"/>
    <w:rsid w:val="0024369E"/>
    <w:pPr>
      <w:tabs>
        <w:tab w:val="left" w:pos="1361"/>
      </w:tabs>
      <w:spacing w:before="60" w:after="60"/>
      <w:ind w:left="1361" w:hanging="340"/>
    </w:pPr>
  </w:style>
  <w:style w:type="paragraph" w:styleId="List5">
    <w:name w:val="List 5"/>
    <w:basedOn w:val="BodyText"/>
    <w:rsid w:val="0024369E"/>
    <w:pPr>
      <w:tabs>
        <w:tab w:val="left" w:pos="1701"/>
      </w:tabs>
      <w:spacing w:before="60" w:after="60"/>
      <w:ind w:left="1701" w:hanging="340"/>
    </w:pPr>
  </w:style>
  <w:style w:type="paragraph" w:styleId="ListBullet3">
    <w:name w:val="List Bullet 3"/>
    <w:basedOn w:val="List3"/>
    <w:rsid w:val="0024369E"/>
    <w:pPr>
      <w:numPr>
        <w:numId w:val="14"/>
      </w:numPr>
      <w:tabs>
        <w:tab w:val="clear" w:pos="1021"/>
      </w:tabs>
      <w:ind w:left="1037" w:hanging="357"/>
    </w:pPr>
  </w:style>
  <w:style w:type="paragraph" w:styleId="ListBullet4">
    <w:name w:val="List Bullet 4"/>
    <w:basedOn w:val="List4"/>
    <w:rsid w:val="0024369E"/>
    <w:pPr>
      <w:numPr>
        <w:numId w:val="2"/>
      </w:numPr>
    </w:pPr>
  </w:style>
  <w:style w:type="paragraph" w:styleId="ListBullet5">
    <w:name w:val="List Bullet 5"/>
    <w:basedOn w:val="List5"/>
    <w:rsid w:val="0024369E"/>
    <w:pPr>
      <w:numPr>
        <w:numId w:val="3"/>
      </w:numPr>
    </w:pPr>
  </w:style>
  <w:style w:type="paragraph" w:styleId="ListContinue2">
    <w:name w:val="List Continue 2"/>
    <w:basedOn w:val="List2"/>
    <w:rsid w:val="0024369E"/>
    <w:pPr>
      <w:ind w:firstLine="0"/>
    </w:pPr>
  </w:style>
  <w:style w:type="paragraph" w:styleId="ListContinue3">
    <w:name w:val="List Continue 3"/>
    <w:basedOn w:val="List3"/>
    <w:rsid w:val="0024369E"/>
    <w:pPr>
      <w:ind w:left="1021" w:firstLine="0"/>
    </w:pPr>
  </w:style>
  <w:style w:type="paragraph" w:styleId="ListContinue4">
    <w:name w:val="List Continue 4"/>
    <w:basedOn w:val="List4"/>
    <w:rsid w:val="0024369E"/>
    <w:pPr>
      <w:ind w:firstLine="0"/>
    </w:pPr>
  </w:style>
  <w:style w:type="paragraph" w:styleId="ListContinue5">
    <w:name w:val="List Continue 5"/>
    <w:basedOn w:val="List5"/>
    <w:rsid w:val="0024369E"/>
    <w:pPr>
      <w:ind w:firstLine="0"/>
    </w:pPr>
  </w:style>
  <w:style w:type="paragraph" w:styleId="ListNumber3">
    <w:name w:val="List Number 3"/>
    <w:basedOn w:val="List3"/>
    <w:rsid w:val="0024369E"/>
    <w:pPr>
      <w:numPr>
        <w:numId w:val="4"/>
      </w:numPr>
    </w:pPr>
  </w:style>
  <w:style w:type="paragraph" w:styleId="ListNumber4">
    <w:name w:val="List Number 4"/>
    <w:basedOn w:val="List4"/>
    <w:rsid w:val="0024369E"/>
    <w:pPr>
      <w:numPr>
        <w:numId w:val="5"/>
      </w:numPr>
    </w:pPr>
  </w:style>
  <w:style w:type="paragraph" w:styleId="ListNumber5">
    <w:name w:val="List Number 5"/>
    <w:basedOn w:val="List5"/>
    <w:rsid w:val="0024369E"/>
    <w:pPr>
      <w:numPr>
        <w:numId w:val="6"/>
      </w:numPr>
    </w:pPr>
  </w:style>
  <w:style w:type="paragraph" w:styleId="BlockText">
    <w:name w:val="Block Text"/>
    <w:basedOn w:val="Normal"/>
    <w:rsid w:val="0024369E"/>
    <w:pPr>
      <w:spacing w:after="120"/>
      <w:ind w:left="1440" w:right="1440"/>
    </w:pPr>
  </w:style>
  <w:style w:type="character" w:customStyle="1" w:styleId="Subscript">
    <w:name w:val="Subscript"/>
    <w:basedOn w:val="DefaultParagraphFont"/>
    <w:rsid w:val="0024369E"/>
    <w:rPr>
      <w:sz w:val="16"/>
      <w:vertAlign w:val="subscript"/>
    </w:rPr>
  </w:style>
  <w:style w:type="character" w:customStyle="1" w:styleId="Superscript">
    <w:name w:val="Superscript"/>
    <w:basedOn w:val="DefaultParagraphFont"/>
    <w:rsid w:val="0024369E"/>
    <w:rPr>
      <w:sz w:val="16"/>
      <w:vertAlign w:val="superscript"/>
    </w:rPr>
  </w:style>
  <w:style w:type="character" w:customStyle="1" w:styleId="Symbols">
    <w:name w:val="Symbols"/>
    <w:basedOn w:val="DefaultParagraphFont"/>
    <w:rsid w:val="0024369E"/>
    <w:rPr>
      <w:rFonts w:ascii="Symbol" w:hAnsi="Symbol"/>
    </w:rPr>
  </w:style>
  <w:style w:type="character" w:customStyle="1" w:styleId="MenuOptions">
    <w:name w:val="Menu Options"/>
    <w:basedOn w:val="DefaultParagraphFont"/>
    <w:rsid w:val="0024369E"/>
    <w:rPr>
      <w:rFonts w:ascii="Arial Narrow" w:hAnsi="Arial Narrow"/>
      <w:smallCaps/>
    </w:rPr>
  </w:style>
  <w:style w:type="character" w:customStyle="1" w:styleId="Buttons">
    <w:name w:val="Buttons"/>
    <w:basedOn w:val="DefaultParagraphFont"/>
    <w:rsid w:val="0024369E"/>
    <w:rPr>
      <w:b/>
    </w:rPr>
  </w:style>
  <w:style w:type="character" w:customStyle="1" w:styleId="Underlined">
    <w:name w:val="Underlined"/>
    <w:basedOn w:val="DefaultParagraphFont"/>
    <w:rsid w:val="0024369E"/>
    <w:rPr>
      <w:u w:val="single"/>
    </w:rPr>
  </w:style>
  <w:style w:type="paragraph" w:customStyle="1" w:styleId="TableBodyTextRight">
    <w:name w:val="Table Body Text Right"/>
    <w:basedOn w:val="TableBodyText"/>
    <w:rsid w:val="0024369E"/>
    <w:pPr>
      <w:widowControl w:val="0"/>
      <w:autoSpaceDE w:val="0"/>
      <w:autoSpaceDN w:val="0"/>
      <w:adjustRightInd w:val="0"/>
      <w:jc w:val="right"/>
    </w:pPr>
    <w:rPr>
      <w:rFonts w:cs="Arial"/>
      <w:szCs w:val="18"/>
    </w:rPr>
  </w:style>
  <w:style w:type="paragraph" w:customStyle="1" w:styleId="CopyrightText">
    <w:name w:val="Copyright Text"/>
    <w:basedOn w:val="BodyText"/>
    <w:rsid w:val="0024369E"/>
    <w:rPr>
      <w:sz w:val="18"/>
    </w:rPr>
  </w:style>
  <w:style w:type="paragraph" w:customStyle="1" w:styleId="BodySmallRight">
    <w:name w:val="Body Small Right"/>
    <w:basedOn w:val="BodyTextRight"/>
    <w:rsid w:val="0024369E"/>
    <w:rPr>
      <w:sz w:val="18"/>
      <w:szCs w:val="18"/>
    </w:rPr>
  </w:style>
  <w:style w:type="paragraph" w:customStyle="1" w:styleId="MarginEdition">
    <w:name w:val="Margin Edition"/>
    <w:basedOn w:val="MarginNote"/>
    <w:rsid w:val="0024369E"/>
    <w:pPr>
      <w:spacing w:before="0" w:after="0"/>
    </w:pPr>
    <w:rPr>
      <w:rFonts w:ascii="Times New Roman" w:hAnsi="Times New Roman"/>
      <w:color w:val="999999"/>
    </w:rPr>
  </w:style>
  <w:style w:type="paragraph" w:customStyle="1" w:styleId="Spacer">
    <w:name w:val="Spacer"/>
    <w:basedOn w:val="Normal"/>
    <w:rsid w:val="0024369E"/>
    <w:rPr>
      <w:sz w:val="2"/>
      <w:szCs w:val="2"/>
    </w:rPr>
  </w:style>
  <w:style w:type="character" w:customStyle="1" w:styleId="Small">
    <w:name w:val="Small"/>
    <w:basedOn w:val="DefaultParagraphFont"/>
    <w:rsid w:val="0024369E"/>
    <w:rPr>
      <w:sz w:val="16"/>
    </w:rPr>
  </w:style>
  <w:style w:type="paragraph" w:customStyle="1" w:styleId="WideTable">
    <w:name w:val="Wide Table"/>
    <w:basedOn w:val="Normal"/>
    <w:rsid w:val="0024369E"/>
    <w:pPr>
      <w:ind w:left="-1418"/>
    </w:pPr>
    <w:rPr>
      <w:sz w:val="2"/>
      <w:szCs w:val="2"/>
    </w:rPr>
  </w:style>
  <w:style w:type="character" w:styleId="PageNumber">
    <w:name w:val="page number"/>
    <w:basedOn w:val="DefaultParagraphFont"/>
    <w:rsid w:val="0024369E"/>
  </w:style>
  <w:style w:type="paragraph" w:styleId="Quote">
    <w:name w:val="Quote"/>
    <w:basedOn w:val="Heading1"/>
    <w:link w:val="QuoteChar"/>
    <w:qFormat/>
    <w:rsid w:val="0024369E"/>
    <w:rPr>
      <w:b w:val="0"/>
      <w:sz w:val="72"/>
      <w:szCs w:val="72"/>
      <w:lang w:val="en-NZ"/>
    </w:rPr>
  </w:style>
  <w:style w:type="character" w:customStyle="1" w:styleId="QuoteChar">
    <w:name w:val="Quote Char"/>
    <w:basedOn w:val="DefaultParagraphFont"/>
    <w:link w:val="Quote"/>
    <w:rsid w:val="002436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69E"/>
    <w:pPr>
      <w:pageBreakBefore/>
    </w:pPr>
  </w:style>
  <w:style w:type="paragraph" w:customStyle="1" w:styleId="Border">
    <w:name w:val="Border"/>
    <w:basedOn w:val="Normal"/>
    <w:qFormat/>
    <w:rsid w:val="002436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69E"/>
    <w:rPr>
      <w:b/>
      <w:bCs/>
      <w:i/>
      <w:iCs/>
      <w:color w:val="auto"/>
    </w:rPr>
  </w:style>
  <w:style w:type="paragraph" w:styleId="IntenseQuote">
    <w:name w:val="Intense Quote"/>
    <w:basedOn w:val="Normal"/>
    <w:next w:val="Normal"/>
    <w:link w:val="IntenseQuoteChar"/>
    <w:uiPriority w:val="30"/>
    <w:qFormat/>
    <w:rsid w:val="002436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6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369E"/>
    <w:rPr>
      <w:smallCaps/>
      <w:color w:val="auto"/>
      <w:u w:val="single"/>
    </w:rPr>
  </w:style>
  <w:style w:type="character" w:styleId="IntenseReference">
    <w:name w:val="Intense Reference"/>
    <w:basedOn w:val="DefaultParagraphFont"/>
    <w:uiPriority w:val="32"/>
    <w:qFormat/>
    <w:rsid w:val="0024369E"/>
    <w:rPr>
      <w:b/>
      <w:bCs/>
      <w:smallCaps/>
      <w:color w:val="auto"/>
      <w:spacing w:val="5"/>
      <w:u w:val="single"/>
    </w:rPr>
  </w:style>
  <w:style w:type="paragraph" w:customStyle="1" w:styleId="2ColumnHeading">
    <w:name w:val="2Column Heading"/>
    <w:basedOn w:val="BodyText"/>
    <w:qFormat/>
    <w:rsid w:val="0024369E"/>
    <w:pPr>
      <w:spacing w:after="60"/>
      <w:ind w:left="-2268"/>
    </w:pPr>
    <w:rPr>
      <w:b/>
    </w:rPr>
  </w:style>
  <w:style w:type="paragraph" w:customStyle="1" w:styleId="Heading1TOC">
    <w:name w:val="Heading1 TOC"/>
    <w:basedOn w:val="Normal"/>
    <w:qFormat/>
    <w:rsid w:val="0024369E"/>
    <w:pPr>
      <w:spacing w:before="240" w:after="120"/>
    </w:pPr>
    <w:rPr>
      <w:rFonts w:ascii="Times New Roman" w:hAnsi="Times New Roman"/>
      <w:b/>
      <w:sz w:val="32"/>
    </w:rPr>
  </w:style>
  <w:style w:type="paragraph" w:customStyle="1" w:styleId="Heading2TOC">
    <w:name w:val="Heading2 TOC"/>
    <w:basedOn w:val="Normal"/>
    <w:qFormat/>
    <w:rsid w:val="0024369E"/>
    <w:pPr>
      <w:spacing w:before="240" w:after="60"/>
    </w:pPr>
    <w:rPr>
      <w:rFonts w:ascii="Times New Roman" w:hAnsi="Times New Roman"/>
      <w:b/>
      <w:sz w:val="28"/>
    </w:rPr>
  </w:style>
  <w:style w:type="character" w:customStyle="1" w:styleId="Underline">
    <w:name w:val="Underline"/>
    <w:basedOn w:val="DefaultParagraphFont"/>
    <w:qFormat/>
    <w:rsid w:val="0024369E"/>
    <w:rPr>
      <w:u w:val="single"/>
    </w:rPr>
  </w:style>
  <w:style w:type="paragraph" w:styleId="BalloonText">
    <w:name w:val="Balloon Text"/>
    <w:basedOn w:val="Normal"/>
    <w:link w:val="BalloonTextChar"/>
    <w:rsid w:val="0024369E"/>
    <w:rPr>
      <w:rFonts w:ascii="Tahoma" w:hAnsi="Tahoma" w:cs="Tahoma"/>
      <w:sz w:val="16"/>
      <w:szCs w:val="16"/>
    </w:rPr>
  </w:style>
  <w:style w:type="character" w:customStyle="1" w:styleId="BalloonTextChar">
    <w:name w:val="Balloon Text Char"/>
    <w:basedOn w:val="DefaultParagraphFont"/>
    <w:link w:val="BalloonText"/>
    <w:rsid w:val="002436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36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36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967</Words>
  <Characters>5726</Characters>
  <Application>Microsoft Office Word</Application>
  <DocSecurity>0</DocSecurity>
  <Lines>204</Lines>
  <Paragraphs>96</Paragraphs>
  <ScaleCrop>false</ScaleCrop>
  <Company>Author-it Software Corporation Ltd.</Company>
  <LinksUpToDate>false</LinksUpToDate>
  <CharactersWithSpaces>6613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MSACMT630A Optimise cost of product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2012-05-26T18:26:00Z</dcterms:created>
  <dcterms:modified xsi:type="dcterms:W3CDTF">2012-05-26T18:26:00Z</dcterms:modified>
</cp:coreProperties>
</file>