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E36" w:rsidP="006F7E36">
      <w:pPr>
        <w:pStyle w:val="Title"/>
      </w:pPr>
      <w:r>
        <w:fldChar w:fldCharType="begin"/>
      </w:r>
      <w:r>
        <w:instrText xml:space="preserve"> TITLE   \* MERGEFORMAT </w:instrText>
      </w:r>
      <w:r>
        <w:fldChar w:fldCharType="separate"/>
      </w:r>
      <w:r>
        <w:t>MSACMT280A Undertake root cause analysis</w:t>
      </w:r>
      <w:r>
        <w:fldChar w:fldCharType="end"/>
      </w:r>
    </w:p>
    <w:p w:rsidR="006F7E36" w:rsidP="006F7E36">
      <w:pPr>
        <w:pStyle w:val="Version"/>
        <w:sectPr w:rsidSect="004A6F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6FE7" w:rsidP="004A6FE7">
      <w:pPr>
        <w:pStyle w:val="SuperHeading"/>
      </w:pPr>
      <w:r w:rsidRPr="004A6FE7">
        <w:t>MSACMT280A Undertake root cause analysis</w:t>
      </w:r>
    </w:p>
    <w:p w:rsidR="00000000" w:rsidRPr="004A6FE7" w:rsidP="004A6FE7">
      <w:pPr>
        <w:pStyle w:val="SuperHeading"/>
      </w:pPr>
    </w:p>
    <w:p w:rsidR="00000000" w:rsidRPr="004A6FE7" w:rsidP="004A6FE7">
      <w:pPr>
        <w:pStyle w:val="Heading1"/>
      </w:pPr>
      <w:bookmarkStart w:id="1" w:name="O_100539"/>
      <w:bookmarkEnd w:id="1"/>
      <w:r w:rsidRPr="004A6FE7">
        <w:t>Modification History</w:t>
      </w:r>
    </w:p>
    <w:p w:rsidR="00000000" w:rsidRPr="004A6FE7" w:rsidP="004A6FE7">
      <w:pPr>
        <w:pStyle w:val="BodyText"/>
      </w:pPr>
      <w:r w:rsidRPr="004A6FE7">
        <w:t>Not applicable.</w:t>
      </w:r>
    </w:p>
    <w:p w:rsidR="00000000" w:rsidRPr="004A6FE7" w:rsidP="004A6FE7">
      <w:pPr>
        <w:pStyle w:val="AllowPageBreak"/>
      </w:pPr>
    </w:p>
    <w:p w:rsidR="00000000" w:rsidRPr="004A6FE7" w:rsidP="004A6FE7">
      <w:pPr>
        <w:pStyle w:val="Heading1"/>
      </w:pPr>
      <w:bookmarkStart w:id="2" w:name="O_100540"/>
      <w:bookmarkEnd w:id="2"/>
      <w:r w:rsidRPr="004A6FE7">
        <w:t>Unit Descriptor</w:t>
      </w:r>
    </w:p>
    <w:tbl>
      <w:tblPr>
        <w:tblW w:w="0" w:type="auto"/>
        <w:tblLayout w:type="fixed"/>
        <w:tblCellMar>
          <w:left w:w="62" w:type="dxa"/>
          <w:right w:w="62" w:type="dxa"/>
        </w:tblCellMar>
        <w:tblLook w:val="0000"/>
      </w:tblPr>
      <w:tblGrid>
        <w:gridCol w:w="2937"/>
        <w:gridCol w:w="5585"/>
      </w:tblGrid>
      <w:tr w:rsidTr="006F7E36">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FE7" w:rsidP="004A6FE7">
            <w:pPr>
              <w:pStyle w:val="BodyText"/>
            </w:pPr>
            <w:r w:rsidRPr="004A6FE7">
              <w:t>This unit covers the knowledge and skills needed to undertake root cause analysis (RCA) by any p</w:t>
            </w:r>
            <w:r w:rsidRPr="004A6FE7">
              <w:t>erson. This will often be done by people working in a team. This unit also covers the competencies needed by operators to contribute to an advanced maintenance strategy using RCA coupled with diagrams and charts.</w:t>
            </w:r>
          </w:p>
        </w:tc>
      </w:tr>
    </w:tbl>
    <w:p w:rsidR="00000000" w:rsidRPr="004A6FE7" w:rsidP="004A6FE7">
      <w:pPr>
        <w:pStyle w:val="BodyText"/>
      </w:pPr>
    </w:p>
    <w:p w:rsidR="00000000" w:rsidRPr="004A6FE7" w:rsidP="004A6FE7">
      <w:pPr>
        <w:pStyle w:val="AllowPageBreak"/>
      </w:pPr>
    </w:p>
    <w:p w:rsidR="00000000" w:rsidRPr="004A6FE7" w:rsidP="004A6FE7">
      <w:pPr>
        <w:pStyle w:val="Heading1"/>
      </w:pPr>
      <w:bookmarkStart w:id="3" w:name="O_100541"/>
      <w:bookmarkEnd w:id="3"/>
      <w:r w:rsidRPr="004A6FE7">
        <w:t>Application of the Unit</w:t>
      </w:r>
    </w:p>
    <w:tbl>
      <w:tblPr>
        <w:tblW w:w="0" w:type="auto"/>
        <w:tblLayout w:type="fixed"/>
        <w:tblCellMar>
          <w:left w:w="62" w:type="dxa"/>
          <w:right w:w="62" w:type="dxa"/>
        </w:tblCellMar>
        <w:tblLook w:val="0000"/>
      </w:tblPr>
      <w:tblGrid>
        <w:gridCol w:w="2937"/>
        <w:gridCol w:w="5585"/>
      </w:tblGrid>
      <w:tr w:rsidTr="006F7E36">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FE7" w:rsidP="004A6FE7">
            <w:pPr>
              <w:pStyle w:val="BodyText"/>
            </w:pPr>
            <w:r w:rsidRPr="004A6FE7">
              <w:t>In a typical scenario, the employee works in an organisation which is applying competitive manufacturing strategies. This involves the operator 'owning' their process, taking responsibility for it, undertaking root cause analysis of</w:t>
            </w:r>
            <w:r w:rsidRPr="004A6FE7">
              <w:t xml:space="preserve"> problems and generally contributing to increasing the </w:t>
            </w:r>
            <w:r w:rsidRPr="004A6FE7">
              <w:rPr>
                <w:rStyle w:val="BoldandItalics"/>
              </w:rPr>
              <w:t>uptime</w:t>
            </w:r>
            <w:r w:rsidRPr="004A6FE7">
              <w:t xml:space="preserve"> and general </w:t>
            </w:r>
            <w:r w:rsidRPr="004A6FE7">
              <w:rPr>
                <w:rStyle w:val="BoldandItalics"/>
              </w:rPr>
              <w:t>Overall Equipment Efficiency</w:t>
            </w:r>
            <w:r w:rsidRPr="004A6FE7">
              <w:t xml:space="preserve"> (</w:t>
            </w:r>
            <w:r w:rsidRPr="004A6FE7">
              <w:rPr>
                <w:rStyle w:val="BoldandItalics"/>
              </w:rPr>
              <w:t>OEE</w:t>
            </w:r>
            <w:r w:rsidRPr="004A6FE7">
              <w:t xml:space="preserve">). </w:t>
            </w:r>
          </w:p>
          <w:p w:rsidR="00000000" w:rsidRPr="004A6FE7" w:rsidP="004A6FE7">
            <w:pPr>
              <w:pStyle w:val="BodyText"/>
            </w:pPr>
            <w:r w:rsidRPr="004A6FE7">
              <w:t>This unit requires an ability to seek and apply information from a variety of sources in order to inform problem solving analyses. Initiative and enterprise is also required to identify quick fix and permanent solutions to problems.</w:t>
            </w:r>
          </w:p>
        </w:tc>
      </w:tr>
    </w:tbl>
    <w:p w:rsidR="00000000" w:rsidRPr="004A6FE7" w:rsidP="004A6FE7">
      <w:pPr>
        <w:pStyle w:val="BodyText"/>
      </w:pPr>
    </w:p>
    <w:p w:rsidR="00000000" w:rsidRPr="004A6FE7" w:rsidP="004A6FE7">
      <w:pPr>
        <w:pStyle w:val="AllowPageBreak"/>
      </w:pPr>
    </w:p>
    <w:p w:rsidR="00000000" w:rsidRPr="004A6FE7" w:rsidP="004A6FE7">
      <w:pPr>
        <w:pStyle w:val="Heading1"/>
      </w:pPr>
      <w:bookmarkStart w:id="4" w:name="O_100542"/>
      <w:bookmarkEnd w:id="4"/>
      <w:r w:rsidRPr="004A6FE7">
        <w:t>Lice</w:t>
      </w:r>
      <w:r w:rsidRPr="004A6FE7">
        <w:t>nsing/Regulatory Information</w:t>
      </w:r>
    </w:p>
    <w:p w:rsidR="00000000" w:rsidRPr="004A6FE7" w:rsidP="004A6FE7">
      <w:pPr>
        <w:pStyle w:val="BodyText"/>
      </w:pPr>
      <w:r w:rsidRPr="004A6FE7">
        <w:t>Not applicable.</w:t>
      </w:r>
    </w:p>
    <w:p w:rsidR="00000000" w:rsidRPr="004A6FE7" w:rsidP="004A6FE7">
      <w:pPr>
        <w:pStyle w:val="AllowPageBreak"/>
      </w:pPr>
    </w:p>
    <w:p w:rsidR="00000000" w:rsidRPr="004A6FE7" w:rsidP="004A6FE7">
      <w:pPr>
        <w:pStyle w:val="Heading1"/>
      </w:pPr>
      <w:bookmarkStart w:id="5" w:name="O_100544"/>
      <w:bookmarkEnd w:id="5"/>
      <w:r w:rsidRPr="004A6FE7">
        <w:t>Pre-Requisites</w:t>
      </w:r>
    </w:p>
    <w:tbl>
      <w:tblPr>
        <w:tblW w:w="0" w:type="auto"/>
        <w:tblLayout w:type="fixed"/>
        <w:tblCellMar>
          <w:left w:w="62" w:type="dxa"/>
          <w:right w:w="62" w:type="dxa"/>
        </w:tblCellMar>
        <w:tblLook w:val="0000"/>
      </w:tblPr>
      <w:tblGrid>
        <w:gridCol w:w="2937"/>
        <w:gridCol w:w="5585"/>
      </w:tblGrid>
      <w:tr w:rsidTr="006F7E3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FE7" w:rsidP="004A6FE7">
            <w:pPr>
              <w:pStyle w:val="BodyText"/>
            </w:pPr>
          </w:p>
        </w:tc>
      </w:tr>
    </w:tbl>
    <w:p w:rsidR="00000000" w:rsidRPr="004A6FE7" w:rsidP="004A6FE7">
      <w:pPr>
        <w:pStyle w:val="BodyText"/>
      </w:pPr>
    </w:p>
    <w:p w:rsidR="00000000" w:rsidRPr="004A6FE7" w:rsidP="004A6FE7">
      <w:pPr>
        <w:pStyle w:val="AllowPageBreak"/>
      </w:pPr>
    </w:p>
    <w:p w:rsidR="00000000" w:rsidRPr="004A6FE7" w:rsidP="004A6FE7">
      <w:pPr>
        <w:pStyle w:val="Heading1"/>
      </w:pPr>
      <w:bookmarkStart w:id="6" w:name="O_100543"/>
      <w:bookmarkEnd w:id="6"/>
      <w:r w:rsidRPr="004A6FE7">
        <w:t>Employability Skills Information</w:t>
      </w:r>
    </w:p>
    <w:tbl>
      <w:tblPr>
        <w:tblW w:w="0" w:type="auto"/>
        <w:tblLayout w:type="fixed"/>
        <w:tblCellMar>
          <w:left w:w="62" w:type="dxa"/>
          <w:right w:w="62" w:type="dxa"/>
        </w:tblCellMar>
        <w:tblLook w:val="0000"/>
      </w:tblPr>
      <w:tblGrid>
        <w:gridCol w:w="2937"/>
        <w:gridCol w:w="5585"/>
      </w:tblGrid>
      <w:tr w:rsidTr="006F7E3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FE7" w:rsidP="004A6FE7">
            <w:pPr>
              <w:pStyle w:val="BodyText"/>
            </w:pPr>
            <w:r w:rsidRPr="004A6FE7">
              <w:t>This unit contains employability skills.</w:t>
            </w:r>
          </w:p>
        </w:tc>
      </w:tr>
    </w:tbl>
    <w:p w:rsidR="00000000" w:rsidRPr="004A6FE7" w:rsidP="004A6FE7">
      <w:pPr>
        <w:pStyle w:val="BodyText"/>
      </w:pPr>
    </w:p>
    <w:p w:rsidR="00000000" w:rsidRPr="004A6FE7" w:rsidP="004A6FE7">
      <w:pPr>
        <w:pStyle w:val="AllowPageBreak"/>
      </w:pPr>
    </w:p>
    <w:p w:rsidR="00000000" w:rsidRPr="004A6FE7" w:rsidP="004A6FE7">
      <w:pPr>
        <w:pStyle w:val="Heading1"/>
      </w:pPr>
      <w:bookmarkStart w:id="7" w:name="O_100545"/>
      <w:bookmarkEnd w:id="7"/>
      <w:r w:rsidRPr="004A6FE7">
        <w:t>Elements and Performance Criteria Pre-Content</w:t>
      </w:r>
    </w:p>
    <w:tbl>
      <w:tblPr>
        <w:tblW w:w="0" w:type="auto"/>
        <w:tblLayout w:type="fixed"/>
        <w:tblCellMar>
          <w:left w:w="62" w:type="dxa"/>
          <w:right w:w="62" w:type="dxa"/>
        </w:tblCellMar>
        <w:tblLook w:val="0000"/>
      </w:tblPr>
      <w:tblGrid>
        <w:gridCol w:w="2921"/>
        <w:gridCol w:w="5584"/>
      </w:tblGrid>
      <w:tr w:rsidTr="006F7E36">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A6FE7" w:rsidP="004A6FE7">
            <w:pPr>
              <w:pStyle w:val="BodyText"/>
            </w:pPr>
            <w:r w:rsidRPr="004A6FE7">
              <w:t>Performance Criteria describe the performance needed to demonstrate achievement of the Element. Where bold italicised text is used, further info</w:t>
            </w:r>
            <w:r w:rsidRPr="004A6FE7">
              <w:t>rmation is detailed in the required skills and knowledge section and the Range Statement. Assessment of performance is to be consistent with the Evidence Guide.</w:t>
            </w:r>
          </w:p>
        </w:tc>
      </w:tr>
    </w:tbl>
    <w:p w:rsidR="00000000" w:rsidRPr="004A6FE7" w:rsidP="004A6FE7">
      <w:pPr>
        <w:pStyle w:val="BodyText"/>
      </w:pPr>
    </w:p>
    <w:p w:rsidR="00000000" w:rsidRPr="004A6FE7" w:rsidP="004A6FE7">
      <w:pPr>
        <w:pStyle w:val="AllowPageBreak"/>
      </w:pPr>
    </w:p>
    <w:p w:rsidR="00000000" w:rsidRPr="004A6FE7" w:rsidP="004A6FE7">
      <w:pPr>
        <w:pStyle w:val="Heading1"/>
      </w:pPr>
      <w:bookmarkStart w:id="8" w:name="O_100546"/>
      <w:bookmarkEnd w:id="8"/>
      <w:r w:rsidRPr="004A6FE7">
        <w:t>Elements and Performance Criteria</w:t>
      </w:r>
    </w:p>
    <w:tbl>
      <w:tblPr>
        <w:tblW w:w="0" w:type="auto"/>
        <w:tblLayout w:type="fixed"/>
        <w:tblCellMar>
          <w:left w:w="62" w:type="dxa"/>
          <w:right w:w="62" w:type="dxa"/>
        </w:tblCellMar>
        <w:tblLook w:val="0000"/>
      </w:tblPr>
      <w:tblGrid>
        <w:gridCol w:w="2921"/>
        <w:gridCol w:w="5584"/>
      </w:tblGrid>
      <w:tr w:rsidTr="006F7E36">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A6FE7" w:rsidP="004A6FE7">
            <w:pPr>
              <w:pStyle w:val="BodyText"/>
            </w:pPr>
            <w:r w:rsidRPr="004A6FE7">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PERFORMANCE CRITERIA</w:t>
            </w:r>
          </w:p>
        </w:tc>
      </w:tr>
      <w:tr w:rsidTr="006F7E36">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List"/>
              <w:rPr>
                <w:lang w:val="en-NZ"/>
              </w:rPr>
            </w:pPr>
            <w:r w:rsidRPr="004A6FE7">
              <w:t>1.</w:t>
            </w:r>
            <w:r w:rsidRPr="004A6FE7">
              <w:tab/>
            </w:r>
            <w:r w:rsidRPr="004A6FE7">
              <w:t>Recognise problems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FE7" w:rsidP="004A6FE7">
            <w:pPr>
              <w:pStyle w:val="List2"/>
            </w:pPr>
            <w:r w:rsidRPr="004A6FE7">
              <w:t>1.1.</w:t>
            </w:r>
            <w:r w:rsidRPr="004A6FE7">
              <w:tab/>
              <w:t>Identify equipment/plant characteristics indicative of a problem</w:t>
            </w:r>
          </w:p>
          <w:p w:rsidR="00000000" w:rsidRPr="004A6FE7" w:rsidP="004A6FE7">
            <w:pPr>
              <w:pStyle w:val="List2"/>
            </w:pPr>
            <w:r w:rsidRPr="004A6FE7">
              <w:t>1.2.</w:t>
            </w:r>
            <w:r w:rsidRPr="004A6FE7">
              <w:tab/>
              <w:t>Identify process conditions/product characteristics indicative of a problem</w:t>
            </w:r>
          </w:p>
          <w:p w:rsidR="00000000" w:rsidP="004A6FE7">
            <w:pPr>
              <w:pStyle w:val="List2"/>
              <w:rPr>
                <w:lang w:val="en-NZ"/>
              </w:rPr>
            </w:pPr>
            <w:r w:rsidRPr="004A6FE7">
              <w:t>1.3.</w:t>
            </w:r>
            <w:r w:rsidRPr="004A6FE7">
              <w:tab/>
              <w:t xml:space="preserve">Use appropriate techniques/charts to define the problem </w:t>
            </w:r>
          </w:p>
        </w:tc>
      </w:tr>
      <w:tr w:rsidTr="006F7E36">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List"/>
              <w:rPr>
                <w:lang w:val="en-NZ"/>
              </w:rPr>
            </w:pPr>
            <w:r w:rsidRPr="004A6FE7">
              <w:t>2.</w:t>
            </w:r>
            <w:r w:rsidRPr="004A6FE7">
              <w:tab/>
              <w:t>Implement quick fix</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FE7" w:rsidP="004A6FE7">
            <w:pPr>
              <w:pStyle w:val="List2"/>
            </w:pPr>
            <w:r w:rsidRPr="004A6FE7">
              <w:t>2.1.</w:t>
            </w:r>
            <w:r w:rsidRPr="004A6FE7">
              <w:tab/>
              <w:t>Recommend/implement a quick fix within the scope of competency and authority</w:t>
            </w:r>
          </w:p>
          <w:p w:rsidR="00000000" w:rsidP="004A6FE7">
            <w:pPr>
              <w:pStyle w:val="List2"/>
              <w:rPr>
                <w:lang w:val="en-NZ"/>
              </w:rPr>
            </w:pPr>
            <w:r w:rsidRPr="004A6FE7">
              <w:t>2.2.</w:t>
            </w:r>
            <w:r w:rsidRPr="004A6FE7">
              <w:tab/>
              <w:t>Use technology or processes relevant to the problem to implement quick fix</w:t>
            </w:r>
          </w:p>
        </w:tc>
      </w:tr>
      <w:tr w:rsidTr="006F7E36">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List"/>
              <w:rPr>
                <w:lang w:val="en-NZ"/>
              </w:rPr>
            </w:pPr>
            <w:r w:rsidRPr="004A6FE7">
              <w:t>3.</w:t>
            </w:r>
            <w:r w:rsidRPr="004A6FE7">
              <w:tab/>
              <w:t>Determine root cause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FE7" w:rsidP="004A6FE7">
            <w:pPr>
              <w:pStyle w:val="List2"/>
            </w:pPr>
            <w:r w:rsidRPr="004A6FE7">
              <w:t>3.1.</w:t>
            </w:r>
            <w:r w:rsidRPr="004A6FE7">
              <w:tab/>
              <w:t>Identify a range of possible causes</w:t>
            </w:r>
          </w:p>
          <w:p w:rsidR="00000000" w:rsidRPr="004A6FE7" w:rsidP="004A6FE7">
            <w:pPr>
              <w:pStyle w:val="List2"/>
            </w:pPr>
            <w:r w:rsidRPr="004A6FE7">
              <w:t>3.2.</w:t>
            </w:r>
            <w:r w:rsidRPr="004A6FE7">
              <w:tab/>
            </w:r>
            <w:r w:rsidRPr="004A6FE7">
              <w:t>Gather information to eliminate/confirm causes</w:t>
            </w:r>
          </w:p>
          <w:p w:rsidR="00000000" w:rsidRPr="004A6FE7" w:rsidP="004A6FE7">
            <w:pPr>
              <w:pStyle w:val="List2"/>
            </w:pPr>
            <w:r w:rsidRPr="004A6FE7">
              <w:t>3.3.</w:t>
            </w:r>
            <w:r w:rsidRPr="004A6FE7">
              <w:tab/>
              <w:t>Construct a cause and effect diagram from available data</w:t>
            </w:r>
          </w:p>
          <w:p w:rsidR="00000000" w:rsidRPr="004A6FE7" w:rsidP="004A6FE7">
            <w:pPr>
              <w:pStyle w:val="List2"/>
            </w:pPr>
            <w:r w:rsidRPr="004A6FE7">
              <w:t>3.4.</w:t>
            </w:r>
            <w:r w:rsidRPr="004A6FE7">
              <w:tab/>
              <w:t>Seek assistance as required</w:t>
            </w:r>
          </w:p>
          <w:p w:rsidR="00000000" w:rsidP="004A6FE7">
            <w:pPr>
              <w:pStyle w:val="List2"/>
              <w:rPr>
                <w:lang w:val="en-NZ"/>
              </w:rPr>
            </w:pPr>
            <w:r w:rsidRPr="004A6FE7">
              <w:t>3.5.</w:t>
            </w:r>
            <w:r w:rsidRPr="004A6FE7">
              <w:tab/>
              <w:t>Identify root cause</w:t>
            </w:r>
          </w:p>
        </w:tc>
      </w:tr>
      <w:tr w:rsidTr="006F7E36">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List"/>
              <w:rPr>
                <w:lang w:val="en-NZ"/>
              </w:rPr>
            </w:pPr>
            <w:r w:rsidRPr="004A6FE7">
              <w:t>4.</w:t>
            </w:r>
            <w:r w:rsidRPr="004A6FE7">
              <w:tab/>
              <w:t>Develop permanent solution</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FE7" w:rsidP="004A6FE7">
            <w:pPr>
              <w:pStyle w:val="List2"/>
            </w:pPr>
            <w:r w:rsidRPr="004A6FE7">
              <w:t>4.1.</w:t>
            </w:r>
            <w:r w:rsidRPr="004A6FE7">
              <w:tab/>
              <w:t>Identify a range of methods of eliminating the root c</w:t>
            </w:r>
            <w:r w:rsidRPr="004A6FE7">
              <w:t xml:space="preserve">ause/ breaking the </w:t>
            </w:r>
            <w:r w:rsidRPr="004A6FE7">
              <w:rPr>
                <w:rStyle w:val="BoldandItalics"/>
              </w:rPr>
              <w:t>cause tree</w:t>
            </w:r>
          </w:p>
          <w:p w:rsidR="00000000" w:rsidRPr="004A6FE7" w:rsidP="004A6FE7">
            <w:pPr>
              <w:pStyle w:val="List2"/>
            </w:pPr>
            <w:r w:rsidRPr="004A6FE7">
              <w:t>4.2.</w:t>
            </w:r>
            <w:r w:rsidRPr="004A6FE7">
              <w:tab/>
              <w:t>Select the most appropriate solution</w:t>
            </w:r>
          </w:p>
          <w:p w:rsidR="00000000" w:rsidRPr="004A6FE7" w:rsidP="004A6FE7">
            <w:pPr>
              <w:pStyle w:val="List2"/>
            </w:pPr>
            <w:r w:rsidRPr="004A6FE7">
              <w:t>4.3.</w:t>
            </w:r>
            <w:r w:rsidRPr="004A6FE7">
              <w:tab/>
              <w:t>Liaise with relevant people</w:t>
            </w:r>
          </w:p>
          <w:p w:rsidR="00000000" w:rsidRPr="004A6FE7" w:rsidP="004A6FE7">
            <w:pPr>
              <w:pStyle w:val="List2"/>
            </w:pPr>
            <w:r w:rsidRPr="004A6FE7">
              <w:t>4.4.</w:t>
            </w:r>
            <w:r w:rsidRPr="004A6FE7">
              <w:tab/>
              <w:t>Recommend or implement solution within the limits of competency and authority</w:t>
            </w:r>
          </w:p>
          <w:p w:rsidR="00000000" w:rsidRPr="004A6FE7" w:rsidP="004A6FE7">
            <w:pPr>
              <w:pStyle w:val="List2"/>
            </w:pPr>
            <w:r w:rsidRPr="004A6FE7">
              <w:t>4.5.</w:t>
            </w:r>
            <w:r w:rsidRPr="004A6FE7">
              <w:tab/>
              <w:t xml:space="preserve">Monitor impact of solution and make further recommendations as </w:t>
            </w:r>
            <w:r w:rsidRPr="004A6FE7">
              <w:t xml:space="preserve">required </w:t>
            </w:r>
          </w:p>
        </w:tc>
      </w:tr>
    </w:tbl>
    <w:p w:rsidR="00000000" w:rsidRPr="004A6FE7" w:rsidP="004A6FE7">
      <w:pPr>
        <w:pStyle w:val="BodyText"/>
      </w:pPr>
    </w:p>
    <w:p w:rsidR="00000000" w:rsidRPr="004A6FE7" w:rsidP="004A6FE7">
      <w:pPr>
        <w:pStyle w:val="AllowPageBreak"/>
      </w:pPr>
    </w:p>
    <w:p w:rsidR="00000000" w:rsidRPr="004A6FE7" w:rsidP="004A6FE7">
      <w:pPr>
        <w:pStyle w:val="Heading1"/>
      </w:pPr>
      <w:bookmarkStart w:id="9" w:name="O_100547"/>
      <w:bookmarkEnd w:id="9"/>
      <w:r w:rsidRPr="004A6FE7">
        <w:t>Required Skills and Knowledge</w:t>
      </w:r>
    </w:p>
    <w:tbl>
      <w:tblPr>
        <w:tblW w:w="0" w:type="auto"/>
        <w:tblLayout w:type="fixed"/>
        <w:tblCellMar>
          <w:left w:w="62" w:type="dxa"/>
          <w:right w:w="62" w:type="dxa"/>
        </w:tblCellMar>
        <w:tblLook w:val="0000"/>
      </w:tblPr>
      <w:tblGrid>
        <w:gridCol w:w="8513"/>
        <w:gridCol w:w="9"/>
      </w:tblGrid>
      <w:tr w:rsidTr="006F7E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REQUIRED SKILLS AND KNOWLEDGE</w:t>
            </w:r>
          </w:p>
        </w:tc>
      </w:tr>
      <w:tr w:rsidTr="006F7E36">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t>This section describes the skills and knowledge required for this unit.</w:t>
            </w:r>
          </w:p>
        </w:tc>
      </w:tr>
      <w:tr w:rsidTr="006F7E3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Required skills</w:t>
            </w:r>
          </w:p>
        </w:tc>
      </w:tr>
      <w:tr w:rsidTr="006F7E3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FE7" w:rsidP="004A6FE7">
            <w:pPr>
              <w:pStyle w:val="ListBullet"/>
            </w:pPr>
            <w:r w:rsidRPr="004A6FE7">
              <w:t>analysis</w:t>
            </w:r>
          </w:p>
          <w:p w:rsidR="00000000" w:rsidRPr="004A6FE7" w:rsidP="004A6FE7">
            <w:pPr>
              <w:pStyle w:val="ListBullet"/>
            </w:pPr>
            <w:r w:rsidRPr="004A6FE7">
              <w:t>problem solving</w:t>
            </w:r>
          </w:p>
          <w:p w:rsidR="00000000" w:rsidRPr="004A6FE7" w:rsidP="004A6FE7">
            <w:pPr>
              <w:pStyle w:val="ListBullet"/>
            </w:pPr>
            <w:r w:rsidRPr="004A6FE7">
              <w:t>communication</w:t>
            </w:r>
          </w:p>
          <w:p w:rsidR="00000000" w:rsidP="004A6FE7">
            <w:pPr>
              <w:pStyle w:val="ListBullet"/>
              <w:rPr>
                <w:lang w:val="en-NZ"/>
              </w:rPr>
            </w:pPr>
            <w:r w:rsidRPr="004A6FE7">
              <w:t>documenting</w:t>
            </w:r>
          </w:p>
        </w:tc>
      </w:tr>
      <w:tr w:rsidTr="006F7E3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Required knowledge</w:t>
            </w:r>
          </w:p>
        </w:tc>
      </w:tr>
      <w:tr w:rsidTr="006F7E3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FE7" w:rsidP="004A6FE7">
            <w:pPr>
              <w:pStyle w:val="ListBullet"/>
            </w:pPr>
            <w:r w:rsidRPr="004A6FE7">
              <w:t>root cause analysis methodology</w:t>
            </w:r>
          </w:p>
          <w:p w:rsidR="00000000" w:rsidRPr="004A6FE7" w:rsidP="004A6FE7">
            <w:pPr>
              <w:pStyle w:val="ListBullet"/>
            </w:pPr>
            <w:r w:rsidRPr="004A6FE7">
              <w:t>indicators of a problem</w:t>
            </w:r>
          </w:p>
          <w:p w:rsidR="00000000" w:rsidRPr="004A6FE7" w:rsidP="004A6FE7">
            <w:pPr>
              <w:pStyle w:val="ListBullet"/>
            </w:pPr>
            <w:r w:rsidRPr="004A6FE7">
              <w:t>principles of the process sufficient to undertake a RCA and propose solutions</w:t>
            </w:r>
          </w:p>
          <w:p w:rsidR="00000000" w:rsidRPr="004A6FE7" w:rsidP="004A6FE7">
            <w:pPr>
              <w:pStyle w:val="ListBullet"/>
            </w:pPr>
            <w:r w:rsidRPr="004A6FE7">
              <w:t>use of relevant analysis tools (eg cause/effect diagrams, Pareto charts, 4W)</w:t>
            </w:r>
          </w:p>
        </w:tc>
      </w:tr>
    </w:tbl>
    <w:p w:rsidR="00000000" w:rsidRPr="004A6FE7" w:rsidP="004A6FE7">
      <w:pPr>
        <w:pStyle w:val="BodyText"/>
      </w:pPr>
    </w:p>
    <w:p w:rsidR="00000000" w:rsidRPr="004A6FE7" w:rsidP="004A6FE7">
      <w:pPr>
        <w:pStyle w:val="AllowPageBreak"/>
      </w:pPr>
    </w:p>
    <w:p w:rsidR="00000000" w:rsidRPr="004A6FE7" w:rsidP="004A6FE7">
      <w:pPr>
        <w:pStyle w:val="Heading1"/>
      </w:pPr>
      <w:bookmarkStart w:id="10" w:name="O_100548"/>
      <w:bookmarkEnd w:id="10"/>
      <w:r w:rsidRPr="004A6FE7">
        <w:t>Evidence Guide</w:t>
      </w:r>
    </w:p>
    <w:tbl>
      <w:tblPr>
        <w:tblW w:w="0" w:type="auto"/>
        <w:tblCellMar>
          <w:left w:w="62" w:type="dxa"/>
          <w:right w:w="62" w:type="dxa"/>
        </w:tblCellMar>
        <w:tblLook w:val="0000"/>
      </w:tblPr>
      <w:tblGrid>
        <w:gridCol w:w="3204"/>
        <w:gridCol w:w="5992"/>
      </w:tblGrid>
      <w:tr w:rsidTr="006F7E3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EVIDENCE GUIDE</w:t>
            </w:r>
          </w:p>
        </w:tc>
      </w:tr>
      <w:tr w:rsidTr="006F7E36">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t>The Evidence Guide describes the underpinning knowledge and skills that must be demonstrated to prove competence. it is essential for assessment and must be read in conjunction with the performance criteria, the range statement and the ass</w:t>
            </w:r>
            <w:r w:rsidRPr="004A6FE7">
              <w:t>essment guidelines of the relevant training package</w:t>
            </w:r>
          </w:p>
        </w:tc>
      </w:tr>
      <w:tr w:rsidTr="006F7E36">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t xml:space="preserve">The competent operator will be able to recognise problems in their process and undertake a root cause analysis, either alone or with assistance and propose permanent </w:t>
            </w:r>
            <w:r w:rsidRPr="004A6FE7">
              <w:t>solutions.</w:t>
            </w:r>
          </w:p>
        </w:tc>
      </w:tr>
      <w:tr w:rsidTr="006F7E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What are the specific resource requirements for this unit</w:t>
            </w:r>
            <w:r w:rsidRPr="004A6FE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t>Access to an organisation using root cause analysis.</w:t>
            </w:r>
          </w:p>
        </w:tc>
      </w:tr>
      <w:tr w:rsidTr="006F7E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What critical aspects of evidence are required to demonstrate competency in this unit</w:t>
            </w:r>
            <w:r w:rsidRPr="004A6FE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t>Evidence of root cause analyses undertaken should be available.</w:t>
            </w:r>
          </w:p>
        </w:tc>
      </w:tr>
      <w:tr w:rsidTr="006F7E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In what context should assessment occur</w:t>
            </w:r>
            <w:r w:rsidRPr="004A6FE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t>Assessment will need to occur in an organisation implementing root cause analysis or by simulation or project.</w:t>
            </w:r>
          </w:p>
        </w:tc>
      </w:tr>
      <w:tr w:rsidTr="006F7E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 xml:space="preserve">Are there any other units which could </w:t>
            </w:r>
            <w:r w:rsidRPr="004A6FE7">
              <w:rPr>
                <w:rStyle w:val="SpecialBold"/>
              </w:rPr>
              <w:t>or should be assessed with this unit or which relate directly to this unit</w:t>
            </w:r>
            <w:r w:rsidRPr="004A6FE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FE7" w:rsidP="004A6FE7">
            <w:pPr>
              <w:pStyle w:val="BodyText"/>
            </w:pPr>
            <w:r w:rsidRPr="004A6FE7">
              <w:t>This unit could be assessed concurrently with other units dealing with the improvement of the process.</w:t>
            </w:r>
          </w:p>
          <w:p w:rsidR="00000000" w:rsidRPr="004A6FE7" w:rsidP="004A6FE7">
            <w:pPr>
              <w:pStyle w:val="BodyText"/>
            </w:pPr>
            <w:r w:rsidRPr="004A6FE7">
              <w:t>This unit could be co-assessed (and delivered) with:</w:t>
            </w:r>
          </w:p>
          <w:p w:rsidR="00000000" w:rsidRPr="004A6FE7" w:rsidP="004A6FE7">
            <w:pPr>
              <w:pStyle w:val="ListBullet"/>
            </w:pPr>
            <w:r w:rsidRPr="004A6FE7">
              <w:rPr>
                <w:rStyle w:val="Emphasis"/>
              </w:rPr>
              <w:t>MSAPMSUP390A Use structured problem solving tools</w:t>
            </w:r>
          </w:p>
          <w:p w:rsidR="00000000" w:rsidRPr="004A6FE7" w:rsidP="004A6FE7">
            <w:pPr>
              <w:pStyle w:val="ListBullet"/>
            </w:pPr>
            <w:r w:rsidRPr="004A6FE7">
              <w:rPr>
                <w:rStyle w:val="Emphasis"/>
              </w:rPr>
              <w:t>MEM15001B Perform basic statistical quality control</w:t>
            </w:r>
            <w:r w:rsidRPr="004A6FE7">
              <w:t xml:space="preserve">. </w:t>
            </w:r>
          </w:p>
          <w:p w:rsidR="00000000" w:rsidP="004A6FE7">
            <w:pPr>
              <w:pStyle w:val="BodyText"/>
              <w:rPr>
                <w:lang w:val="en-NZ"/>
              </w:rPr>
            </w:pPr>
            <w:r w:rsidRPr="004A6FE7">
              <w:t xml:space="preserve">This unit is related to </w:t>
            </w:r>
            <w:r w:rsidRPr="004A6FE7">
              <w:rPr>
                <w:rStyle w:val="Emphasis"/>
              </w:rPr>
              <w:t>MSACMT281A Implement a predictive maintenance strategy</w:t>
            </w:r>
            <w:r w:rsidRPr="004A6FE7">
              <w:t xml:space="preserve"> as root cause analysis is one tool used in predictive maintenance. </w:t>
            </w:r>
          </w:p>
        </w:tc>
      </w:tr>
      <w:tr w:rsidTr="006F7E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What method of assessment should apply</w:t>
            </w:r>
            <w:r w:rsidRPr="004A6FE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FE7" w:rsidP="004A6FE7">
            <w:pPr>
              <w:pStyle w:val="BodyText"/>
            </w:pPr>
            <w:r w:rsidRPr="004A6FE7">
              <w:t>Assessors must be satisfied that the person can consistently perform the unit as a whole, as defined by the Elements, Performance Criteria, skills and knowledge. A holistic approach should be taken to the assessment.</w:t>
            </w:r>
          </w:p>
          <w:p w:rsidR="00000000" w:rsidRPr="004A6FE7" w:rsidP="004A6FE7">
            <w:pPr>
              <w:pStyle w:val="BodyText"/>
            </w:pPr>
            <w:r w:rsidRPr="004A6FE7">
              <w:t>Assessors should gather sufficient, fair, valid, reliable, authentic and current evidence from a range of sources. Sources of evidence may include direct observation, reports from supervisors, peers and colleagues, project work, samples, organisation reco</w:t>
            </w:r>
            <w:r w:rsidRPr="004A6FE7">
              <w:t>rds and questioning. Assessment should not require language, literacy or numeracy skills beyond those required for the unit.</w:t>
            </w:r>
          </w:p>
          <w:p w:rsidR="00000000" w:rsidRPr="004A6FE7" w:rsidP="004A6FE7">
            <w:pPr>
              <w:pStyle w:val="BodyText"/>
            </w:pPr>
            <w:r w:rsidRPr="004A6FE7">
              <w:t>The assessee will have access to all techniques, procedures, information, resources and aids which would normally be available in t</w:t>
            </w:r>
            <w:r w:rsidRPr="004A6FE7">
              <w:t>he workplace.</w:t>
            </w:r>
          </w:p>
          <w:p w:rsidR="00000000" w:rsidP="004A6FE7">
            <w:pPr>
              <w:pStyle w:val="BodyText"/>
              <w:rPr>
                <w:lang w:val="en-NZ"/>
              </w:rPr>
            </w:pPr>
            <w:r w:rsidRPr="004A6FE7">
              <w:t>The method of assessment should be discussed and agreed with the assessee prior to the commencement of the assessment.</w:t>
            </w:r>
          </w:p>
        </w:tc>
      </w:tr>
      <w:tr w:rsidTr="006F7E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What evidence is required for demonstration of consistent performance</w:t>
            </w:r>
            <w:r w:rsidRPr="004A6FE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FE7" w:rsidP="004A6FE7">
            <w:pPr>
              <w:pStyle w:val="BodyText"/>
            </w:pPr>
            <w:r w:rsidRPr="004A6FE7">
              <w:t>Generally a range of root cause analysis activities</w:t>
            </w:r>
            <w:r w:rsidRPr="004A6FE7">
              <w:t xml:space="preserve"> will be required in order to generate sufficient evidence.</w:t>
            </w:r>
          </w:p>
        </w:tc>
      </w:tr>
    </w:tbl>
    <w:p w:rsidR="00000000" w:rsidRPr="004A6FE7" w:rsidP="004A6FE7">
      <w:pPr>
        <w:pStyle w:val="BodyText"/>
      </w:pPr>
    </w:p>
    <w:p w:rsidR="00000000" w:rsidRPr="004A6FE7" w:rsidP="004A6FE7">
      <w:pPr>
        <w:pStyle w:val="AllowPageBreak"/>
      </w:pPr>
    </w:p>
    <w:p w:rsidR="00000000" w:rsidRPr="004A6FE7" w:rsidP="004A6FE7">
      <w:pPr>
        <w:pStyle w:val="Heading1"/>
      </w:pPr>
      <w:bookmarkStart w:id="11" w:name="O_100549"/>
      <w:bookmarkEnd w:id="11"/>
      <w:r w:rsidRPr="004A6FE7">
        <w:t>Range Statement</w:t>
      </w:r>
    </w:p>
    <w:tbl>
      <w:tblPr>
        <w:tblW w:w="0" w:type="auto"/>
        <w:tblLayout w:type="fixed"/>
        <w:tblCellMar>
          <w:left w:w="62" w:type="dxa"/>
          <w:right w:w="62" w:type="dxa"/>
        </w:tblCellMar>
        <w:tblLook w:val="0000"/>
      </w:tblPr>
      <w:tblGrid>
        <w:gridCol w:w="2936"/>
        <w:gridCol w:w="5575"/>
        <w:gridCol w:w="9"/>
      </w:tblGrid>
      <w:tr w:rsidTr="006F7E36">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RANGE STATEMENT</w:t>
            </w:r>
          </w:p>
        </w:tc>
      </w:tr>
      <w:tr w:rsidTr="006F7E36">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t xml:space="preserve">The range statement relates to the unit of competency as a whole. It allows for different work environments and situations that may affect </w:t>
            </w:r>
            <w:r w:rsidRPr="004A6FE7">
              <w:t>performance. Bold italicised wording, if used in the performance criteria, is detailed below. Essential operating conditions that may be present with training and assessment (depending on the work situation, needs of the candidate, accessibility of the ite</w:t>
            </w:r>
            <w:r w:rsidRPr="004A6FE7">
              <w:t>m, and local industry and regional contexts) may also be included.</w:t>
            </w:r>
          </w:p>
        </w:tc>
      </w:tr>
      <w:tr w:rsidTr="006F7E3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Root cause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t>There are many possible causes of any problem. Eliminating some will have no impact, others will ameliorate the problem. However, elimination of the root cause will eliminate t</w:t>
            </w:r>
            <w:r w:rsidRPr="004A6FE7">
              <w:t>he problem. There should only be one root cause for any problem and so the analysis should continue until this one cause is found. Elimination of the root cause permanently eliminates the problem.</w:t>
            </w:r>
          </w:p>
        </w:tc>
      </w:tr>
      <w:tr w:rsidTr="006F7E3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Cause tree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FE7" w:rsidP="004A6FE7">
            <w:pPr>
              <w:pStyle w:val="BodyText"/>
            </w:pPr>
            <w:r w:rsidRPr="004A6FE7">
              <w:t>The series of causes is referred to as the cause tree. Not all root causes are accessible and able to be eliminated. Breaking the cause tree is such a way that the problem cannot recur is an acceptable alternative.</w:t>
            </w:r>
          </w:p>
          <w:p w:rsidR="00000000" w:rsidP="004A6FE7">
            <w:pPr>
              <w:pStyle w:val="BodyText"/>
              <w:rPr>
                <w:lang w:val="en-NZ"/>
              </w:rPr>
            </w:pPr>
            <w:r w:rsidRPr="004A6FE7">
              <w:t xml:space="preserve">Not all situations can wait for the </w:t>
            </w:r>
            <w:r w:rsidRPr="004A6FE7">
              <w:rPr>
                <w:rStyle w:val="BoldandItalics"/>
              </w:rPr>
              <w:t xml:space="preserve">root </w:t>
            </w:r>
            <w:r w:rsidRPr="004A6FE7">
              <w:rPr>
                <w:rStyle w:val="BoldandItalics"/>
              </w:rPr>
              <w:t>cause analysis</w:t>
            </w:r>
            <w:r w:rsidRPr="004A6FE7">
              <w:t xml:space="preserve"> and eventual elimination of the root cause as there are serious current impacts. The </w:t>
            </w:r>
            <w:r w:rsidRPr="004A6FE7">
              <w:rPr>
                <w:rStyle w:val="BoldandItalics"/>
              </w:rPr>
              <w:t>quick fix</w:t>
            </w:r>
            <w:r w:rsidRPr="004A6FE7">
              <w:t xml:space="preserve"> will control these immediate impacts, but does not eliminate the root cause. </w:t>
            </w:r>
          </w:p>
        </w:tc>
      </w:tr>
      <w:tr w:rsidTr="006F7E3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Uptime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t xml:space="preserve">Uptime refers to the overall availability of the plant - it </w:t>
            </w:r>
            <w:r w:rsidRPr="004A6FE7">
              <w:t>is the inverse of downtime - or the unavailability of the plant. Ideal uptime is 100%.</w:t>
            </w:r>
          </w:p>
        </w:tc>
      </w:tr>
      <w:tr w:rsidTr="006F7E3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Appropriate techniques</w:t>
            </w:r>
            <w:r w:rsidRPr="004A6FE7">
              <w:t>/</w:t>
            </w:r>
            <w:r w:rsidRPr="004A6FE7">
              <w:rPr>
                <w:rStyle w:val="SpecialBold"/>
              </w:rPr>
              <w:t>charts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FE7" w:rsidP="004A6FE7">
            <w:pPr>
              <w:pStyle w:val="BodyText"/>
            </w:pPr>
            <w:r w:rsidRPr="004A6FE7">
              <w:t>Appropriate techniques/charts may include the following:</w:t>
            </w:r>
          </w:p>
          <w:p w:rsidR="00000000" w:rsidRPr="004A6FE7" w:rsidP="004A6FE7">
            <w:pPr>
              <w:pStyle w:val="ListBullet"/>
            </w:pPr>
            <w:r w:rsidRPr="004A6FE7">
              <w:t>control charts</w:t>
            </w:r>
          </w:p>
          <w:p w:rsidR="00000000" w:rsidRPr="004A6FE7" w:rsidP="004A6FE7">
            <w:pPr>
              <w:pStyle w:val="ListBullet"/>
            </w:pPr>
            <w:r w:rsidRPr="004A6FE7">
              <w:t>Pareto charts</w:t>
            </w:r>
          </w:p>
          <w:p w:rsidR="00000000" w:rsidRPr="004A6FE7" w:rsidP="004A6FE7">
            <w:pPr>
              <w:pStyle w:val="ListBullet"/>
            </w:pPr>
            <w:r w:rsidRPr="004A6FE7">
              <w:t>run charts</w:t>
            </w:r>
          </w:p>
          <w:p w:rsidR="00000000" w:rsidRPr="004A6FE7" w:rsidP="004A6FE7">
            <w:pPr>
              <w:pStyle w:val="ListBullet"/>
            </w:pPr>
            <w:r w:rsidRPr="004A6FE7">
              <w:t>flow charts</w:t>
            </w:r>
          </w:p>
          <w:p w:rsidR="00000000" w:rsidRPr="004A6FE7" w:rsidP="004A6FE7">
            <w:pPr>
              <w:pStyle w:val="ListBullet"/>
            </w:pPr>
            <w:r w:rsidRPr="004A6FE7">
              <w:t>cause and effect diagrams</w:t>
            </w:r>
          </w:p>
          <w:p w:rsidR="00000000" w:rsidRPr="004A6FE7" w:rsidP="004A6FE7">
            <w:pPr>
              <w:pStyle w:val="ListBullet"/>
            </w:pPr>
            <w:r w:rsidRPr="004A6FE7">
              <w:t>tr</w:t>
            </w:r>
            <w:r w:rsidRPr="004A6FE7">
              <w:t>ee diagrams</w:t>
            </w:r>
          </w:p>
          <w:p w:rsidR="00000000" w:rsidP="004A6FE7">
            <w:pPr>
              <w:pStyle w:val="ListBullet"/>
              <w:rPr>
                <w:lang w:val="en-NZ"/>
              </w:rPr>
            </w:pPr>
            <w:r w:rsidRPr="004A6FE7">
              <w:t>4W analysis.</w:t>
            </w:r>
          </w:p>
        </w:tc>
      </w:tr>
      <w:tr w:rsidTr="006F7E3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Overall Equipment Efficiency</w:t>
            </w:r>
            <w:r w:rsidRPr="004A6FE7">
              <w:t xml:space="preserve"> (</w:t>
            </w:r>
            <w:r w:rsidRPr="004A6FE7">
              <w:rPr>
                <w:rStyle w:val="SpecialBold"/>
              </w:rPr>
              <w:t>OEE</w:t>
            </w:r>
            <w:r w:rsidRPr="004A6FE7">
              <w: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FE7" w:rsidP="004A6FE7">
            <w:pPr>
              <w:pStyle w:val="BodyText"/>
            </w:pPr>
            <w:r w:rsidRPr="004A6FE7">
              <w:t>Overall Equipment Efficiency (OEE) is the combination of the main factors causing loss of productive capacity from equipment/plant and is:</w:t>
            </w:r>
          </w:p>
          <w:p w:rsidR="00000000" w:rsidRPr="004A6FE7" w:rsidP="004A6FE7">
            <w:pPr>
              <w:pStyle w:val="BodyText"/>
            </w:pPr>
            <w:r w:rsidRPr="004A6FE7">
              <w:rPr>
                <w:rStyle w:val="Emphasis"/>
              </w:rPr>
              <w:t>OEE</w:t>
            </w:r>
            <w:r w:rsidRPr="004A6FE7">
              <w:t xml:space="preserve"> = </w:t>
            </w:r>
            <w:r w:rsidRPr="004A6FE7">
              <w:rPr>
                <w:rStyle w:val="Emphasis"/>
              </w:rPr>
              <w:t>availability x performance x quality rate</w:t>
            </w:r>
          </w:p>
          <w:p w:rsidR="00000000" w:rsidRPr="004A6FE7" w:rsidP="004A6FE7">
            <w:pPr>
              <w:pStyle w:val="BodyText"/>
            </w:pPr>
            <w:r w:rsidRPr="004A6FE7">
              <w:t>where:</w:t>
            </w:r>
          </w:p>
          <w:p w:rsidR="00000000" w:rsidRPr="004A6FE7" w:rsidP="004A6FE7">
            <w:pPr>
              <w:pStyle w:val="ListBullet"/>
            </w:pPr>
            <w:r w:rsidRPr="004A6FE7">
              <w:t>availability takes into account losses due to breakdown, set up and adjustments</w:t>
            </w:r>
          </w:p>
          <w:p w:rsidR="00000000" w:rsidRPr="004A6FE7" w:rsidP="004A6FE7">
            <w:pPr>
              <w:pStyle w:val="ListBullet"/>
            </w:pPr>
            <w:r w:rsidRPr="004A6FE7">
              <w:t>performance takes into account losses due to minor stoppages, reduced speed and idling</w:t>
            </w:r>
          </w:p>
          <w:p w:rsidR="00000000" w:rsidRPr="004A6FE7" w:rsidP="004A6FE7">
            <w:pPr>
              <w:pStyle w:val="ListBullet"/>
            </w:pPr>
            <w:r w:rsidRPr="004A6FE7">
              <w:t>quality rate takes into account t losses due to rejects, re-works and start up waste.</w:t>
            </w:r>
          </w:p>
        </w:tc>
      </w:tr>
    </w:tbl>
    <w:p w:rsidR="006F7E36" w:rsidP="004A6FE7">
      <w:pPr>
        <w:pStyle w:val="BodyText"/>
      </w:pPr>
    </w:p>
    <w:p w:rsidR="006F7E36" w:rsidP="004A6FE7">
      <w:pPr>
        <w:pStyle w:val="BodyText"/>
      </w:pPr>
    </w:p>
    <w:p w:rsidR="00000000" w:rsidRPr="004A6FE7" w:rsidP="004A6FE7">
      <w:pPr>
        <w:pStyle w:val="Heading1"/>
      </w:pPr>
      <w:bookmarkStart w:id="12" w:name="O_100550"/>
      <w:bookmarkEnd w:id="12"/>
      <w:r w:rsidRPr="004A6FE7">
        <w:t>Unit Sector(s)</w:t>
      </w:r>
    </w:p>
    <w:tbl>
      <w:tblPr>
        <w:tblW w:w="0" w:type="auto"/>
        <w:tblLayout w:type="fixed"/>
        <w:tblCellMar>
          <w:left w:w="62" w:type="dxa"/>
          <w:right w:w="62" w:type="dxa"/>
        </w:tblCellMar>
        <w:tblLook w:val="0000"/>
      </w:tblPr>
      <w:tblGrid>
        <w:gridCol w:w="2937"/>
        <w:gridCol w:w="5585"/>
      </w:tblGrid>
      <w:tr w:rsidTr="006F7E3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FE7" w:rsidP="004A6FE7">
            <w:pPr>
              <w:pStyle w:val="BodyText"/>
            </w:pPr>
            <w:r w:rsidRPr="004A6FE7">
              <w:t>CM Tools</w:t>
            </w:r>
          </w:p>
        </w:tc>
      </w:tr>
    </w:tbl>
    <w:p w:rsidR="00000000" w:rsidRPr="004A6FE7" w:rsidP="004A6FE7">
      <w:pPr>
        <w:pStyle w:val="BodyText"/>
      </w:pPr>
    </w:p>
    <w:p w:rsidR="00000000" w:rsidRPr="004A6FE7" w:rsidP="004A6FE7">
      <w:pPr>
        <w:pStyle w:val="AllowPageBreak"/>
      </w:pPr>
    </w:p>
    <w:p w:rsidR="00000000" w:rsidRPr="004A6FE7" w:rsidP="004A6FE7">
      <w:pPr>
        <w:pStyle w:val="Heading1"/>
      </w:pPr>
      <w:bookmarkStart w:id="13" w:name="O_159185"/>
      <w:bookmarkEnd w:id="13"/>
      <w:r w:rsidRPr="004A6FE7">
        <w:t>Co-requisite units</w:t>
      </w:r>
    </w:p>
    <w:tbl>
      <w:tblPr>
        <w:tblW w:w="0" w:type="auto"/>
        <w:tblLayout w:type="fixed"/>
        <w:tblCellMar>
          <w:left w:w="62" w:type="dxa"/>
          <w:right w:w="62" w:type="dxa"/>
        </w:tblCellMar>
        <w:tblLook w:val="0000"/>
      </w:tblPr>
      <w:tblGrid>
        <w:gridCol w:w="2937"/>
        <w:gridCol w:w="5585"/>
      </w:tblGrid>
      <w:tr w:rsidTr="006F7E3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FE7" w:rsidP="004A6FE7">
            <w:pPr>
              <w:pStyle w:val="BodyText"/>
            </w:pPr>
          </w:p>
        </w:tc>
      </w:tr>
    </w:tbl>
    <w:p w:rsidR="00000000" w:rsidRPr="004A6FE7" w:rsidP="004A6FE7">
      <w:pPr>
        <w:pStyle w:val="BodyText"/>
      </w:pPr>
    </w:p>
    <w:p w:rsidR="00000000" w:rsidRPr="004A6FE7" w:rsidP="004A6FE7">
      <w:pPr>
        <w:pStyle w:val="AllowPageBreak"/>
      </w:pPr>
    </w:p>
    <w:p w:rsidR="00000000" w:rsidRPr="004A6FE7" w:rsidP="004A6FE7">
      <w:pPr>
        <w:pStyle w:val="Heading1"/>
      </w:pPr>
      <w:bookmarkStart w:id="14" w:name="O_159186"/>
      <w:bookmarkEnd w:id="14"/>
      <w:r w:rsidRPr="004A6FE7">
        <w:t>Functional area</w:t>
      </w:r>
    </w:p>
    <w:tbl>
      <w:tblPr>
        <w:tblW w:w="0" w:type="auto"/>
        <w:tblLayout w:type="fixed"/>
        <w:tblCellMar>
          <w:left w:w="62" w:type="dxa"/>
          <w:right w:w="62" w:type="dxa"/>
        </w:tblCellMar>
        <w:tblLook w:val="0000"/>
      </w:tblPr>
      <w:tblGrid>
        <w:gridCol w:w="2937"/>
        <w:gridCol w:w="5585"/>
      </w:tblGrid>
      <w:tr w:rsidTr="006F7E3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6FE7">
            <w:pPr>
              <w:pStyle w:val="BodyText"/>
              <w:rPr>
                <w:lang w:val="en-NZ"/>
              </w:rPr>
            </w:pPr>
            <w:r w:rsidRPr="004A6FE7">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6FE7" w:rsidP="004A6FE7">
            <w:pPr>
              <w:pStyle w:val="BodyText"/>
            </w:pPr>
          </w:p>
        </w:tc>
      </w:tr>
    </w:tbl>
    <w:p w:rsidR="00000000" w:rsidRPr="004A6FE7" w:rsidP="004A6FE7">
      <w:pPr>
        <w:pStyle w:val="BodyText"/>
      </w:pPr>
    </w:p>
    <w:p w:rsidR="00000000" w:rsidRPr="004A6FE7" w:rsidP="004A6FE7"/>
    <w:sectPr w:rsidSect="004A6F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F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E36" w:rsidP="006F7E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F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E36" w:rsidP="004A6F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F7E36" w:rsidP="004A6F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F7E36" w:rsidP="004A6F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F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E36" w:rsidP="006F7E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F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E36" w:rsidP="004A6FE7">
    <w:pPr>
      <w:pStyle w:val="Header"/>
      <w:framePr w:wrap="around"/>
    </w:pPr>
    <w:r>
      <w:fldChar w:fldCharType="begin"/>
    </w:r>
    <w:r>
      <w:instrText xml:space="preserve"> TITLE   \* MERGEFORMAT </w:instrText>
    </w:r>
    <w:r>
      <w:fldChar w:fldCharType="separate"/>
    </w:r>
    <w:r>
      <w:t>MSACMT280A Undertake root cause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7E36" w:rsidP="004A6F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7EE8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88F6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F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6FE7"/>
    <w:pPr>
      <w:spacing w:before="360" w:after="60"/>
      <w:outlineLvl w:val="0"/>
    </w:pPr>
    <w:rPr>
      <w:sz w:val="32"/>
    </w:rPr>
  </w:style>
  <w:style w:type="paragraph" w:styleId="Heading2">
    <w:name w:val="heading 2"/>
    <w:basedOn w:val="HeadingBase"/>
    <w:next w:val="BodyText"/>
    <w:link w:val="Heading2Char"/>
    <w:qFormat/>
    <w:rsid w:val="004A6FE7"/>
    <w:pPr>
      <w:keepLines/>
      <w:spacing w:before="240" w:after="120"/>
      <w:outlineLvl w:val="1"/>
    </w:pPr>
    <w:rPr>
      <w:sz w:val="28"/>
      <w:szCs w:val="40"/>
    </w:rPr>
  </w:style>
  <w:style w:type="paragraph" w:styleId="Heading3">
    <w:name w:val="heading 3"/>
    <w:basedOn w:val="HeadingBase"/>
    <w:next w:val="BodyText"/>
    <w:link w:val="Heading3Char"/>
    <w:qFormat/>
    <w:rsid w:val="004A6FE7"/>
    <w:pPr>
      <w:spacing w:before="180" w:after="120"/>
      <w:outlineLvl w:val="2"/>
    </w:pPr>
    <w:rPr>
      <w:spacing w:val="-10"/>
      <w:kern w:val="32"/>
    </w:rPr>
  </w:style>
  <w:style w:type="paragraph" w:styleId="Heading4">
    <w:name w:val="heading 4"/>
    <w:basedOn w:val="HeadingBase"/>
    <w:next w:val="BodyText"/>
    <w:link w:val="Heading4Char"/>
    <w:qFormat/>
    <w:rsid w:val="004A6FE7"/>
    <w:pPr>
      <w:spacing w:before="160" w:after="120"/>
      <w:outlineLvl w:val="3"/>
    </w:pPr>
    <w:rPr>
      <w:sz w:val="22"/>
    </w:rPr>
  </w:style>
  <w:style w:type="paragraph" w:styleId="Heading5">
    <w:name w:val="heading 5"/>
    <w:basedOn w:val="HeadingBase"/>
    <w:next w:val="Normal"/>
    <w:link w:val="Heading5Char"/>
    <w:qFormat/>
    <w:rsid w:val="004A6FE7"/>
    <w:pPr>
      <w:spacing w:before="80"/>
      <w:outlineLvl w:val="4"/>
    </w:pPr>
    <w:rPr>
      <w:color w:val="918585"/>
      <w:sz w:val="20"/>
    </w:rPr>
  </w:style>
  <w:style w:type="paragraph" w:styleId="Heading6">
    <w:name w:val="heading 6"/>
    <w:basedOn w:val="HeadingBase"/>
    <w:next w:val="Normal"/>
    <w:link w:val="Heading6Char"/>
    <w:qFormat/>
    <w:rsid w:val="004A6FE7"/>
    <w:pPr>
      <w:spacing w:before="60"/>
      <w:outlineLvl w:val="5"/>
    </w:pPr>
    <w:rPr>
      <w:color w:val="918585"/>
      <w:sz w:val="20"/>
    </w:rPr>
  </w:style>
  <w:style w:type="paragraph" w:styleId="Heading7">
    <w:name w:val="heading 7"/>
    <w:basedOn w:val="Normal"/>
    <w:next w:val="Normal"/>
    <w:link w:val="Heading7Char"/>
    <w:qFormat/>
    <w:rsid w:val="004A6FE7"/>
    <w:pPr>
      <w:ind w:left="720"/>
      <w:outlineLvl w:val="6"/>
    </w:pPr>
    <w:rPr>
      <w:i/>
    </w:rPr>
  </w:style>
  <w:style w:type="paragraph" w:styleId="Heading8">
    <w:name w:val="heading 8"/>
    <w:basedOn w:val="Normal"/>
    <w:next w:val="Normal"/>
    <w:link w:val="Heading8Char"/>
    <w:qFormat/>
    <w:rsid w:val="004A6FE7"/>
    <w:pPr>
      <w:ind w:left="720"/>
      <w:outlineLvl w:val="7"/>
    </w:pPr>
    <w:rPr>
      <w:i/>
    </w:rPr>
  </w:style>
  <w:style w:type="paragraph" w:styleId="Heading9">
    <w:name w:val="heading 9"/>
    <w:basedOn w:val="Normal"/>
    <w:next w:val="Normal"/>
    <w:link w:val="Heading9Char"/>
    <w:qFormat/>
    <w:rsid w:val="004A6FE7"/>
    <w:pPr>
      <w:ind w:left="720"/>
      <w:outlineLvl w:val="8"/>
    </w:pPr>
    <w:rPr>
      <w:i/>
    </w:rPr>
  </w:style>
  <w:style w:type="character" w:default="1" w:styleId="DefaultParagraphFont">
    <w:name w:val="Default Paragraph Font"/>
    <w:uiPriority w:val="1"/>
    <w:unhideWhenUsed/>
    <w:rsid w:val="004A6F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FE7"/>
  </w:style>
  <w:style w:type="character" w:customStyle="1" w:styleId="Heading1Char">
    <w:name w:val="Heading 1 Char"/>
    <w:basedOn w:val="DefaultParagraphFont"/>
    <w:link w:val="Heading1"/>
    <w:rsid w:val="004A6FE7"/>
    <w:rPr>
      <w:rFonts w:ascii="Times New Roman" w:eastAsia="Times New Roman" w:hAnsi="Times New Roman" w:cs="Times New Roman"/>
      <w:b/>
      <w:sz w:val="32"/>
      <w:szCs w:val="20"/>
      <w:lang w:eastAsia="en-US"/>
    </w:rPr>
  </w:style>
  <w:style w:type="paragraph" w:styleId="BodyText">
    <w:name w:val="Body Text"/>
    <w:basedOn w:val="Normal"/>
    <w:link w:val="BodyTextChar"/>
    <w:rsid w:val="004A6F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6FE7"/>
    <w:rPr>
      <w:rFonts w:ascii="Times New Roman" w:eastAsia="Times New Roman" w:hAnsi="Times New Roman" w:cs="Times New Roman"/>
      <w:sz w:val="24"/>
      <w:lang w:val="en-US" w:eastAsia="en-US"/>
    </w:rPr>
  </w:style>
  <w:style w:type="paragraph" w:styleId="Footer">
    <w:name w:val="footer"/>
    <w:basedOn w:val="Normal"/>
    <w:link w:val="FooterChar"/>
    <w:rsid w:val="004A6F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FE7"/>
    <w:rPr>
      <w:rFonts w:ascii="Times New Roman" w:eastAsia="Times New Roman" w:hAnsi="Times New Roman" w:cs="Times New Roman"/>
      <w:sz w:val="16"/>
      <w:lang w:val="en-US" w:eastAsia="en-US"/>
    </w:rPr>
  </w:style>
  <w:style w:type="paragraph" w:styleId="List">
    <w:name w:val="List"/>
    <w:basedOn w:val="BodyText"/>
    <w:next w:val="BodyText"/>
    <w:rsid w:val="004A6FE7"/>
    <w:pPr>
      <w:tabs>
        <w:tab w:val="left" w:pos="340"/>
      </w:tabs>
      <w:spacing w:before="60" w:after="60"/>
      <w:ind w:left="340" w:hanging="340"/>
    </w:pPr>
  </w:style>
  <w:style w:type="paragraph" w:styleId="ListBullet">
    <w:name w:val="List Bullet"/>
    <w:basedOn w:val="List"/>
    <w:rsid w:val="004A6FE7"/>
    <w:pPr>
      <w:numPr>
        <w:numId w:val="12"/>
      </w:numPr>
      <w:tabs>
        <w:tab w:val="clear" w:pos="340"/>
      </w:tabs>
      <w:spacing w:before="40" w:after="40"/>
    </w:pPr>
  </w:style>
  <w:style w:type="character" w:customStyle="1" w:styleId="SpecialBold">
    <w:name w:val="Special Bold"/>
    <w:basedOn w:val="DefaultParagraphFont"/>
    <w:rsid w:val="004A6FE7"/>
    <w:rPr>
      <w:b/>
      <w:spacing w:val="0"/>
    </w:rPr>
  </w:style>
  <w:style w:type="paragraph" w:styleId="Header">
    <w:name w:val="header"/>
    <w:basedOn w:val="Normal"/>
    <w:link w:val="HeaderChar"/>
    <w:rsid w:val="004A6F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FE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A6FE7"/>
    <w:rPr>
      <w:i/>
    </w:rPr>
  </w:style>
  <w:style w:type="paragraph" w:customStyle="1" w:styleId="SuperHeading">
    <w:name w:val="SuperHeading"/>
    <w:basedOn w:val="Normal"/>
    <w:rsid w:val="004A6FE7"/>
    <w:pPr>
      <w:spacing w:before="240" w:after="120"/>
      <w:outlineLvl w:val="0"/>
    </w:pPr>
    <w:rPr>
      <w:rFonts w:ascii="Times New Roman" w:hAnsi="Times New Roman"/>
      <w:b/>
      <w:sz w:val="28"/>
    </w:rPr>
  </w:style>
  <w:style w:type="paragraph" w:customStyle="1" w:styleId="AllowPageBreak">
    <w:name w:val="AllowPageBreak"/>
    <w:rsid w:val="004A6F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6FE7"/>
    <w:pPr>
      <w:tabs>
        <w:tab w:val="left" w:pos="680"/>
      </w:tabs>
      <w:spacing w:before="60" w:after="60"/>
      <w:ind w:left="680" w:hanging="340"/>
    </w:pPr>
  </w:style>
  <w:style w:type="character" w:customStyle="1" w:styleId="BoldandItalics">
    <w:name w:val="Bold and Italics"/>
    <w:qFormat/>
    <w:rsid w:val="004A6FE7"/>
    <w:rPr>
      <w:b/>
      <w:i/>
      <w:u w:val="none"/>
    </w:rPr>
  </w:style>
  <w:style w:type="character" w:customStyle="1" w:styleId="Heading2Char">
    <w:name w:val="Heading 2 Char"/>
    <w:basedOn w:val="DefaultParagraphFont"/>
    <w:link w:val="Heading2"/>
    <w:rsid w:val="004A6F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F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F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F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F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F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6F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6FE7"/>
    <w:rPr>
      <w:rFonts w:ascii="Courier New" w:eastAsia="Times New Roman" w:hAnsi="Courier New" w:cs="Times New Roman"/>
      <w:i/>
      <w:szCs w:val="20"/>
      <w:lang w:val="en-US" w:eastAsia="en-US"/>
    </w:rPr>
  </w:style>
  <w:style w:type="paragraph" w:customStyle="1" w:styleId="HeadingBase">
    <w:name w:val="Heading Base"/>
    <w:rsid w:val="004A6F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FE7"/>
    <w:pPr>
      <w:tabs>
        <w:tab w:val="right" w:leader="dot" w:pos="9072"/>
      </w:tabs>
      <w:ind w:left="567"/>
    </w:pPr>
    <w:rPr>
      <w:szCs w:val="22"/>
    </w:rPr>
  </w:style>
  <w:style w:type="paragraph" w:customStyle="1" w:styleId="TOCBase">
    <w:name w:val="TOC Base"/>
    <w:rsid w:val="004A6F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FE7"/>
    <w:pPr>
      <w:tabs>
        <w:tab w:val="right" w:leader="dot" w:pos="9072"/>
      </w:tabs>
      <w:spacing w:before="40" w:after="40"/>
      <w:ind w:left="284"/>
    </w:pPr>
    <w:rPr>
      <w:rFonts w:ascii="Times New Roman" w:hAnsi="Times New Roman"/>
    </w:rPr>
  </w:style>
  <w:style w:type="paragraph" w:styleId="TOC1">
    <w:name w:val="toc 1"/>
    <w:basedOn w:val="TOCBase"/>
    <w:next w:val="Normal"/>
    <w:rsid w:val="004A6F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6FE7"/>
    <w:pPr>
      <w:spacing w:before="5040"/>
      <w:jc w:val="center"/>
    </w:pPr>
    <w:rPr>
      <w:sz w:val="48"/>
      <w:szCs w:val="72"/>
      <w:lang w:val="en-US"/>
    </w:rPr>
  </w:style>
  <w:style w:type="character" w:customStyle="1" w:styleId="TitleChar">
    <w:name w:val="Title Char"/>
    <w:basedOn w:val="DefaultParagraphFont"/>
    <w:link w:val="Title"/>
    <w:rsid w:val="004A6F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FE7"/>
    <w:pPr>
      <w:tabs>
        <w:tab w:val="left" w:pos="3600"/>
        <w:tab w:val="left" w:pos="3958"/>
      </w:tabs>
    </w:pPr>
  </w:style>
  <w:style w:type="paragraph" w:customStyle="1" w:styleId="Note">
    <w:name w:val="Note"/>
    <w:basedOn w:val="BodyText"/>
    <w:rsid w:val="004A6F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6FE7"/>
    <w:pPr>
      <w:framePr w:wrap="auto" w:hAnchor="text" w:y="6049"/>
    </w:pPr>
    <w:rPr>
      <w:color w:val="000000"/>
      <w:sz w:val="40"/>
    </w:rPr>
  </w:style>
  <w:style w:type="paragraph" w:customStyle="1" w:styleId="TOCTitle">
    <w:name w:val="TOCTitle"/>
    <w:basedOn w:val="Heading1"/>
    <w:rsid w:val="004A6FE7"/>
    <w:pPr>
      <w:spacing w:after="240"/>
      <w:jc w:val="center"/>
      <w:outlineLvl w:val="9"/>
    </w:pPr>
    <w:rPr>
      <w:caps/>
    </w:rPr>
  </w:style>
  <w:style w:type="paragraph" w:customStyle="1" w:styleId="Version">
    <w:name w:val="Version"/>
    <w:rsid w:val="004A6F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6FE7"/>
    <w:pPr>
      <w:numPr>
        <w:numId w:val="13"/>
      </w:numPr>
      <w:tabs>
        <w:tab w:val="clear" w:pos="680"/>
      </w:tabs>
    </w:pPr>
  </w:style>
  <w:style w:type="paragraph" w:styleId="Index1">
    <w:name w:val="index 1"/>
    <w:basedOn w:val="Normal"/>
    <w:next w:val="Normal"/>
    <w:semiHidden/>
    <w:rsid w:val="004A6FE7"/>
    <w:pPr>
      <w:keepNext w:val="0"/>
      <w:tabs>
        <w:tab w:val="right" w:pos="4176"/>
      </w:tabs>
      <w:ind w:left="198" w:hanging="198"/>
    </w:pPr>
    <w:rPr>
      <w:rFonts w:ascii="Garamond" w:hAnsi="Garamond"/>
    </w:rPr>
  </w:style>
  <w:style w:type="paragraph" w:styleId="IndexHeading">
    <w:name w:val="index heading"/>
    <w:basedOn w:val="Normal"/>
    <w:next w:val="Index1"/>
    <w:semiHidden/>
    <w:rsid w:val="004A6FE7"/>
    <w:pPr>
      <w:spacing w:before="120" w:after="120"/>
    </w:pPr>
    <w:rPr>
      <w:rFonts w:ascii="Arial" w:hAnsi="Arial"/>
      <w:b/>
      <w:color w:val="918585"/>
      <w:sz w:val="24"/>
    </w:rPr>
  </w:style>
  <w:style w:type="paragraph" w:customStyle="1" w:styleId="Chapter">
    <w:name w:val="Chapter"/>
    <w:basedOn w:val="Normal"/>
    <w:rsid w:val="004A6FE7"/>
    <w:pPr>
      <w:spacing w:before="240"/>
    </w:pPr>
    <w:rPr>
      <w:rFonts w:ascii="Times New Roman" w:hAnsi="Times New Roman"/>
      <w:smallCaps/>
      <w:spacing w:val="80"/>
      <w:sz w:val="28"/>
    </w:rPr>
  </w:style>
  <w:style w:type="paragraph" w:customStyle="1" w:styleId="InChapter">
    <w:name w:val="InChapter"/>
    <w:basedOn w:val="Heading3"/>
    <w:rsid w:val="004A6FE7"/>
    <w:pPr>
      <w:spacing w:after="240"/>
      <w:outlineLvl w:val="9"/>
    </w:pPr>
    <w:rPr>
      <w:noProof/>
    </w:rPr>
  </w:style>
  <w:style w:type="paragraph" w:styleId="Index2">
    <w:name w:val="index 2"/>
    <w:basedOn w:val="Normal"/>
    <w:next w:val="Normal"/>
    <w:semiHidden/>
    <w:rsid w:val="004A6FE7"/>
    <w:pPr>
      <w:tabs>
        <w:tab w:val="right" w:pos="4176"/>
      </w:tabs>
      <w:ind w:left="568" w:hanging="284"/>
    </w:pPr>
    <w:rPr>
      <w:rFonts w:ascii="Garamond" w:hAnsi="Garamond"/>
    </w:rPr>
  </w:style>
  <w:style w:type="paragraph" w:customStyle="1" w:styleId="Byline">
    <w:name w:val="Byline"/>
    <w:rsid w:val="004A6F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FE7"/>
    <w:pPr>
      <w:tabs>
        <w:tab w:val="clear" w:pos="3600"/>
        <w:tab w:val="clear" w:pos="3958"/>
      </w:tabs>
      <w:jc w:val="right"/>
    </w:pPr>
  </w:style>
  <w:style w:type="paragraph" w:styleId="Caption">
    <w:name w:val="caption"/>
    <w:basedOn w:val="BodyText"/>
    <w:next w:val="Normal"/>
    <w:qFormat/>
    <w:rsid w:val="004A6FE7"/>
    <w:pPr>
      <w:framePr w:w="2268" w:hSpace="181" w:vSpace="181" w:wrap="around" w:vAnchor="text" w:hAnchor="page" w:x="1135" w:y="285" w:anchorLock="1"/>
    </w:pPr>
    <w:rPr>
      <w:i/>
    </w:rPr>
  </w:style>
  <w:style w:type="paragraph" w:customStyle="1" w:styleId="MiniTOCTitle">
    <w:name w:val="MiniTOCTitle"/>
    <w:basedOn w:val="Heading4"/>
    <w:rsid w:val="004A6FE7"/>
    <w:pPr>
      <w:spacing w:before="240"/>
      <w:outlineLvl w:val="9"/>
    </w:pPr>
    <w:rPr>
      <w:noProof/>
      <w:sz w:val="24"/>
    </w:rPr>
  </w:style>
  <w:style w:type="paragraph" w:customStyle="1" w:styleId="MiniTOCItem">
    <w:name w:val="MiniTOCItem"/>
    <w:basedOn w:val="ListBullet"/>
    <w:rsid w:val="004A6FE7"/>
    <w:pPr>
      <w:numPr>
        <w:numId w:val="0"/>
      </w:numPr>
      <w:tabs>
        <w:tab w:val="right" w:leader="dot" w:pos="6521"/>
      </w:tabs>
      <w:spacing w:before="0" w:after="0"/>
    </w:pPr>
  </w:style>
  <w:style w:type="paragraph" w:customStyle="1" w:styleId="TOFTitle">
    <w:name w:val="TOFTitle"/>
    <w:basedOn w:val="TOCTitle"/>
    <w:rsid w:val="004A6FE7"/>
  </w:style>
  <w:style w:type="paragraph" w:styleId="TableofFigures">
    <w:name w:val="table of figures"/>
    <w:basedOn w:val="Normal"/>
    <w:next w:val="Normal"/>
    <w:semiHidden/>
    <w:rsid w:val="004A6FE7"/>
    <w:pPr>
      <w:tabs>
        <w:tab w:val="right" w:leader="dot" w:pos="9072"/>
      </w:tabs>
      <w:ind w:left="970" w:hanging="403"/>
    </w:pPr>
    <w:rPr>
      <w:rFonts w:ascii="Times New Roman" w:hAnsi="Times New Roman"/>
      <w:b/>
    </w:rPr>
  </w:style>
  <w:style w:type="paragraph" w:styleId="ListNumber">
    <w:name w:val="List Number"/>
    <w:basedOn w:val="List"/>
    <w:rsid w:val="004A6FE7"/>
    <w:pPr>
      <w:numPr>
        <w:numId w:val="10"/>
      </w:numPr>
    </w:pPr>
  </w:style>
  <w:style w:type="character" w:customStyle="1" w:styleId="WingdingSymbols">
    <w:name w:val="Wingding Symbols"/>
    <w:rsid w:val="004A6FE7"/>
    <w:rPr>
      <w:rFonts w:ascii="Wingdings" w:hAnsi="Wingdings"/>
    </w:rPr>
  </w:style>
  <w:style w:type="paragraph" w:customStyle="1" w:styleId="TableHeading">
    <w:name w:val="Table Heading"/>
    <w:basedOn w:val="HeadingBase"/>
    <w:rsid w:val="004A6FE7"/>
    <w:pPr>
      <w:keepLines/>
      <w:pBdr>
        <w:bottom w:val="single" w:sz="6" w:space="1" w:color="918585"/>
      </w:pBdr>
      <w:spacing w:before="240"/>
    </w:pPr>
  </w:style>
  <w:style w:type="character" w:customStyle="1" w:styleId="HotSpot">
    <w:name w:val="HotSpot"/>
    <w:rsid w:val="004A6FE7"/>
    <w:rPr>
      <w:color w:val="0033CC"/>
      <w:u w:val="none"/>
    </w:rPr>
  </w:style>
  <w:style w:type="paragraph" w:customStyle="1" w:styleId="BodyTextRight">
    <w:name w:val="Body Text Right"/>
    <w:basedOn w:val="BodyText"/>
    <w:rsid w:val="004A6FE7"/>
    <w:pPr>
      <w:spacing w:before="0" w:after="0"/>
      <w:jc w:val="right"/>
    </w:pPr>
  </w:style>
  <w:style w:type="paragraph" w:styleId="Index3">
    <w:name w:val="index 3"/>
    <w:basedOn w:val="ListNumber2"/>
    <w:next w:val="Normal"/>
    <w:semiHidden/>
    <w:rsid w:val="004A6FE7"/>
    <w:pPr>
      <w:numPr>
        <w:numId w:val="0"/>
      </w:numPr>
      <w:tabs>
        <w:tab w:val="right" w:leader="dot" w:pos="4176"/>
      </w:tabs>
    </w:pPr>
  </w:style>
  <w:style w:type="paragraph" w:styleId="ListNumber2">
    <w:name w:val="List Number 2"/>
    <w:basedOn w:val="List2"/>
    <w:rsid w:val="004A6FE7"/>
    <w:pPr>
      <w:numPr>
        <w:numId w:val="9"/>
      </w:numPr>
      <w:tabs>
        <w:tab w:val="clear" w:pos="1060"/>
      </w:tabs>
    </w:pPr>
  </w:style>
  <w:style w:type="paragraph" w:customStyle="1" w:styleId="MarginNote">
    <w:name w:val="Margin Note"/>
    <w:basedOn w:val="BodyText"/>
    <w:rsid w:val="004A6F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F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F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6FE7"/>
    <w:rPr>
      <w:sz w:val="32"/>
    </w:rPr>
  </w:style>
  <w:style w:type="paragraph" w:customStyle="1" w:styleId="HeadingProcedure">
    <w:name w:val="Heading Procedure"/>
    <w:basedOn w:val="HeadingBase"/>
    <w:next w:val="Normal"/>
    <w:rsid w:val="004A6FE7"/>
    <w:pPr>
      <w:tabs>
        <w:tab w:val="left" w:pos="0"/>
      </w:tabs>
      <w:spacing w:before="120" w:after="60"/>
    </w:pPr>
    <w:rPr>
      <w:i/>
      <w:color w:val="918585"/>
      <w:sz w:val="22"/>
    </w:rPr>
  </w:style>
  <w:style w:type="paragraph" w:customStyle="1" w:styleId="TableBodyText">
    <w:name w:val="Table Body Text"/>
    <w:basedOn w:val="BodyText"/>
    <w:rsid w:val="004A6FE7"/>
    <w:pPr>
      <w:spacing w:before="60" w:after="60"/>
    </w:pPr>
  </w:style>
  <w:style w:type="paragraph" w:styleId="ListContinue">
    <w:name w:val="List Continue"/>
    <w:basedOn w:val="List"/>
    <w:rsid w:val="004A6FE7"/>
    <w:pPr>
      <w:ind w:firstLine="0"/>
    </w:pPr>
  </w:style>
  <w:style w:type="paragraph" w:customStyle="1" w:styleId="ListNote">
    <w:name w:val="List Note"/>
    <w:basedOn w:val="List"/>
    <w:rsid w:val="004A6FE7"/>
    <w:pPr>
      <w:pBdr>
        <w:top w:val="single" w:sz="6" w:space="2" w:color="918585"/>
        <w:bottom w:val="single" w:sz="6" w:space="2" w:color="918585"/>
      </w:pBdr>
      <w:tabs>
        <w:tab w:val="left" w:pos="1021"/>
      </w:tabs>
      <w:ind w:firstLine="0"/>
    </w:pPr>
  </w:style>
  <w:style w:type="paragraph" w:customStyle="1" w:styleId="Warning">
    <w:name w:val="Warning"/>
    <w:basedOn w:val="BodyText"/>
    <w:rsid w:val="004A6FE7"/>
    <w:pPr>
      <w:shd w:val="clear" w:color="auto" w:fill="D9D9D9"/>
      <w:tabs>
        <w:tab w:val="left" w:pos="992"/>
      </w:tabs>
      <w:ind w:left="119" w:right="119"/>
    </w:pPr>
    <w:rPr>
      <w:sz w:val="20"/>
    </w:rPr>
  </w:style>
  <w:style w:type="paragraph" w:customStyle="1" w:styleId="MarginIcons">
    <w:name w:val="Margin Icons"/>
    <w:basedOn w:val="BodyText"/>
    <w:rsid w:val="004A6F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FE7"/>
    <w:rPr>
      <w:rFonts w:ascii="Courier New" w:hAnsi="Courier New"/>
    </w:rPr>
  </w:style>
  <w:style w:type="paragraph" w:customStyle="1" w:styleId="NoteBullet">
    <w:name w:val="Note Bullet"/>
    <w:basedOn w:val="Note"/>
    <w:rsid w:val="004A6FE7"/>
    <w:pPr>
      <w:tabs>
        <w:tab w:val="clear" w:pos="680"/>
      </w:tabs>
      <w:spacing w:before="60" w:after="60"/>
    </w:pPr>
  </w:style>
  <w:style w:type="paragraph" w:customStyle="1" w:styleId="SubHeading2">
    <w:name w:val="SubHeading2"/>
    <w:basedOn w:val="HeadingBase"/>
    <w:rsid w:val="004A6FE7"/>
    <w:pPr>
      <w:spacing w:before="240" w:after="60"/>
    </w:pPr>
    <w:rPr>
      <w:sz w:val="20"/>
    </w:rPr>
  </w:style>
  <w:style w:type="paragraph" w:customStyle="1" w:styleId="SubHeading1">
    <w:name w:val="SubHeading1"/>
    <w:basedOn w:val="HeadingBase"/>
    <w:rsid w:val="004A6FE7"/>
    <w:pPr>
      <w:spacing w:before="240" w:after="60"/>
    </w:pPr>
    <w:rPr>
      <w:color w:val="918585"/>
      <w:sz w:val="22"/>
    </w:rPr>
  </w:style>
  <w:style w:type="paragraph" w:customStyle="1" w:styleId="SideHeading">
    <w:name w:val="Side Heading"/>
    <w:basedOn w:val="HeadingBase"/>
    <w:rsid w:val="004A6F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FE7"/>
    <w:pPr>
      <w:tabs>
        <w:tab w:val="num" w:pos="360"/>
      </w:tabs>
    </w:pPr>
  </w:style>
  <w:style w:type="paragraph" w:styleId="PlainText">
    <w:name w:val="Plain Text"/>
    <w:basedOn w:val="Normal"/>
    <w:link w:val="PlainTextChar"/>
    <w:rsid w:val="004A6FE7"/>
    <w:rPr>
      <w:sz w:val="20"/>
    </w:rPr>
  </w:style>
  <w:style w:type="character" w:customStyle="1" w:styleId="PlainTextChar">
    <w:name w:val="Plain Text Char"/>
    <w:basedOn w:val="DefaultParagraphFont"/>
    <w:link w:val="PlainText"/>
    <w:rsid w:val="004A6F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6FE7"/>
    <w:rPr>
      <w:b/>
      <w:smallCaps/>
    </w:rPr>
  </w:style>
  <w:style w:type="paragraph" w:customStyle="1" w:styleId="TableListNumber">
    <w:name w:val="Table List Number"/>
    <w:basedOn w:val="ListNumber"/>
    <w:rsid w:val="004A6FE7"/>
    <w:pPr>
      <w:numPr>
        <w:numId w:val="0"/>
      </w:numPr>
    </w:pPr>
  </w:style>
  <w:style w:type="paragraph" w:styleId="TOC4">
    <w:name w:val="toc 4"/>
    <w:basedOn w:val="TOCBase"/>
    <w:next w:val="Normal"/>
    <w:semiHidden/>
    <w:rsid w:val="004A6FE7"/>
    <w:pPr>
      <w:tabs>
        <w:tab w:val="right" w:leader="dot" w:pos="9071"/>
      </w:tabs>
      <w:ind w:left="1701"/>
    </w:pPr>
  </w:style>
  <w:style w:type="paragraph" w:customStyle="1" w:styleId="ListAlpha">
    <w:name w:val="List Alpha"/>
    <w:basedOn w:val="List"/>
    <w:rsid w:val="004A6FE7"/>
    <w:pPr>
      <w:numPr>
        <w:numId w:val="8"/>
      </w:numPr>
    </w:pPr>
  </w:style>
  <w:style w:type="paragraph" w:customStyle="1" w:styleId="ListAlpha2">
    <w:name w:val="List Alpha 2"/>
    <w:basedOn w:val="List2"/>
    <w:rsid w:val="004A6FE7"/>
    <w:pPr>
      <w:numPr>
        <w:numId w:val="7"/>
      </w:numPr>
    </w:pPr>
  </w:style>
  <w:style w:type="paragraph" w:styleId="List3">
    <w:name w:val="List 3"/>
    <w:basedOn w:val="BodyText"/>
    <w:rsid w:val="004A6FE7"/>
    <w:pPr>
      <w:tabs>
        <w:tab w:val="left" w:pos="1021"/>
      </w:tabs>
      <w:spacing w:before="60" w:after="60"/>
      <w:ind w:left="1020" w:hanging="340"/>
    </w:pPr>
  </w:style>
  <w:style w:type="paragraph" w:styleId="List4">
    <w:name w:val="List 4"/>
    <w:basedOn w:val="BodyText"/>
    <w:rsid w:val="004A6FE7"/>
    <w:pPr>
      <w:tabs>
        <w:tab w:val="left" w:pos="1361"/>
      </w:tabs>
      <w:spacing w:before="60" w:after="60"/>
      <w:ind w:left="1361" w:hanging="340"/>
    </w:pPr>
  </w:style>
  <w:style w:type="paragraph" w:styleId="List5">
    <w:name w:val="List 5"/>
    <w:basedOn w:val="BodyText"/>
    <w:rsid w:val="004A6FE7"/>
    <w:pPr>
      <w:tabs>
        <w:tab w:val="left" w:pos="1701"/>
      </w:tabs>
      <w:spacing w:before="60" w:after="60"/>
      <w:ind w:left="1701" w:hanging="340"/>
    </w:pPr>
  </w:style>
  <w:style w:type="paragraph" w:styleId="ListBullet3">
    <w:name w:val="List Bullet 3"/>
    <w:basedOn w:val="List3"/>
    <w:rsid w:val="004A6FE7"/>
    <w:pPr>
      <w:numPr>
        <w:numId w:val="14"/>
      </w:numPr>
      <w:tabs>
        <w:tab w:val="clear" w:pos="1021"/>
      </w:tabs>
      <w:ind w:left="1037" w:hanging="357"/>
    </w:pPr>
  </w:style>
  <w:style w:type="paragraph" w:styleId="ListBullet4">
    <w:name w:val="List Bullet 4"/>
    <w:basedOn w:val="List4"/>
    <w:rsid w:val="004A6FE7"/>
    <w:pPr>
      <w:numPr>
        <w:numId w:val="2"/>
      </w:numPr>
    </w:pPr>
  </w:style>
  <w:style w:type="paragraph" w:styleId="ListBullet5">
    <w:name w:val="List Bullet 5"/>
    <w:basedOn w:val="List5"/>
    <w:rsid w:val="004A6FE7"/>
    <w:pPr>
      <w:numPr>
        <w:numId w:val="3"/>
      </w:numPr>
    </w:pPr>
  </w:style>
  <w:style w:type="paragraph" w:styleId="ListContinue2">
    <w:name w:val="List Continue 2"/>
    <w:basedOn w:val="List2"/>
    <w:rsid w:val="004A6FE7"/>
    <w:pPr>
      <w:ind w:firstLine="0"/>
    </w:pPr>
  </w:style>
  <w:style w:type="paragraph" w:styleId="ListContinue3">
    <w:name w:val="List Continue 3"/>
    <w:basedOn w:val="List3"/>
    <w:rsid w:val="004A6FE7"/>
    <w:pPr>
      <w:ind w:left="1021" w:firstLine="0"/>
    </w:pPr>
  </w:style>
  <w:style w:type="paragraph" w:styleId="ListContinue4">
    <w:name w:val="List Continue 4"/>
    <w:basedOn w:val="List4"/>
    <w:rsid w:val="004A6FE7"/>
    <w:pPr>
      <w:ind w:firstLine="0"/>
    </w:pPr>
  </w:style>
  <w:style w:type="paragraph" w:styleId="ListContinue5">
    <w:name w:val="List Continue 5"/>
    <w:basedOn w:val="List5"/>
    <w:rsid w:val="004A6FE7"/>
    <w:pPr>
      <w:ind w:firstLine="0"/>
    </w:pPr>
  </w:style>
  <w:style w:type="paragraph" w:styleId="ListNumber3">
    <w:name w:val="List Number 3"/>
    <w:basedOn w:val="List3"/>
    <w:rsid w:val="004A6FE7"/>
    <w:pPr>
      <w:numPr>
        <w:numId w:val="4"/>
      </w:numPr>
    </w:pPr>
  </w:style>
  <w:style w:type="paragraph" w:styleId="ListNumber4">
    <w:name w:val="List Number 4"/>
    <w:basedOn w:val="List4"/>
    <w:rsid w:val="004A6FE7"/>
    <w:pPr>
      <w:numPr>
        <w:numId w:val="5"/>
      </w:numPr>
    </w:pPr>
  </w:style>
  <w:style w:type="paragraph" w:styleId="ListNumber5">
    <w:name w:val="List Number 5"/>
    <w:basedOn w:val="List5"/>
    <w:rsid w:val="004A6FE7"/>
    <w:pPr>
      <w:numPr>
        <w:numId w:val="6"/>
      </w:numPr>
    </w:pPr>
  </w:style>
  <w:style w:type="paragraph" w:styleId="BlockText">
    <w:name w:val="Block Text"/>
    <w:basedOn w:val="Normal"/>
    <w:rsid w:val="004A6FE7"/>
    <w:pPr>
      <w:spacing w:after="120"/>
      <w:ind w:left="1440" w:right="1440"/>
    </w:pPr>
  </w:style>
  <w:style w:type="character" w:customStyle="1" w:styleId="Subscript">
    <w:name w:val="Subscript"/>
    <w:basedOn w:val="DefaultParagraphFont"/>
    <w:rsid w:val="004A6FE7"/>
    <w:rPr>
      <w:sz w:val="16"/>
      <w:vertAlign w:val="subscript"/>
    </w:rPr>
  </w:style>
  <w:style w:type="character" w:customStyle="1" w:styleId="Superscript">
    <w:name w:val="Superscript"/>
    <w:basedOn w:val="DefaultParagraphFont"/>
    <w:rsid w:val="004A6FE7"/>
    <w:rPr>
      <w:sz w:val="16"/>
      <w:vertAlign w:val="superscript"/>
    </w:rPr>
  </w:style>
  <w:style w:type="character" w:customStyle="1" w:styleId="Symbols">
    <w:name w:val="Symbols"/>
    <w:basedOn w:val="DefaultParagraphFont"/>
    <w:rsid w:val="004A6FE7"/>
    <w:rPr>
      <w:rFonts w:ascii="Symbol" w:hAnsi="Symbol"/>
    </w:rPr>
  </w:style>
  <w:style w:type="character" w:customStyle="1" w:styleId="MenuOptions">
    <w:name w:val="Menu Options"/>
    <w:basedOn w:val="DefaultParagraphFont"/>
    <w:rsid w:val="004A6FE7"/>
    <w:rPr>
      <w:rFonts w:ascii="Arial Narrow" w:hAnsi="Arial Narrow"/>
      <w:smallCaps/>
    </w:rPr>
  </w:style>
  <w:style w:type="character" w:customStyle="1" w:styleId="Buttons">
    <w:name w:val="Buttons"/>
    <w:basedOn w:val="DefaultParagraphFont"/>
    <w:rsid w:val="004A6FE7"/>
    <w:rPr>
      <w:b/>
    </w:rPr>
  </w:style>
  <w:style w:type="character" w:customStyle="1" w:styleId="Underlined">
    <w:name w:val="Underlined"/>
    <w:basedOn w:val="DefaultParagraphFont"/>
    <w:rsid w:val="004A6FE7"/>
    <w:rPr>
      <w:u w:val="single"/>
    </w:rPr>
  </w:style>
  <w:style w:type="paragraph" w:customStyle="1" w:styleId="TableBodyTextRight">
    <w:name w:val="Table Body Text Right"/>
    <w:basedOn w:val="TableBodyText"/>
    <w:rsid w:val="004A6FE7"/>
    <w:pPr>
      <w:widowControl w:val="0"/>
      <w:autoSpaceDE w:val="0"/>
      <w:autoSpaceDN w:val="0"/>
      <w:adjustRightInd w:val="0"/>
      <w:jc w:val="right"/>
    </w:pPr>
    <w:rPr>
      <w:rFonts w:cs="Arial"/>
      <w:szCs w:val="18"/>
    </w:rPr>
  </w:style>
  <w:style w:type="paragraph" w:customStyle="1" w:styleId="CopyrightText">
    <w:name w:val="Copyright Text"/>
    <w:basedOn w:val="BodyText"/>
    <w:rsid w:val="004A6FE7"/>
    <w:rPr>
      <w:sz w:val="18"/>
    </w:rPr>
  </w:style>
  <w:style w:type="paragraph" w:customStyle="1" w:styleId="BodySmallRight">
    <w:name w:val="Body Small Right"/>
    <w:basedOn w:val="BodyTextRight"/>
    <w:rsid w:val="004A6FE7"/>
    <w:rPr>
      <w:sz w:val="18"/>
      <w:szCs w:val="18"/>
    </w:rPr>
  </w:style>
  <w:style w:type="paragraph" w:customStyle="1" w:styleId="MarginEdition">
    <w:name w:val="Margin Edition"/>
    <w:basedOn w:val="MarginNote"/>
    <w:rsid w:val="004A6FE7"/>
    <w:pPr>
      <w:spacing w:before="0" w:after="0"/>
    </w:pPr>
    <w:rPr>
      <w:rFonts w:ascii="Times New Roman" w:hAnsi="Times New Roman"/>
      <w:color w:val="999999"/>
    </w:rPr>
  </w:style>
  <w:style w:type="paragraph" w:customStyle="1" w:styleId="Spacer">
    <w:name w:val="Spacer"/>
    <w:basedOn w:val="Normal"/>
    <w:rsid w:val="004A6FE7"/>
    <w:rPr>
      <w:sz w:val="2"/>
      <w:szCs w:val="2"/>
    </w:rPr>
  </w:style>
  <w:style w:type="character" w:customStyle="1" w:styleId="Small">
    <w:name w:val="Small"/>
    <w:basedOn w:val="DefaultParagraphFont"/>
    <w:rsid w:val="004A6FE7"/>
    <w:rPr>
      <w:sz w:val="16"/>
    </w:rPr>
  </w:style>
  <w:style w:type="paragraph" w:customStyle="1" w:styleId="WideTable">
    <w:name w:val="Wide Table"/>
    <w:basedOn w:val="Normal"/>
    <w:rsid w:val="004A6FE7"/>
    <w:pPr>
      <w:ind w:left="-1418"/>
    </w:pPr>
    <w:rPr>
      <w:sz w:val="2"/>
      <w:szCs w:val="2"/>
    </w:rPr>
  </w:style>
  <w:style w:type="character" w:styleId="PageNumber">
    <w:name w:val="page number"/>
    <w:basedOn w:val="DefaultParagraphFont"/>
    <w:rsid w:val="004A6FE7"/>
  </w:style>
  <w:style w:type="paragraph" w:styleId="Quote">
    <w:name w:val="Quote"/>
    <w:basedOn w:val="Heading1"/>
    <w:link w:val="QuoteChar"/>
    <w:qFormat/>
    <w:rsid w:val="004A6FE7"/>
    <w:rPr>
      <w:b w:val="0"/>
      <w:sz w:val="72"/>
      <w:szCs w:val="72"/>
      <w:lang w:val="en-NZ"/>
    </w:rPr>
  </w:style>
  <w:style w:type="character" w:customStyle="1" w:styleId="QuoteChar">
    <w:name w:val="Quote Char"/>
    <w:basedOn w:val="DefaultParagraphFont"/>
    <w:link w:val="Quote"/>
    <w:rsid w:val="004A6F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FE7"/>
    <w:pPr>
      <w:pageBreakBefore/>
    </w:pPr>
  </w:style>
  <w:style w:type="paragraph" w:customStyle="1" w:styleId="Border">
    <w:name w:val="Border"/>
    <w:basedOn w:val="Normal"/>
    <w:qFormat/>
    <w:rsid w:val="004A6F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FE7"/>
    <w:rPr>
      <w:b/>
      <w:bCs/>
      <w:i/>
      <w:iCs/>
      <w:color w:val="auto"/>
    </w:rPr>
  </w:style>
  <w:style w:type="paragraph" w:styleId="IntenseQuote">
    <w:name w:val="Intense Quote"/>
    <w:basedOn w:val="Normal"/>
    <w:next w:val="Normal"/>
    <w:link w:val="IntenseQuoteChar"/>
    <w:uiPriority w:val="30"/>
    <w:qFormat/>
    <w:rsid w:val="004A6F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F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6FE7"/>
    <w:rPr>
      <w:smallCaps/>
      <w:color w:val="auto"/>
      <w:u w:val="single"/>
    </w:rPr>
  </w:style>
  <w:style w:type="character" w:styleId="IntenseReference">
    <w:name w:val="Intense Reference"/>
    <w:basedOn w:val="DefaultParagraphFont"/>
    <w:uiPriority w:val="32"/>
    <w:qFormat/>
    <w:rsid w:val="004A6FE7"/>
    <w:rPr>
      <w:b/>
      <w:bCs/>
      <w:smallCaps/>
      <w:color w:val="auto"/>
      <w:spacing w:val="5"/>
      <w:u w:val="single"/>
    </w:rPr>
  </w:style>
  <w:style w:type="paragraph" w:customStyle="1" w:styleId="2ColumnHeading">
    <w:name w:val="2Column Heading"/>
    <w:basedOn w:val="BodyText"/>
    <w:qFormat/>
    <w:rsid w:val="004A6FE7"/>
    <w:pPr>
      <w:spacing w:after="60"/>
      <w:ind w:left="-2268"/>
    </w:pPr>
    <w:rPr>
      <w:b/>
    </w:rPr>
  </w:style>
  <w:style w:type="paragraph" w:customStyle="1" w:styleId="Heading1TOC">
    <w:name w:val="Heading1 TOC"/>
    <w:basedOn w:val="Normal"/>
    <w:qFormat/>
    <w:rsid w:val="004A6FE7"/>
    <w:pPr>
      <w:spacing w:before="240" w:after="120"/>
    </w:pPr>
    <w:rPr>
      <w:rFonts w:ascii="Times New Roman" w:hAnsi="Times New Roman"/>
      <w:b/>
      <w:sz w:val="32"/>
    </w:rPr>
  </w:style>
  <w:style w:type="paragraph" w:customStyle="1" w:styleId="Heading2TOC">
    <w:name w:val="Heading2 TOC"/>
    <w:basedOn w:val="Normal"/>
    <w:qFormat/>
    <w:rsid w:val="004A6FE7"/>
    <w:pPr>
      <w:spacing w:before="240" w:after="60"/>
    </w:pPr>
    <w:rPr>
      <w:rFonts w:ascii="Times New Roman" w:hAnsi="Times New Roman"/>
      <w:b/>
      <w:sz w:val="28"/>
    </w:rPr>
  </w:style>
  <w:style w:type="character" w:customStyle="1" w:styleId="Underline">
    <w:name w:val="Underline"/>
    <w:basedOn w:val="DefaultParagraphFont"/>
    <w:qFormat/>
    <w:rsid w:val="004A6FE7"/>
    <w:rPr>
      <w:u w:val="single"/>
    </w:rPr>
  </w:style>
  <w:style w:type="paragraph" w:styleId="BalloonText">
    <w:name w:val="Balloon Text"/>
    <w:basedOn w:val="Normal"/>
    <w:link w:val="BalloonTextChar"/>
    <w:rsid w:val="004A6FE7"/>
    <w:rPr>
      <w:rFonts w:ascii="Tahoma" w:hAnsi="Tahoma" w:cs="Tahoma"/>
      <w:sz w:val="16"/>
      <w:szCs w:val="16"/>
    </w:rPr>
  </w:style>
  <w:style w:type="character" w:customStyle="1" w:styleId="BalloonTextChar">
    <w:name w:val="Balloon Text Char"/>
    <w:basedOn w:val="DefaultParagraphFont"/>
    <w:link w:val="BalloonText"/>
    <w:rsid w:val="004A6F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6F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6F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1181</Words>
  <Characters>6854</Characters>
  <Application>Microsoft Office Word</Application>
  <DocSecurity>0</DocSecurity>
  <Lines>237</Lines>
  <Paragraphs>114</Paragraphs>
  <ScaleCrop>false</ScaleCrop>
  <Company>Author-it Software Corporation Ltd.</Company>
  <LinksUpToDate>false</LinksUpToDate>
  <CharactersWithSpaces>7946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MSACMT280A Undertake root cause analysis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2012-05-26T18:25:00Z</dcterms:created>
  <dcterms:modified xsi:type="dcterms:W3CDTF">2012-05-26T18:25:00Z</dcterms:modified>
</cp:coreProperties>
</file>